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973C" w14:textId="77777777" w:rsidR="000A0C21" w:rsidRPr="000A0C21" w:rsidRDefault="000A0C21" w:rsidP="000A0C21">
      <w:pPr>
        <w:widowControl/>
        <w:shd w:val="clear" w:color="auto" w:fill="343E47"/>
        <w:spacing w:after="410"/>
        <w:jc w:val="left"/>
        <w:textAlignment w:val="baseline"/>
        <w:outlineLvl w:val="0"/>
        <w:rPr>
          <w:rFonts w:ascii="noto sans tc" w:eastAsia="宋体" w:hAnsi="noto sans tc" w:cs="宋体"/>
          <w:color w:val="FFFFFF"/>
          <w:kern w:val="36"/>
          <w:sz w:val="68"/>
          <w:szCs w:val="68"/>
        </w:rPr>
      </w:pPr>
      <w:r w:rsidRPr="000A0C21">
        <w:rPr>
          <w:rFonts w:ascii="noto sans tc" w:eastAsia="宋体" w:hAnsi="noto sans tc" w:cs="宋体"/>
          <w:color w:val="FFFFFF"/>
          <w:kern w:val="36"/>
          <w:sz w:val="68"/>
          <w:szCs w:val="68"/>
        </w:rPr>
        <w:t xml:space="preserve">Gas </w:t>
      </w:r>
      <w:r w:rsidRPr="000A0C21">
        <w:rPr>
          <w:rFonts w:ascii="noto sans tc" w:eastAsia="宋体" w:hAnsi="noto sans tc" w:cs="宋体"/>
          <w:color w:val="FFFFFF"/>
          <w:kern w:val="36"/>
          <w:sz w:val="68"/>
          <w:szCs w:val="68"/>
        </w:rPr>
        <w:t>費用一度超過以太坊主網，</w:t>
      </w:r>
      <w:proofErr w:type="spellStart"/>
      <w:r w:rsidRPr="000A0C21">
        <w:rPr>
          <w:rFonts w:ascii="noto sans tc" w:eastAsia="宋体" w:hAnsi="noto sans tc" w:cs="宋体"/>
          <w:color w:val="FFFFFF"/>
          <w:kern w:val="36"/>
          <w:sz w:val="68"/>
          <w:szCs w:val="68"/>
        </w:rPr>
        <w:t>Arbitrum</w:t>
      </w:r>
      <w:proofErr w:type="spellEnd"/>
      <w:r w:rsidRPr="000A0C21">
        <w:rPr>
          <w:rFonts w:ascii="noto sans tc" w:eastAsia="宋体" w:hAnsi="noto sans tc" w:cs="宋体"/>
          <w:color w:val="FFFFFF"/>
          <w:kern w:val="36"/>
          <w:sz w:val="68"/>
          <w:szCs w:val="68"/>
        </w:rPr>
        <w:t xml:space="preserve"> </w:t>
      </w:r>
      <w:r w:rsidRPr="000A0C21">
        <w:rPr>
          <w:rFonts w:ascii="noto sans tc" w:eastAsia="宋体" w:hAnsi="noto sans tc" w:cs="宋体"/>
          <w:color w:val="FFFFFF"/>
          <w:kern w:val="36"/>
          <w:sz w:val="68"/>
          <w:szCs w:val="68"/>
        </w:rPr>
        <w:t>暴露了哪些問題？</w:t>
      </w:r>
    </w:p>
    <w:p w14:paraId="7C54C0DE" w14:textId="0ABECC42" w:rsidR="000A0C21" w:rsidRPr="000A0C21" w:rsidRDefault="000A0C21" w:rsidP="000A0C21">
      <w:pPr>
        <w:widowControl/>
        <w:shd w:val="clear" w:color="auto" w:fill="343E47"/>
        <w:jc w:val="left"/>
        <w:textAlignment w:val="baseline"/>
        <w:rPr>
          <w:rFonts w:ascii="noto sans tc" w:eastAsia="宋体" w:hAnsi="noto sans tc" w:cs="宋体"/>
          <w:color w:val="FFFFFF"/>
          <w:kern w:val="0"/>
          <w:szCs w:val="21"/>
        </w:rPr>
      </w:pPr>
      <w:hyperlink r:id="rId7" w:tooltip="※  " w:history="1">
        <w:r w:rsidRPr="000A0C21">
          <w:rPr>
            <w:rFonts w:ascii="noto sans tc" w:eastAsia="宋体" w:hAnsi="noto sans tc" w:cs="宋体" w:hint="eastAsia"/>
            <w:noProof/>
            <w:color w:val="FFFFFF"/>
            <w:kern w:val="0"/>
            <w:szCs w:val="21"/>
            <w:bdr w:val="none" w:sz="0" w:space="0" w:color="auto" w:frame="1"/>
          </w:rPr>
          <w:drawing>
            <wp:inline distT="0" distB="0" distL="0" distR="0" wp14:anchorId="306559D4" wp14:editId="6C7D133B">
              <wp:extent cx="419100" cy="419100"/>
              <wp:effectExtent l="0" t="0" r="0" b="0"/>
              <wp:docPr id="1581168680" name="图片 2">
                <a:hlinkClick xmlns:a="http://schemas.openxmlformats.org/drawingml/2006/main" r:id="rId7" tooltip="&quot;※  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7" tooltip="&quot;※  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A0C21">
          <w:rPr>
            <w:rFonts w:ascii="noto sans tc" w:eastAsia="宋体" w:hAnsi="noto sans tc" w:cs="宋体"/>
            <w:color w:val="FFFFFF"/>
            <w:kern w:val="0"/>
            <w:szCs w:val="21"/>
            <w:bdr w:val="none" w:sz="0" w:space="0" w:color="auto" w:frame="1"/>
          </w:rPr>
          <w:t> </w:t>
        </w:r>
      </w:hyperlink>
      <w:hyperlink r:id="rId9" w:history="1">
        <w:r w:rsidRPr="000A0C21">
          <w:rPr>
            <w:rFonts w:ascii="noto sans tc" w:eastAsia="宋体" w:hAnsi="noto sans tc" w:cs="宋体"/>
            <w:color w:val="FFFFFF"/>
            <w:kern w:val="0"/>
            <w:szCs w:val="21"/>
            <w:bdr w:val="none" w:sz="0" w:space="0" w:color="auto" w:frame="1"/>
          </w:rPr>
          <w:t>區塊客</w:t>
        </w:r>
        <w:r w:rsidRPr="000A0C21">
          <w:rPr>
            <w:rFonts w:ascii="noto sans tc" w:eastAsia="宋体" w:hAnsi="noto sans tc" w:cs="宋体"/>
            <w:color w:val="FFFFFF"/>
            <w:kern w:val="0"/>
            <w:szCs w:val="21"/>
            <w:bdr w:val="none" w:sz="0" w:space="0" w:color="auto" w:frame="1"/>
          </w:rPr>
          <w:t> </w:t>
        </w:r>
      </w:hyperlink>
      <w:r w:rsidRPr="000A0C21">
        <w:rPr>
          <w:rFonts w:ascii="noto sans tc" w:eastAsia="宋体" w:hAnsi="noto sans tc" w:cs="宋体"/>
          <w:color w:val="FFFFFF"/>
          <w:kern w:val="0"/>
          <w:szCs w:val="21"/>
          <w:bdr w:val="none" w:sz="0" w:space="0" w:color="auto" w:frame="1"/>
        </w:rPr>
        <w:t>  /   </w:t>
      </w:r>
      <w:r w:rsidRPr="000A0C21">
        <w:rPr>
          <w:rFonts w:ascii="noto sans tc" w:eastAsia="宋体" w:hAnsi="noto sans tc" w:cs="宋体"/>
          <w:color w:val="FFFFFF"/>
          <w:kern w:val="0"/>
          <w:szCs w:val="21"/>
          <w:highlight w:val="yellow"/>
          <w:bdr w:val="none" w:sz="0" w:space="0" w:color="auto" w:frame="1"/>
        </w:rPr>
        <w:t>2022</w:t>
      </w:r>
      <w:r w:rsidRPr="000A0C21">
        <w:rPr>
          <w:rFonts w:ascii="noto sans tc" w:eastAsia="宋体" w:hAnsi="noto sans tc" w:cs="宋体"/>
          <w:color w:val="FFFFFF"/>
          <w:kern w:val="0"/>
          <w:szCs w:val="21"/>
          <w:bdr w:val="none" w:sz="0" w:space="0" w:color="auto" w:frame="1"/>
        </w:rPr>
        <w:t>-07-01</w:t>
      </w:r>
    </w:p>
    <w:p w14:paraId="5A781050" w14:textId="77777777" w:rsidR="000A0C21" w:rsidRPr="000A0C21" w:rsidRDefault="000A0C21" w:rsidP="000A0C21">
      <w:pPr>
        <w:widowControl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撰文：《鏈捕手》餅乾</w:t>
      </w:r>
    </w:p>
    <w:p w14:paraId="4B16BD14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6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29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日晚，在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奧德賽（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Odyssey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）活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第二階段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啟動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的第一天，由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鏈上的繁重負載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導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致高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正常的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宣布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暫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停奧德賽活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4260974F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L2 Fees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，在這一天，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網絡進行每筆交易的平均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費用最高時飆升超過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9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美元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，較同期以太坊主網的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高出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兩倍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0E9992E2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作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最受歡迎的以太坊二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層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擴容網絡之一，其最主要的目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標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是大幅降低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費用以提升用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體驗，但出現這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樣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的事情無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疑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令人啼笑皆非。那麼，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網絡究竟發生了什麼？</w:t>
      </w:r>
    </w:p>
    <w:p w14:paraId="34A4B222" w14:textId="77777777" w:rsidR="000A0C21" w:rsidRPr="000A0C21" w:rsidRDefault="000A0C21" w:rsidP="000A0C21">
      <w:pPr>
        <w:widowControl/>
        <w:shd w:val="clear" w:color="auto" w:fill="F9F9F9"/>
        <w:jc w:val="left"/>
        <w:textAlignment w:val="center"/>
        <w:rPr>
          <w:rFonts w:ascii="noto sans tc" w:eastAsia="宋体" w:hAnsi="noto sans tc" w:cs="宋体"/>
          <w:color w:val="666666"/>
          <w:kern w:val="0"/>
          <w:sz w:val="30"/>
          <w:szCs w:val="30"/>
        </w:rPr>
      </w:pP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30"/>
          <w:szCs w:val="30"/>
        </w:rPr>
        <w:t>內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30"/>
          <w:szCs w:val="30"/>
        </w:rPr>
        <w:t>容目錄</w:t>
      </w:r>
    </w:p>
    <w:p w14:paraId="2D528783" w14:textId="77777777" w:rsidR="000A0C21" w:rsidRPr="000A0C21" w:rsidRDefault="000A0C21" w:rsidP="000A0C21">
      <w:pPr>
        <w:widowControl/>
        <w:numPr>
          <w:ilvl w:val="0"/>
          <w:numId w:val="1"/>
        </w:numPr>
        <w:shd w:val="clear" w:color="auto" w:fill="F9F9F9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hyperlink r:id="rId10" w:anchor="%E4%BA%8B%E4%BB%B6%E5%9B%9E%E9%A1%A7" w:tooltip="事件回顧" w:history="1"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>事件回顧</w:t>
        </w:r>
      </w:hyperlink>
    </w:p>
    <w:p w14:paraId="5225792A" w14:textId="77777777" w:rsidR="000A0C21" w:rsidRPr="000A0C21" w:rsidRDefault="000A0C21" w:rsidP="000A0C21">
      <w:pPr>
        <w:widowControl/>
        <w:numPr>
          <w:ilvl w:val="0"/>
          <w:numId w:val="1"/>
        </w:numPr>
        <w:shd w:val="clear" w:color="auto" w:fill="F9F9F9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hyperlink r:id="rId11" w:anchor="Arbitrum_%E7%B6%B2%E7%B5%A1%E6%93%81%E5%A0%B5%E7%9A%84%E7%9C%9F%E6%AD%A3%E5%8E%9F%E5%9B%A0" w:tooltip="Arbitrum 網絡擁堵的真正原因" w:history="1"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 xml:space="preserve">Arbitrum </w:t>
        </w:r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>網絡</w:t>
        </w:r>
        <w:proofErr w:type="gramStart"/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>擁</w:t>
        </w:r>
        <w:proofErr w:type="gramEnd"/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>堵的真正原因</w:t>
        </w:r>
      </w:hyperlink>
    </w:p>
    <w:p w14:paraId="02A63287" w14:textId="77777777" w:rsidR="000A0C21" w:rsidRPr="000A0C21" w:rsidRDefault="000A0C21" w:rsidP="000A0C21">
      <w:pPr>
        <w:widowControl/>
        <w:numPr>
          <w:ilvl w:val="0"/>
          <w:numId w:val="1"/>
        </w:numPr>
        <w:shd w:val="clear" w:color="auto" w:fill="F9F9F9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hyperlink r:id="rId12" w:anchor="Layer2_%E7%9A%84%E6%95%85%E4%BA%8B%E5%A6%82%E4%BD%95%E7%B9%BC%E7%BA%8C%E8%AC%9B%E4%B8%8B%E5%8E%BB" w:tooltip="Layer2 的故事如何繼續講下去" w:history="1"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 xml:space="preserve">Layer2 </w:t>
        </w:r>
        <w:r w:rsidRPr="000A0C21">
          <w:rPr>
            <w:rFonts w:ascii="inherit" w:eastAsia="宋体" w:hAnsi="inherit" w:cs="宋体"/>
            <w:color w:val="444444"/>
            <w:kern w:val="0"/>
            <w:sz w:val="26"/>
            <w:szCs w:val="26"/>
            <w:bdr w:val="none" w:sz="0" w:space="0" w:color="auto" w:frame="1"/>
          </w:rPr>
          <w:t>的故事如何繼續講下去</w:t>
        </w:r>
      </w:hyperlink>
    </w:p>
    <w:p w14:paraId="3CED1898" w14:textId="77777777" w:rsidR="000A0C21" w:rsidRPr="000A0C21" w:rsidRDefault="000A0C21" w:rsidP="000A0C21">
      <w:pPr>
        <w:widowControl/>
        <w:textAlignment w:val="baseline"/>
        <w:outlineLvl w:val="1"/>
        <w:rPr>
          <w:rFonts w:ascii="noto sans tc" w:eastAsia="宋体" w:hAnsi="noto sans tc" w:cs="宋体"/>
          <w:b/>
          <w:bCs/>
          <w:color w:val="666666"/>
          <w:kern w:val="0"/>
          <w:sz w:val="32"/>
          <w:szCs w:val="32"/>
        </w:rPr>
      </w:pPr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事件回顧</w:t>
      </w:r>
    </w:p>
    <w:p w14:paraId="6ED557DC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lastRenderedPageBreak/>
        <w:t>事件首先要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的奧德賽活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說起，此前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宣布推出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期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8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週的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生態項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目探索活動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，激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勵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玩家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與生態項目交互，包括跨鏈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橋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DeFi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NFT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和遊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戲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等，第一周活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集中在跨鏈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橋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上，大部分交易都是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從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其它鏈發起並直接到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帳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，僅部分跨鏈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橋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需要手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withdraw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，因此並未引起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網絡異常。</w:t>
      </w:r>
    </w:p>
    <w:p w14:paraId="09987F32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奧德賽的第二週活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包括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固定利率借貸協議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Yield Protocol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和去中心化交易平台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的體驗任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務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，這些協議的操作則相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繁雜，其中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平台的任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務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要求用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完成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3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次交互，然而高昂的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費讓用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感到不適，並促使用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在各種途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徑尋找其中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原因。</w:t>
      </w:r>
    </w:p>
    <w:p w14:paraId="3A5466C6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社群成員反映，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在前一天最小的交易費用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0.0006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，當前卻設置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0.005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（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setMinExecutionFee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= 0.005ETH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）。該費用不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屬於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費，而是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用於啟動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和關閉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交互合約時的費用。在大量用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發現此原因並強烈反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GMX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費用下調至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0.002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52F789F4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不過需要注意的是，在此期間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上絕大多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數應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費並沒有明顯提升。以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Uniswap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例，以太坊主網費用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0.005 ETH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上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費用是其一半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——0.0025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2.75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美元）；此外，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Arbiscan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顯示，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絕大多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鏈上事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務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交易費用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0.002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～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0.003 ETH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3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美元以下）之間，也沒有達到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6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美元以上。</w:t>
      </w:r>
    </w:p>
    <w:p w14:paraId="7D742F2D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lastRenderedPageBreak/>
        <w:t>也就是說，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高昂的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費用主要是被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平均出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「二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層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網絡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費大幅高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以太坊主網」更多地是一種假象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。同時，這些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似乎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矛頭指向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，有人甚至指責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暗自調高費用大賺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一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筆。</w:t>
      </w:r>
    </w:p>
    <w:p w14:paraId="6D42D3DF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對於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調整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參數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的原因，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Discord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頻道上回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應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上開倉和平倉的過程涉及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兩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部分交易，分別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發送請求開倉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/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平倉、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keeper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執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行請求，這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些交易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的成本取決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當前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價格。在過去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幾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個小時裡，由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與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Odyssey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相關的鏈上活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大幅增加，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價格出現了飆升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，但發送請求開倉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/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平倉的手續費用只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用於執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行交易；而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keeper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執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行請求的手續費用，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沒有也不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會從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此類費用中賺取任何收益。</w:t>
      </w:r>
    </w:p>
    <w:p w14:paraId="37C6FC09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GMX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官方解釋之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，整個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費仍然居高不下。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晚上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11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點左右宣布由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鏈上的繁重負載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導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致高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正常的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費用，因此決定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暫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停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暫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停奧德賽活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並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部署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增加其容量並降低交易成本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，以便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內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的所有社群和項目繼續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擁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有最佳體驗。但沒有公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佈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明確的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上線的具體日期。</w:t>
      </w:r>
    </w:p>
    <w:p w14:paraId="67BFC001" w14:textId="77777777" w:rsidR="000A0C21" w:rsidRPr="000A0C21" w:rsidRDefault="000A0C21" w:rsidP="000A0C21">
      <w:pPr>
        <w:widowControl/>
        <w:textAlignment w:val="baseline"/>
        <w:outlineLvl w:val="1"/>
        <w:rPr>
          <w:rFonts w:ascii="noto sans tc" w:eastAsia="宋体" w:hAnsi="noto sans tc" w:cs="宋体"/>
          <w:b/>
          <w:bCs/>
          <w:color w:val="666666"/>
          <w:kern w:val="0"/>
          <w:sz w:val="32"/>
          <w:szCs w:val="32"/>
        </w:rPr>
      </w:pPr>
      <w:proofErr w:type="spellStart"/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Arbitrum</w:t>
      </w:r>
      <w:proofErr w:type="spellEnd"/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 xml:space="preserve"> </w:t>
      </w:r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網絡</w:t>
      </w:r>
      <w:proofErr w:type="gramStart"/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擁</w:t>
      </w:r>
      <w:proofErr w:type="gramEnd"/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堵的真正原因</w:t>
      </w:r>
    </w:p>
    <w:p w14:paraId="4235E54B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以太坊上的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PoW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機制讓用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飽受網絡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擁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堵的困擾，在大規模的交易或者轉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帳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時期極易發生網絡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擁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堵，用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必須支付高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平常的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費用才能打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礦工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幫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忙處理交易。</w:t>
      </w:r>
    </w:p>
    <w:p w14:paraId="28AA3C8C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lastRenderedPageBreak/>
        <w:t>然而，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也有相似的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競價機制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GoPlus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Security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費飆升的分析，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的費用分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兩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部分，一部分是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L1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數據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提交費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，理論上是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越多，均攤到每個用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的費用越便宜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；另一部分是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本身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Sequencer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的運行費用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，則是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人越多越貴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25E19995" w14:textId="77777777" w:rsidR="000A0C21" w:rsidRPr="000A0C21" w:rsidRDefault="000A0C21" w:rsidP="000A0C21">
      <w:pPr>
        <w:widowControl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因此，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造成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Arbitrum</w:t>
      </w:r>
      <w:proofErr w:type="spellEnd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 xml:space="preserve"> 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網絡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 xml:space="preserve"> gas 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費過高的真正原因是奧德賽活</w:t>
      </w:r>
      <w:proofErr w:type="gramStart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動</w:t>
      </w:r>
      <w:proofErr w:type="gramEnd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bdr w:val="none" w:sz="0" w:space="0" w:color="auto" w:frame="1"/>
        </w:rPr>
        <w:t>太火爆，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highlight w:val="yellow"/>
          <w:bdr w:val="none" w:sz="0" w:space="0" w:color="auto" w:frame="1"/>
        </w:rPr>
        <w:t>超出了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highlight w:val="yellow"/>
          <w:bdr w:val="none" w:sz="0" w:space="0" w:color="auto" w:frame="1"/>
        </w:rPr>
        <w:t xml:space="preserve"> </w:t>
      </w:r>
      <w:proofErr w:type="spellStart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highlight w:val="yellow"/>
          <w:bdr w:val="none" w:sz="0" w:space="0" w:color="auto" w:frame="1"/>
        </w:rPr>
        <w:t>Arbitrum</w:t>
      </w:r>
      <w:proofErr w:type="spellEnd"/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highlight w:val="yellow"/>
          <w:bdr w:val="none" w:sz="0" w:space="0" w:color="auto" w:frame="1"/>
        </w:rPr>
        <w:t xml:space="preserve"> </w:t>
      </w:r>
      <w:r w:rsidRPr="000A0C21">
        <w:rPr>
          <w:rFonts w:ascii="inherit" w:eastAsia="宋体" w:hAnsi="inherit" w:cs="宋体"/>
          <w:b/>
          <w:bCs/>
          <w:color w:val="666666"/>
          <w:kern w:val="0"/>
          <w:sz w:val="26"/>
          <w:szCs w:val="26"/>
          <w:highlight w:val="yellow"/>
          <w:bdr w:val="none" w:sz="0" w:space="0" w:color="auto" w:frame="1"/>
        </w:rPr>
        <w:t>網絡預設的承受能力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。目前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網絡中負責處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理交易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節點（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Sequencer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每秒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120,000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arbgas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的頻寬限制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arbgas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是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計算（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computationa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）和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儲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存（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storage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）交易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的計量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單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位，大量的用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戶湧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入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computational gas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拉升最高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超過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1000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，使得每筆交易的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computational gas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佔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用過多的頻寬，在節點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數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量不變的情況下，整個網絡處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理交易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的能力大幅下降。</w:t>
      </w:r>
    </w:p>
    <w:p w14:paraId="5ACDB0FC" w14:textId="545F2522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 w:hint="eastAsia"/>
          <w:noProof/>
          <w:color w:val="666666"/>
          <w:kern w:val="0"/>
          <w:sz w:val="26"/>
          <w:szCs w:val="26"/>
        </w:rPr>
        <w:drawing>
          <wp:inline distT="0" distB="0" distL="0" distR="0" wp14:anchorId="3B33D9C8" wp14:editId="5508F9AC">
            <wp:extent cx="5274310" cy="1642110"/>
            <wp:effectExtent l="0" t="0" r="2540" b="0"/>
            <wp:docPr id="1854532276" name="图片 1" descr="用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戶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94CE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同時，每筆交易中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arbgas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的定價由節點全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權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定義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，理論上節點可以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arbgas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下調至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0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以保持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低手續費的性能，但是如此操作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會導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致節點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不及處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理大量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交易事件，最終結果仍然是網絡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擁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堵。在這種情況下，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最好的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應急方案是暫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停奧德賽活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，而根本的解決方案是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啟動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以擴大網絡頻寬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775873D5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lastRenderedPageBreak/>
        <w:t>據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了解，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WASM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技術構建並且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以太坊客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Geth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的核心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編譯到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中，還提供了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跨鏈通信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以及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新的批處理和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壓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縮系統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。，因此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與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EVM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更兼容且比當前的技術快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一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數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量級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。官方團隊預計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運行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2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層執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行速度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提高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20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至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50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成本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大幅下降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</w:p>
    <w:p w14:paraId="176099C8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GoPlus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Security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還表示，所有的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Layer2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網絡都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存在這個問題。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GoPlus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Security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給出的解決方案是，優化計費模型和降低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Computational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的實際成本。</w:t>
      </w:r>
    </w:p>
    <w:p w14:paraId="6FF85A9B" w14:textId="77777777" w:rsidR="000A0C21" w:rsidRPr="000A0C21" w:rsidRDefault="000A0C21" w:rsidP="000A0C21">
      <w:pPr>
        <w:widowControl/>
        <w:textAlignment w:val="baseline"/>
        <w:outlineLvl w:val="1"/>
        <w:rPr>
          <w:rFonts w:ascii="noto sans tc" w:eastAsia="宋体" w:hAnsi="noto sans tc" w:cs="宋体"/>
          <w:b/>
          <w:bCs/>
          <w:color w:val="666666"/>
          <w:kern w:val="0"/>
          <w:sz w:val="32"/>
          <w:szCs w:val="32"/>
        </w:rPr>
      </w:pPr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 xml:space="preserve">Layer2 </w:t>
      </w:r>
      <w:r w:rsidRPr="000A0C21">
        <w:rPr>
          <w:rFonts w:ascii="inherit" w:eastAsia="宋体" w:hAnsi="inherit" w:cs="宋体"/>
          <w:b/>
          <w:bCs/>
          <w:color w:val="FF6600"/>
          <w:kern w:val="0"/>
          <w:sz w:val="32"/>
          <w:szCs w:val="32"/>
          <w:bdr w:val="none" w:sz="0" w:space="0" w:color="auto" w:frame="1"/>
        </w:rPr>
        <w:t>的故事如何繼續講下去</w:t>
      </w:r>
    </w:p>
    <w:p w14:paraId="25B8DB0E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Layer2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擴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容主要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方向是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Rollup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，即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在二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層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網絡上把多筆交易打包起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，然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作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為一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個整體提交到主網進行驗證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結算以提升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交易速度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。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Rollup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四大天王被市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場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寄予厚望，但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Optimism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網絡相繼遭遇重大問題，這反映出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仍然處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非常早期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的階段，隨著用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湧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入，各種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bug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的出現可能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成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常態化事件。</w:t>
      </w:r>
    </w:p>
    <w:p w14:paraId="3FB86D8B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此前在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6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月初，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Optimism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開放空投代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幣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OP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的領取，然而大規模用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造成的高負載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導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致主網和遠程調用（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RPC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）出現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嚴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重延遲等現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象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Optimism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通過部署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10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名工程師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維護公共端點正常運行，同時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Optimism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的容量增加一倍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緩解網絡延遲的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狀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態。事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Optimism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反思大大低估了空投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產生的流量，需要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公共端點的容量提高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7 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，而得到的教訓還包括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定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lastRenderedPageBreak/>
        <w:t>期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執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行負載測試、用過度供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應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取代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 xml:space="preserve"> drop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、要求合作夥伴提前擴大容量、優先考慮並發批量提交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等等。</w:t>
      </w:r>
    </w:p>
    <w:p w14:paraId="214F55F3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還有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StarkNet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v0.9.0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版本升級，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導致之前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的錢包地址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作廢，測試網的所有早期項目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與者面臨白名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單不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可用、活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動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歷史記錄丟失、資產轉移繁瑣等問題。</w:t>
      </w:r>
    </w:p>
    <w:p w14:paraId="7BA106B1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儘管多個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Layer2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協議都提出了進一步提升性能的解決方案，但其開發速度能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夠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滿足賽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應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用的快速增長的需求？目前，已經有頭部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應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用選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探索其它公鏈。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6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22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日，衍生品龍頭協議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dYdX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宣布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將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之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後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v4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版本作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為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基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Cosmos SDK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和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Tendermint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共識的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  <w:highlight w:val="yellow"/>
        </w:rPr>
        <w:t>獨立區塊鏈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推出。其原因是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Stark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技術開發週期長、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方案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Node Operator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網絡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完全去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中心化還需要很長時間。</w:t>
      </w:r>
    </w:p>
    <w:p w14:paraId="6B8AB613" w14:textId="77777777" w:rsidR="000A0C21" w:rsidRPr="000A0C21" w:rsidRDefault="000A0C21" w:rsidP="000A0C21">
      <w:pPr>
        <w:widowControl/>
        <w:spacing w:after="336"/>
        <w:textAlignment w:val="baseline"/>
        <w:rPr>
          <w:rFonts w:ascii="noto sans tc" w:eastAsia="宋体" w:hAnsi="noto sans tc" w:cs="宋体"/>
          <w:color w:val="666666"/>
          <w:kern w:val="0"/>
          <w:sz w:val="26"/>
          <w:szCs w:val="26"/>
        </w:rPr>
      </w:pP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Layer 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需要做好充足的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準備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以迎接用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的到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來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，不能每次都低估了用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戶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的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參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與程度和高估了網絡性能。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Cinneamhain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Ventures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合夥人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Adam Cochran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個人社交平台發表了觀點：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Layer2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不是萬能的，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對於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</w:t>
      </w:r>
      <w:proofErr w:type="spell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Arbitrum</w:t>
      </w:r>
      <w:proofErr w:type="spell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，他們的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 xml:space="preserve"> Nitro </w:t>
      </w:r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已在批處理和</w:t>
      </w:r>
      <w:proofErr w:type="gramStart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壓</w:t>
      </w:r>
      <w:proofErr w:type="gramEnd"/>
      <w:r w:rsidRPr="000A0C21">
        <w:rPr>
          <w:rFonts w:ascii="noto sans tc" w:eastAsia="宋体" w:hAnsi="noto sans tc" w:cs="宋体"/>
          <w:color w:val="666666"/>
          <w:kern w:val="0"/>
          <w:sz w:val="26"/>
          <w:szCs w:val="26"/>
        </w:rPr>
        <w:t>縮方面做出了巨大的提升。</w:t>
      </w:r>
    </w:p>
    <w:p w14:paraId="5031E915" w14:textId="77777777" w:rsidR="006B5749" w:rsidRDefault="006B5749"/>
    <w:p w14:paraId="1B15FBB0" w14:textId="0923FDA3" w:rsidR="000A0C21" w:rsidRDefault="000A0C21">
      <w:hyperlink r:id="rId14" w:history="1">
        <w:r w:rsidRPr="00047C81">
          <w:rPr>
            <w:rStyle w:val="a7"/>
          </w:rPr>
          <w:t>https://blockcast.it/2022/07/01/arbitrum-odyssey-paused-as-gas-prices-spike/</w:t>
        </w:r>
      </w:hyperlink>
    </w:p>
    <w:p w14:paraId="58BBAA49" w14:textId="77777777" w:rsidR="000A0C21" w:rsidRPr="000A0C21" w:rsidRDefault="000A0C21">
      <w:pPr>
        <w:rPr>
          <w:rFonts w:hint="eastAsia"/>
        </w:rPr>
      </w:pPr>
    </w:p>
    <w:sectPr w:rsidR="000A0C21" w:rsidRPr="000A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595CD" w14:textId="77777777" w:rsidR="003E3862" w:rsidRDefault="003E3862" w:rsidP="000A0C21">
      <w:r>
        <w:separator/>
      </w:r>
    </w:p>
  </w:endnote>
  <w:endnote w:type="continuationSeparator" w:id="0">
    <w:p w14:paraId="2454A0DC" w14:textId="77777777" w:rsidR="003E3862" w:rsidRDefault="003E3862" w:rsidP="000A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t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FA2D" w14:textId="77777777" w:rsidR="003E3862" w:rsidRDefault="003E3862" w:rsidP="000A0C21">
      <w:r>
        <w:separator/>
      </w:r>
    </w:p>
  </w:footnote>
  <w:footnote w:type="continuationSeparator" w:id="0">
    <w:p w14:paraId="0F9ED4E4" w14:textId="77777777" w:rsidR="003E3862" w:rsidRDefault="003E3862" w:rsidP="000A0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019F"/>
    <w:multiLevelType w:val="multilevel"/>
    <w:tmpl w:val="B95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89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01"/>
    <w:rsid w:val="000A0C21"/>
    <w:rsid w:val="00136FDF"/>
    <w:rsid w:val="001C1A36"/>
    <w:rsid w:val="001E2DD7"/>
    <w:rsid w:val="003E3862"/>
    <w:rsid w:val="00522CB4"/>
    <w:rsid w:val="006B5749"/>
    <w:rsid w:val="00A65448"/>
    <w:rsid w:val="00C72143"/>
    <w:rsid w:val="00C77901"/>
    <w:rsid w:val="00C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661F2"/>
  <w15:chartTrackingRefBased/>
  <w15:docId w15:val="{D867300A-FDD6-40FF-AA88-A2B34C8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0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0C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C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C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C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0C2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0A0C21"/>
    <w:rPr>
      <w:color w:val="0000FF"/>
      <w:u w:val="single"/>
    </w:rPr>
  </w:style>
  <w:style w:type="character" w:customStyle="1" w:styleId="hero-on-span">
    <w:name w:val="hero-on-span"/>
    <w:basedOn w:val="a0"/>
    <w:rsid w:val="000A0C21"/>
  </w:style>
  <w:style w:type="character" w:customStyle="1" w:styleId="hero-date-span">
    <w:name w:val="hero-date-span"/>
    <w:basedOn w:val="a0"/>
    <w:rsid w:val="000A0C21"/>
  </w:style>
  <w:style w:type="paragraph" w:styleId="a8">
    <w:name w:val="Normal (Web)"/>
    <w:basedOn w:val="a"/>
    <w:uiPriority w:val="99"/>
    <w:semiHidden/>
    <w:unhideWhenUsed/>
    <w:rsid w:val="000A0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A0C21"/>
    <w:rPr>
      <w:b/>
      <w:bCs/>
    </w:rPr>
  </w:style>
  <w:style w:type="paragraph" w:customStyle="1" w:styleId="ez-toc-title">
    <w:name w:val="ez-toc-title"/>
    <w:basedOn w:val="a"/>
    <w:rsid w:val="000A0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z-toc-page-1">
    <w:name w:val="ez-toc-page-1"/>
    <w:basedOn w:val="a"/>
    <w:rsid w:val="000A0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0A0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A0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175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8" w:color="AAAAAA"/>
                                        <w:left w:val="single" w:sz="6" w:space="8" w:color="AAAAAA"/>
                                        <w:bottom w:val="single" w:sz="6" w:space="8" w:color="AAAAAA"/>
                                        <w:right w:val="single" w:sz="6" w:space="15" w:color="AAAAAA"/>
                                      </w:divBdr>
                                      <w:divsChild>
                                        <w:div w:id="10973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lockcast.it/author/blockcast/" TargetMode="External"/><Relationship Id="rId12" Type="http://schemas.openxmlformats.org/officeDocument/2006/relationships/hyperlink" Target="https://blockcast.it/2022/07/01/arbitrum-odyssey-paused-as-gas-prices-spik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cast.it/2022/07/01/arbitrum-odyssey-paused-as-gas-prices-spik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ckcast.it/2022/07/01/arbitrum-odyssey-paused-as-gas-prices-spi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cast.it/author/blockcast/" TargetMode="External"/><Relationship Id="rId14" Type="http://schemas.openxmlformats.org/officeDocument/2006/relationships/hyperlink" Target="https://blockcast.it/2022/07/01/arbitrum-odyssey-paused-as-gas-prices-spik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14</cp:revision>
  <dcterms:created xsi:type="dcterms:W3CDTF">2023-09-06T09:46:00Z</dcterms:created>
  <dcterms:modified xsi:type="dcterms:W3CDTF">2023-09-06T10:12:00Z</dcterms:modified>
</cp:coreProperties>
</file>