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B271" w14:textId="77777777" w:rsidR="008E047F" w:rsidRPr="008E047F" w:rsidRDefault="008E047F" w:rsidP="008E047F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8E047F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Brownie</w:t>
      </w:r>
    </w:p>
    <w:p w14:paraId="41AB4F26" w14:textId="77777777" w:rsidR="008E047F" w:rsidRPr="008E047F" w:rsidRDefault="008E047F" w:rsidP="008E047F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Brownie is a Python-based development and testing framework for smart contracts targeting the </w:t>
      </w:r>
      <w:hyperlink r:id="rId7" w:anchor="the-ethereum-virtual-machine" w:history="1">
        <w:r w:rsidRPr="008E047F">
          <w:rPr>
            <w:rFonts w:ascii="Lato" w:eastAsia="宋体" w:hAnsi="Lato" w:cs="宋体"/>
            <w:color w:val="2980B9"/>
            <w:kern w:val="0"/>
            <w:sz w:val="24"/>
            <w:szCs w:val="24"/>
          </w:rPr>
          <w:t>Ethereum Virtual Machine</w:t>
        </w:r>
      </w:hyperlink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4084430" w14:textId="77777777" w:rsidR="008E047F" w:rsidRPr="008E047F" w:rsidRDefault="008E047F" w:rsidP="008E047F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8E047F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2C2CC80B" w14:textId="77777777" w:rsidR="008E047F" w:rsidRPr="008E047F" w:rsidRDefault="008E047F" w:rsidP="008E047F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All code starting with </w:t>
      </w:r>
      <w:r w:rsidRPr="008E047F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$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is meant to be run on your terminal. Code starting with </w:t>
      </w:r>
      <w:r w:rsidRPr="008E047F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&gt;&gt;&gt;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is meant to run inside the Brownie console.</w:t>
      </w:r>
    </w:p>
    <w:p w14:paraId="4D032955" w14:textId="77777777" w:rsidR="008E047F" w:rsidRPr="008E047F" w:rsidRDefault="008E047F" w:rsidP="008E047F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8E047F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0D558BD5" w14:textId="77777777" w:rsidR="008E047F" w:rsidRPr="008E047F" w:rsidRDefault="008E047F" w:rsidP="008E047F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This project relies heavily upon </w:t>
      </w:r>
      <w:r w:rsidRPr="008E047F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web3.py</w: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and the documentation assumes a basic familiarity with it. You may wish to view the </w:t>
      </w:r>
      <w:hyperlink r:id="rId8" w:history="1">
        <w:r w:rsidRPr="008E047F">
          <w:rPr>
            <w:rFonts w:ascii="Lato" w:eastAsia="宋体" w:hAnsi="Lato" w:cs="宋体"/>
            <w:color w:val="2980B9"/>
            <w:kern w:val="0"/>
            <w:sz w:val="24"/>
            <w:szCs w:val="24"/>
          </w:rPr>
          <w:t>Web3.py docs</w:t>
        </w:r>
      </w:hyperlink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if you have not used it previously.</w:t>
      </w:r>
    </w:p>
    <w:p w14:paraId="25E217B6" w14:textId="77777777" w:rsidR="008E047F" w:rsidRPr="008E047F" w:rsidRDefault="008E047F" w:rsidP="008E047F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8E047F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Features</w:t>
      </w:r>
    </w:p>
    <w:p w14:paraId="6DB476D5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Full support for </w:t>
      </w:r>
      <w:hyperlink r:id="rId9" w:history="1">
        <w:r w:rsidRPr="008E047F">
          <w:rPr>
            <w:rFonts w:ascii="Lato" w:eastAsia="宋体" w:hAnsi="Lato" w:cs="宋体"/>
            <w:color w:val="2980B9"/>
            <w:kern w:val="0"/>
            <w:sz w:val="24"/>
            <w:szCs w:val="24"/>
          </w:rPr>
          <w:t>Solidity</w:t>
        </w:r>
      </w:hyperlink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proofErr w:type="spellStart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instrText xml:space="preserve"> HYPERLINK "https://github.com/vyperlang/vyper" </w:instrTex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8E047F">
        <w:rPr>
          <w:rFonts w:ascii="Lato" w:eastAsia="宋体" w:hAnsi="Lato" w:cs="宋体"/>
          <w:color w:val="2980B9"/>
          <w:kern w:val="0"/>
          <w:sz w:val="24"/>
          <w:szCs w:val="24"/>
        </w:rPr>
        <w:t>Vyper</w:t>
      </w:r>
      <w:proofErr w:type="spellEnd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</w:p>
    <w:p w14:paraId="3F3FC1CA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Contract testing via </w:t>
      </w:r>
      <w:proofErr w:type="spellStart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instrText xml:space="preserve"> HYPERLINK "https://github.com/pytest-dev/pytest" </w:instrTex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8E047F">
        <w:rPr>
          <w:rFonts w:ascii="Lato" w:eastAsia="宋体" w:hAnsi="Lato" w:cs="宋体"/>
          <w:color w:val="2980B9"/>
          <w:kern w:val="0"/>
          <w:sz w:val="24"/>
          <w:szCs w:val="24"/>
        </w:rPr>
        <w:t>pytest</w:t>
      </w:r>
      <w:proofErr w:type="spellEnd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, including trace-based coverage evaluation</w:t>
      </w:r>
    </w:p>
    <w:p w14:paraId="0BFA3854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Property-based and stateful testing via </w:t>
      </w:r>
      <w:hyperlink r:id="rId10" w:history="1">
        <w:r w:rsidRPr="008E047F">
          <w:rPr>
            <w:rFonts w:ascii="Lato" w:eastAsia="宋体" w:hAnsi="Lato" w:cs="宋体"/>
            <w:color w:val="2980B9"/>
            <w:kern w:val="0"/>
            <w:sz w:val="24"/>
            <w:szCs w:val="24"/>
          </w:rPr>
          <w:t>hypothesis</w:t>
        </w:r>
      </w:hyperlink>
    </w:p>
    <w:p w14:paraId="194FAF1B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Powerful debugging tools, including python-style tracebacks and custom error strings</w:t>
      </w:r>
    </w:p>
    <w:p w14:paraId="20FD6851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Built-in console for quick project interaction</w:t>
      </w:r>
    </w:p>
    <w:p w14:paraId="3497A62C" w14:textId="77777777" w:rsidR="008E047F" w:rsidRPr="008E047F" w:rsidRDefault="008E047F" w:rsidP="008E047F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Support for </w:t>
      </w:r>
      <w:proofErr w:type="spellStart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instrText xml:space="preserve"> HYPERLINK "https://www.ethpm.com/" </w:instrText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8E047F">
        <w:rPr>
          <w:rFonts w:ascii="Lato" w:eastAsia="宋体" w:hAnsi="Lato" w:cs="宋体"/>
          <w:color w:val="2980B9"/>
          <w:kern w:val="0"/>
          <w:sz w:val="24"/>
          <w:szCs w:val="24"/>
        </w:rPr>
        <w:t>ethPM</w:t>
      </w:r>
      <w:proofErr w:type="spellEnd"/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8E047F">
        <w:rPr>
          <w:rFonts w:ascii="Lato" w:eastAsia="宋体" w:hAnsi="Lato" w:cs="宋体"/>
          <w:color w:val="404040"/>
          <w:kern w:val="0"/>
          <w:sz w:val="24"/>
          <w:szCs w:val="24"/>
        </w:rPr>
        <w:t> packages</w:t>
      </w:r>
    </w:p>
    <w:p w14:paraId="7342FB7C" w14:textId="77777777" w:rsidR="008E047F" w:rsidRDefault="008E047F" w:rsidP="008E047F">
      <w:pPr>
        <w:pStyle w:val="1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42"/>
          <w:szCs w:val="42"/>
        </w:rPr>
      </w:pPr>
      <w:proofErr w:type="spellStart"/>
      <w:r>
        <w:rPr>
          <w:rFonts w:ascii="Roboto Slab" w:hAnsi="Roboto Slab" w:cs="Roboto Slab"/>
          <w:color w:val="404040"/>
          <w:sz w:val="42"/>
          <w:szCs w:val="42"/>
        </w:rPr>
        <w:t>Quickstart</w:t>
      </w:r>
      <w:proofErr w:type="spellEnd"/>
    </w:p>
    <w:p w14:paraId="6BB6B4BD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This page provides a quick overview of how to use Brownie. It relies mostly on examples and assumes a level of familiarity with Python and smart contract development. For more in-depth content, you should read the documentation sections under “Getting Started” in the table of contents.</w:t>
      </w:r>
    </w:p>
    <w:p w14:paraId="5B4097B1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If you have any questions about how to use Brownie, feel free to ask on </w:t>
      </w:r>
      <w:hyperlink r:id="rId11" w:history="1">
        <w:r>
          <w:rPr>
            <w:rStyle w:val="a7"/>
            <w:rFonts w:ascii="Lato" w:hAnsi="Lato"/>
            <w:color w:val="2980B9"/>
          </w:rPr>
          <w:t>Ethereum StackExchange</w:t>
        </w:r>
      </w:hyperlink>
      <w:r>
        <w:rPr>
          <w:rFonts w:ascii="Lato" w:hAnsi="Lato"/>
          <w:color w:val="404040"/>
        </w:rPr>
        <w:t> or join us on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"https://gitter.im/eth-brownie/community" </w:instrText>
      </w:r>
      <w:r>
        <w:rPr>
          <w:rFonts w:ascii="Lato" w:hAnsi="Lato"/>
          <w:color w:val="404040"/>
        </w:rPr>
        <w:fldChar w:fldCharType="separate"/>
      </w:r>
      <w:r>
        <w:rPr>
          <w:rStyle w:val="a7"/>
          <w:rFonts w:ascii="Lato" w:hAnsi="Lato"/>
          <w:color w:val="2980B9"/>
        </w:rPr>
        <w:t>Gitter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.</w:t>
      </w:r>
    </w:p>
    <w:p w14:paraId="580843D5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Creating a New Project</w:t>
      </w:r>
    </w:p>
    <w:p w14:paraId="501F16BF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lastRenderedPageBreak/>
        <w:t>Main article:</w:t>
      </w:r>
      <w:r>
        <w:rPr>
          <w:rFonts w:ascii="Lato" w:hAnsi="Lato"/>
          <w:color w:val="404040"/>
        </w:rPr>
        <w:t> </w:t>
      </w:r>
      <w:hyperlink r:id="rId12" w:anchor="init" w:history="1">
        <w:r>
          <w:rPr>
            <w:rStyle w:val="std"/>
            <w:rFonts w:ascii="Lato" w:hAnsi="Lato"/>
            <w:color w:val="2980B9"/>
          </w:rPr>
          <w:t>Creating a New Project</w:t>
        </w:r>
      </w:hyperlink>
    </w:p>
    <w:p w14:paraId="53B88B75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first step to using Brownie is to initialize a new project. To do this, create an empty folder and then type:</w:t>
      </w:r>
    </w:p>
    <w:p w14:paraId="69CADAD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brownie </w:t>
      </w:r>
      <w:proofErr w:type="spellStart"/>
      <w:r>
        <w:rPr>
          <w:rFonts w:ascii="Consolas" w:hAnsi="Consolas"/>
          <w:color w:val="404040"/>
          <w:sz w:val="18"/>
          <w:szCs w:val="18"/>
        </w:rPr>
        <w:t>init</w:t>
      </w:r>
      <w:proofErr w:type="spellEnd"/>
    </w:p>
    <w:p w14:paraId="2639A9E5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You can also initialize “</w:t>
      </w:r>
      <w:hyperlink r:id="rId13" w:history="1">
        <w:r>
          <w:rPr>
            <w:rStyle w:val="a7"/>
            <w:rFonts w:ascii="Lato" w:hAnsi="Lato"/>
            <w:color w:val="2980B9"/>
          </w:rPr>
          <w:t>Brownie mixes</w:t>
        </w:r>
      </w:hyperlink>
      <w:r>
        <w:rPr>
          <w:rFonts w:ascii="Lato" w:hAnsi="Lato"/>
          <w:color w:val="404040"/>
        </w:rPr>
        <w:t xml:space="preserve">”, simple templates to build your project upon. For the examples in this </w:t>
      </w:r>
      <w:proofErr w:type="gramStart"/>
      <w:r>
        <w:rPr>
          <w:rFonts w:ascii="Lato" w:hAnsi="Lato"/>
          <w:color w:val="404040"/>
        </w:rPr>
        <w:t>document</w:t>
      </w:r>
      <w:proofErr w:type="gramEnd"/>
      <w:r>
        <w:rPr>
          <w:rFonts w:ascii="Lato" w:hAnsi="Lato"/>
          <w:color w:val="404040"/>
        </w:rPr>
        <w:t xml:space="preserve"> we will use the </w:t>
      </w:r>
      <w:hyperlink r:id="rId14" w:history="1">
        <w:r>
          <w:rPr>
            <w:rStyle w:val="a7"/>
            <w:rFonts w:ascii="Lato" w:hAnsi="Lato"/>
            <w:color w:val="2980B9"/>
          </w:rPr>
          <w:t>token</w:t>
        </w:r>
      </w:hyperlink>
      <w:r>
        <w:rPr>
          <w:rFonts w:ascii="Lato" w:hAnsi="Lato"/>
          <w:color w:val="404040"/>
        </w:rPr>
        <w:t> mix, which is a very basic ERC-20 implementation:</w:t>
      </w:r>
    </w:p>
    <w:p w14:paraId="0D37767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brownie bake token</w:t>
      </w:r>
    </w:p>
    <w:p w14:paraId="23C920AE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This will create a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token/</w:t>
      </w:r>
      <w:r>
        <w:rPr>
          <w:rFonts w:ascii="Lato" w:hAnsi="Lato"/>
          <w:color w:val="404040"/>
        </w:rPr>
        <w:t> subdirectory, and download the template project within it.</w:t>
      </w:r>
    </w:p>
    <w:p w14:paraId="75F77E70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Exploring the Project</w:t>
      </w:r>
    </w:p>
    <w:p w14:paraId="32BA769D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15" w:anchor="structure" w:history="1">
        <w:r>
          <w:rPr>
            <w:rStyle w:val="std"/>
            <w:rFonts w:ascii="Lato" w:hAnsi="Lato"/>
            <w:color w:val="2980B9"/>
          </w:rPr>
          <w:t>Structure of a Project</w:t>
        </w:r>
      </w:hyperlink>
    </w:p>
    <w:p w14:paraId="36653C7A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Brownie project uses the following structure:</w:t>
      </w:r>
    </w:p>
    <w:p w14:paraId="64CDED2F" w14:textId="77777777" w:rsidR="008E047F" w:rsidRDefault="008E047F" w:rsidP="008E047F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contracts/</w:t>
      </w:r>
      <w:r>
        <w:rPr>
          <w:rFonts w:ascii="Lato" w:hAnsi="Lato"/>
          <w:color w:val="404040"/>
        </w:rPr>
        <w:t>: Contract sources</w:t>
      </w:r>
    </w:p>
    <w:p w14:paraId="4B110E3F" w14:textId="77777777" w:rsidR="008E047F" w:rsidRDefault="008E047F" w:rsidP="008E047F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interfaces/</w:t>
      </w:r>
      <w:r>
        <w:rPr>
          <w:rFonts w:ascii="Lato" w:hAnsi="Lato"/>
          <w:color w:val="404040"/>
        </w:rPr>
        <w:t>: Interface sources</w:t>
      </w:r>
    </w:p>
    <w:p w14:paraId="685C6F7C" w14:textId="77777777" w:rsidR="008E047F" w:rsidRDefault="008E047F" w:rsidP="008E047F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scripts/</w:t>
      </w:r>
      <w:r>
        <w:rPr>
          <w:rFonts w:ascii="Lato" w:hAnsi="Lato"/>
          <w:color w:val="404040"/>
        </w:rPr>
        <w:t>: Scripts for deployment and interaction</w:t>
      </w:r>
    </w:p>
    <w:p w14:paraId="3D2DD7C4" w14:textId="77777777" w:rsidR="008E047F" w:rsidRDefault="008E047F" w:rsidP="008E047F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tests/</w:t>
      </w:r>
      <w:r>
        <w:rPr>
          <w:rFonts w:ascii="Lato" w:hAnsi="Lato"/>
          <w:color w:val="404040"/>
        </w:rPr>
        <w:t>: Scripts for testing the project</w:t>
      </w:r>
    </w:p>
    <w:p w14:paraId="22BB4D60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following directories are also created, and used internally by Brownie for managing the project. You should not edit or delete files within these folders.</w:t>
      </w:r>
    </w:p>
    <w:p w14:paraId="0694272F" w14:textId="77777777" w:rsidR="008E047F" w:rsidRDefault="008E047F" w:rsidP="008E047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build/</w:t>
      </w:r>
      <w:r>
        <w:rPr>
          <w:rFonts w:ascii="Lato" w:hAnsi="Lato"/>
          <w:color w:val="404040"/>
        </w:rPr>
        <w:t>: Project data such as compiler artifacts and unit test results</w:t>
      </w:r>
    </w:p>
    <w:p w14:paraId="7CAFD83D" w14:textId="77777777" w:rsidR="008E047F" w:rsidRDefault="008E047F" w:rsidP="008E047F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reports/</w:t>
      </w:r>
      <w:r>
        <w:rPr>
          <w:rFonts w:ascii="Lato" w:hAnsi="Lato"/>
          <w:color w:val="404040"/>
        </w:rPr>
        <w:t>: JSON report files for use in the GUI</w:t>
      </w:r>
    </w:p>
    <w:p w14:paraId="010795C6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Compiling your Contracts</w:t>
      </w:r>
    </w:p>
    <w:p w14:paraId="1B0978EA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16" w:anchor="compile" w:history="1">
        <w:r>
          <w:rPr>
            <w:rStyle w:val="std"/>
            <w:rFonts w:ascii="Lato" w:hAnsi="Lato"/>
            <w:color w:val="2980B9"/>
          </w:rPr>
          <w:t>Compiling Contracts</w:t>
        </w:r>
      </w:hyperlink>
    </w:p>
    <w:p w14:paraId="55707463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compile your project:</w:t>
      </w:r>
    </w:p>
    <w:p w14:paraId="562DD4F7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>$ brownie compile</w:t>
      </w:r>
    </w:p>
    <w:p w14:paraId="374FE58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You will see the following output:</w:t>
      </w:r>
    </w:p>
    <w:p w14:paraId="0F25C8D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Brownie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Python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development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framework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for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Ethereum</w:t>
      </w:r>
    </w:p>
    <w:p w14:paraId="37975EB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5194E3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Compiling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contracts</w:t>
      </w:r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76D9CB7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Optimizer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Enabled</w:t>
      </w:r>
      <w:r>
        <w:rPr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Runs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200</w:t>
      </w:r>
    </w:p>
    <w:p w14:paraId="1C5EDB3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sol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7E0C77C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SafeMath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sol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14:paraId="3F5B692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Brownie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project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has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been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compiled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build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contracts</w:t>
      </w:r>
    </w:p>
    <w:p w14:paraId="30DECE92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You can change the compiler version and optimization settings by </w:t>
      </w:r>
      <w:proofErr w:type="spellStart"/>
      <w:r>
        <w:rPr>
          <w:rFonts w:ascii="Lato" w:hAnsi="Lato"/>
          <w:color w:val="404040"/>
        </w:rPr>
        <w:t>editting</w:t>
      </w:r>
      <w:proofErr w:type="spellEnd"/>
      <w:r>
        <w:rPr>
          <w:rFonts w:ascii="Lato" w:hAnsi="Lato"/>
          <w:color w:val="404040"/>
        </w:rPr>
        <w:t xml:space="preserve"> the </w:t>
      </w:r>
      <w:hyperlink r:id="rId17" w:anchor="config-solc" w:history="1">
        <w:r>
          <w:rPr>
            <w:rStyle w:val="std"/>
            <w:rFonts w:ascii="Lato" w:hAnsi="Lato"/>
            <w:color w:val="2980B9"/>
          </w:rPr>
          <w:t>config file</w:t>
        </w:r>
      </w:hyperlink>
      <w:r>
        <w:rPr>
          <w:rFonts w:ascii="Lato" w:hAnsi="Lato"/>
          <w:color w:val="404040"/>
        </w:rPr>
        <w:t>.</w:t>
      </w:r>
    </w:p>
    <w:p w14:paraId="6EA78E1A" w14:textId="77777777" w:rsidR="008E047F" w:rsidRDefault="008E047F" w:rsidP="008E047F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2D037E32" w14:textId="77777777" w:rsidR="008E047F" w:rsidRDefault="008E047F" w:rsidP="008E047F">
      <w:pPr>
        <w:pStyle w:val="last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automatically compiles any new or changed source files each time it is loaded. You do not need to manually run the compiler.</w:t>
      </w:r>
    </w:p>
    <w:p w14:paraId="7A0D1CA7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Core Functionality</w:t>
      </w:r>
    </w:p>
    <w:p w14:paraId="6411205C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console is useful when you want to interact directly with contracts deployed on a non-local chain, or for quick testing as you develop. It’s also a great starting point to familiarize yourself with Brownie’s functionality.</w:t>
      </w:r>
    </w:p>
    <w:p w14:paraId="001366A2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console feels very similar to a regular python interpreter. From inside a project directory, load it by typing:</w:t>
      </w:r>
    </w:p>
    <w:p w14:paraId="0354F5F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brownie console</w:t>
      </w:r>
    </w:p>
    <w:p w14:paraId="6D6D0FDF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will compile your contracts, start the local RPC client, and give you a command prompt. From here you may interact with the network with the full range of functionality offered by the </w:t>
      </w:r>
      <w:hyperlink r:id="rId18" w:anchor="api" w:history="1">
        <w:r>
          <w:rPr>
            <w:rStyle w:val="std"/>
            <w:rFonts w:ascii="Lato" w:hAnsi="Lato"/>
            <w:color w:val="2980B9"/>
          </w:rPr>
          <w:t>Brownie API</w:t>
        </w:r>
      </w:hyperlink>
      <w:r>
        <w:rPr>
          <w:rFonts w:ascii="Lato" w:hAnsi="Lato"/>
          <w:color w:val="404040"/>
        </w:rPr>
        <w:t>.</w:t>
      </w:r>
    </w:p>
    <w:p w14:paraId="0C06D146" w14:textId="77777777" w:rsidR="008E047F" w:rsidRDefault="008E047F" w:rsidP="008E047F">
      <w:pPr>
        <w:pStyle w:val="first"/>
        <w:shd w:val="clear" w:color="auto" w:fill="1ABC9C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Hint</w:t>
      </w:r>
    </w:p>
    <w:p w14:paraId="7C97240C" w14:textId="77777777" w:rsidR="008E047F" w:rsidRDefault="008E047F" w:rsidP="008E047F">
      <w:pPr>
        <w:pStyle w:val="a8"/>
        <w:shd w:val="clear" w:color="auto" w:fill="DBFAF4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You can call the </w:t>
      </w:r>
      <w:proofErr w:type="spellStart"/>
      <w:r>
        <w:rPr>
          <w:rFonts w:ascii="Lato" w:hAnsi="Lato"/>
          <w:color w:val="404040"/>
        </w:rPr>
        <w:t>builtin</w:t>
      </w:r>
      <w:proofErr w:type="spellEnd"/>
      <w:r>
        <w:rPr>
          <w:rFonts w:ascii="Lato" w:hAnsi="Lato"/>
          <w:color w:val="404040"/>
        </w:rPr>
        <w:t>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"https://docs.python.org/3.8/library/functions.html" \l "dir" \o "(in Python v3.8)"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dir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method to see available methods and attributes for any class. Classes, methods and attributes are highlighted in different colors.</w:t>
      </w:r>
    </w:p>
    <w:p w14:paraId="4D4ED459" w14:textId="77777777" w:rsidR="008E047F" w:rsidRDefault="008E047F" w:rsidP="008E047F">
      <w:pPr>
        <w:pStyle w:val="last"/>
        <w:shd w:val="clear" w:color="auto" w:fill="DBFAF4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You can also call </w:t>
      </w:r>
      <w:hyperlink r:id="rId19" w:anchor="help" w:tooltip="(in Python v3.8)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help</w:t>
        </w:r>
      </w:hyperlink>
      <w:r>
        <w:rPr>
          <w:rFonts w:ascii="Lato" w:hAnsi="Lato"/>
          <w:color w:val="404040"/>
        </w:rPr>
        <w:t xml:space="preserve"> on any class or method to view information on </w:t>
      </w:r>
      <w:proofErr w:type="spellStart"/>
      <w:proofErr w:type="gramStart"/>
      <w:r>
        <w:rPr>
          <w:rFonts w:ascii="Lato" w:hAnsi="Lato"/>
          <w:color w:val="404040"/>
        </w:rPr>
        <w:t>it’s</w:t>
      </w:r>
      <w:proofErr w:type="spellEnd"/>
      <w:proofErr w:type="gramEnd"/>
      <w:r>
        <w:rPr>
          <w:rFonts w:ascii="Lato" w:hAnsi="Lato"/>
          <w:color w:val="404040"/>
        </w:rPr>
        <w:t xml:space="preserve"> functionality.</w:t>
      </w:r>
    </w:p>
    <w:p w14:paraId="64353B10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lastRenderedPageBreak/>
        <w:t>Accounts</w:t>
      </w:r>
    </w:p>
    <w:p w14:paraId="6927C1C2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  <w:sz w:val="24"/>
          <w:szCs w:val="24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20" w:anchor="core-accounts" w:history="1">
        <w:r>
          <w:rPr>
            <w:rStyle w:val="std"/>
            <w:rFonts w:ascii="Lato" w:hAnsi="Lato"/>
            <w:color w:val="2980B9"/>
          </w:rPr>
          <w:t>Working with Accounts</w:t>
        </w:r>
      </w:hyperlink>
    </w:p>
    <w:p w14:paraId="35410D5D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Access to local accounts is through </w:t>
      </w:r>
      <w:hyperlink r:id="rId21" w:anchor="brownie.network.account.Accounts" w:tooltip="brownie.network.account.Accounts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accounts</w:t>
        </w:r>
      </w:hyperlink>
      <w:r>
        <w:rPr>
          <w:rFonts w:ascii="Lato" w:hAnsi="Lato"/>
          <w:color w:val="404040"/>
        </w:rPr>
        <w:t>, a list-like object that contains </w:t>
      </w:r>
      <w:hyperlink r:id="rId22" w:anchor="brownie.network.account.Account" w:tooltip="brownie.network.account.Account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Account</w:t>
        </w:r>
      </w:hyperlink>
      <w:r>
        <w:rPr>
          <w:rFonts w:ascii="Lato" w:hAnsi="Lato"/>
          <w:color w:val="404040"/>
        </w:rPr>
        <w:t> objects capable of making transactions.</w:t>
      </w:r>
    </w:p>
    <w:p w14:paraId="1BAA731E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Here is an example of checking a balance and </w:t>
      </w:r>
      <w:proofErr w:type="spellStart"/>
      <w:r>
        <w:rPr>
          <w:rFonts w:ascii="Lato" w:hAnsi="Lato"/>
          <w:color w:val="404040"/>
        </w:rPr>
        <w:t>transfering</w:t>
      </w:r>
      <w:proofErr w:type="spellEnd"/>
      <w:r>
        <w:rPr>
          <w:rFonts w:ascii="Lato" w:hAnsi="Lato"/>
          <w:color w:val="404040"/>
        </w:rPr>
        <w:t xml:space="preserve"> some ether:</w:t>
      </w:r>
    </w:p>
    <w:p w14:paraId="750F009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5B959D2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&lt;Account object '0xC0BcE0346d4d93e30008A1FE83a2Cf8CfB9Ed301'&gt;</w:t>
      </w:r>
    </w:p>
    <w:p w14:paraId="15B9EEE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90EEDA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balance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6CC11D4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100000000000000000000</w:t>
      </w:r>
    </w:p>
    <w:p w14:paraId="478D0A4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8D1203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transfer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"10 ether"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9CCA0B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A3E46B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sent: 0x124ba3f9f9e5a8c5e7e559390bebf8dfca998ef32130ddd114b7858f255f6369</w:t>
      </w:r>
    </w:p>
    <w:p w14:paraId="622B200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confirmed - block: 1   gas spent: 21000</w:t>
      </w:r>
    </w:p>
    <w:p w14:paraId="2B78DF6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&lt;Transaction object '0x124ba3f9f9e5a8c5e7e559390bebf8dfca998ef32130ddd114b7858f255f6369'&gt;</w:t>
      </w:r>
    </w:p>
    <w:p w14:paraId="571F15A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5E8DCFED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balance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016E9C6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110000000000000000000</w:t>
      </w:r>
    </w:p>
    <w:p w14:paraId="0B72E513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Contracts</w:t>
      </w:r>
    </w:p>
    <w:p w14:paraId="51CAD295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  <w:sz w:val="24"/>
          <w:szCs w:val="24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23" w:anchor="core-contracts" w:history="1">
        <w:r>
          <w:rPr>
            <w:rStyle w:val="std"/>
            <w:rFonts w:ascii="Lato" w:hAnsi="Lato"/>
            <w:color w:val="2980B9"/>
          </w:rPr>
          <w:t>Working with Contracts</w:t>
        </w:r>
      </w:hyperlink>
    </w:p>
    <w:p w14:paraId="6CFD8ACF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provides a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"https://eth-brownie.readthedocs.io/en/v1.19.3/api-network.html" \l "brownie.network.contract.ContractContainer" \o "brownie.network.contract.ContractContainer"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ContractContainer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object for each deployable contract in your project. They are list-like objects used to deploy new contracts.</w:t>
      </w:r>
    </w:p>
    <w:p w14:paraId="55C32647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Token</w:t>
      </w:r>
    </w:p>
    <w:p w14:paraId="3AA04E0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[]</w:t>
      </w:r>
    </w:p>
    <w:p w14:paraId="32DE536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631C59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deploy</w:t>
      </w:r>
      <w:proofErr w:type="spellEnd"/>
    </w:p>
    <w:p w14:paraId="0E754C4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ContractConstructor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object '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Token.constructor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(string _symbol, string _name, uint256 _decimals, uint256 _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totalSupply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)'&gt;</w:t>
      </w:r>
    </w:p>
    <w:p w14:paraId="44FB27C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2314EF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deploy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2"/>
          <w:rFonts w:ascii="Consolas" w:hAnsi="Consolas"/>
          <w:color w:val="4070A0"/>
          <w:sz w:val="18"/>
          <w:szCs w:val="18"/>
        </w:rPr>
        <w:t>"Test Token"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"TST"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z w:val="18"/>
          <w:szCs w:val="18"/>
        </w:rPr>
        <w:t>18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1e21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s1"/>
          <w:rFonts w:ascii="Consolas" w:hAnsi="Consolas"/>
          <w:color w:val="4070A0"/>
          <w:sz w:val="18"/>
          <w:szCs w:val="18"/>
        </w:rPr>
        <w:t>'from'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gramEnd"/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]})</w:t>
      </w:r>
    </w:p>
    <w:p w14:paraId="68B0100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562FD4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lastRenderedPageBreak/>
        <w:t>Transaction sent: 0x2e3cab83342edda14141714ced002e1326ecd8cded4cd0cf14b2f037b690b976</w:t>
      </w:r>
    </w:p>
    <w:p w14:paraId="019C9EB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confirmed - block: 1   gas spent: 594186</w:t>
      </w:r>
    </w:p>
    <w:p w14:paraId="70816BE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Contract deployed at: 0x5419710735c2D6c3e4db8F30EF2d361F70a4b380</w:t>
      </w:r>
    </w:p>
    <w:p w14:paraId="301486A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&lt;Token Contract object '0x5419710735c2D6c3e4db8F30EF2d361F70a4b380'&gt;</w:t>
      </w:r>
    </w:p>
    <w:p w14:paraId="1E7FB4D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448E6E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t</w:t>
      </w:r>
    </w:p>
    <w:p w14:paraId="1BCF2D7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&lt;Token Contract object '0x5419710735c2D6c3e4db8F30EF2d361F70a4b380'&gt;</w:t>
      </w:r>
    </w:p>
    <w:p w14:paraId="7610309A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When a contact is deployed you are returned a </w:t>
      </w:r>
      <w:hyperlink r:id="rId24" w:anchor="brownie.network.contract.ProjectContract" w:tooltip="brownie.network.contract.ProjectContract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Contract</w:t>
        </w:r>
      </w:hyperlink>
      <w:r>
        <w:rPr>
          <w:rFonts w:ascii="Lato" w:hAnsi="Lato"/>
          <w:color w:val="404040"/>
        </w:rPr>
        <w:t> object that can be used to interact with it. This object is also added to the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"https://eth-brownie.readthedocs.io/en/v1.19.3/api-network.html" \l "brownie.network.contract.ContractContainer" \o "brownie.network.contract.ContractContainer"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ContractContainer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.</w:t>
      </w:r>
    </w:p>
    <w:p w14:paraId="6625863E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hyperlink r:id="rId25" w:anchor="brownie.network.contract.ProjectContract" w:tooltip="brownie.network.contract.ProjectContract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Contract</w:t>
        </w:r>
      </w:hyperlink>
      <w:r>
        <w:rPr>
          <w:rFonts w:ascii="Lato" w:hAnsi="Lato"/>
          <w:color w:val="404040"/>
        </w:rPr>
        <w:t xml:space="preserve"> objects contain class methods for performing calls and transactions. In this example we are checking a token balance and </w:t>
      </w:r>
      <w:proofErr w:type="spellStart"/>
      <w:r>
        <w:rPr>
          <w:rFonts w:ascii="Lato" w:hAnsi="Lato"/>
          <w:color w:val="404040"/>
        </w:rPr>
        <w:t>transfering</w:t>
      </w:r>
      <w:proofErr w:type="spellEnd"/>
      <w:r>
        <w:rPr>
          <w:rFonts w:ascii="Lato" w:hAnsi="Lato"/>
          <w:color w:val="404040"/>
        </w:rPr>
        <w:t xml:space="preserve"> tokens:</w:t>
      </w:r>
    </w:p>
    <w:p w14:paraId="489BF3E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n"/>
          <w:rFonts w:ascii="Consolas" w:hAnsi="Consolas"/>
          <w:color w:val="404040"/>
          <w:sz w:val="18"/>
          <w:szCs w:val="18"/>
        </w:rPr>
        <w:t>t</w:t>
      </w:r>
    </w:p>
    <w:p w14:paraId="21E9D185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&lt;Token Contract object '0x5419710735c2D6c3e4db8F30EF2d361F70a4b380'&gt;</w:t>
      </w:r>
    </w:p>
    <w:p w14:paraId="2217AFEA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01C45A4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balanceOf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64C75CE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1000000000000000000000</w:t>
      </w:r>
    </w:p>
    <w:p w14:paraId="4F45173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8977F87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transfer</w:t>
      </w:r>
      <w:proofErr w:type="spellEnd"/>
      <w:proofErr w:type="gramEnd"/>
    </w:p>
    <w:p w14:paraId="570437E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ContractTx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object '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transfer(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address _to, uint256 _value)'&gt;</w:t>
      </w:r>
    </w:p>
    <w:p w14:paraId="57E0AAC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104475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transfer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1e20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s1"/>
          <w:rFonts w:ascii="Consolas" w:hAnsi="Consolas"/>
          <w:color w:val="4070A0"/>
          <w:sz w:val="18"/>
          <w:szCs w:val="18"/>
        </w:rPr>
        <w:t>'from'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]})</w:t>
      </w:r>
    </w:p>
    <w:p w14:paraId="7C30E30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A81DC3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sent: 0xcd98225a77409b8d81023a3a4be15832e763cd09c74ff431236bfc6d56a74532</w:t>
      </w:r>
    </w:p>
    <w:p w14:paraId="62E9A94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Transaction confirmed - block: 2   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gas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spent: 51241</w:t>
      </w:r>
    </w:p>
    <w:p w14:paraId="3910FD4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&lt;Transaction object '0xcd98225a77409b8d81023a3a4be15832e763cd09c74ff431236bfc6d56a74532'&gt;</w:t>
      </w:r>
    </w:p>
    <w:p w14:paraId="5BD0CAB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73FD53A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balanceOf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587EF59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900000000000000000000</w:t>
      </w:r>
    </w:p>
    <w:p w14:paraId="19A0D6C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A5D901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balanceOf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026D10A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100000000000000000000</w:t>
      </w:r>
    </w:p>
    <w:p w14:paraId="2D25ACA4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When a contract source includes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"https://solidity.readthedocs.io/en/latest/natspec-format.html" </w:instrText>
      </w:r>
      <w:r>
        <w:rPr>
          <w:rFonts w:ascii="Lato" w:hAnsi="Lato"/>
          <w:color w:val="404040"/>
        </w:rPr>
        <w:fldChar w:fldCharType="separate"/>
      </w:r>
      <w:r>
        <w:rPr>
          <w:rStyle w:val="a7"/>
          <w:rFonts w:ascii="Lato" w:hAnsi="Lato"/>
          <w:color w:val="2980B9"/>
        </w:rPr>
        <w:t>NatSpec</w:t>
      </w:r>
      <w:proofErr w:type="spellEnd"/>
      <w:r>
        <w:rPr>
          <w:rStyle w:val="a7"/>
          <w:rFonts w:ascii="Lato" w:hAnsi="Lato"/>
          <w:color w:val="2980B9"/>
        </w:rPr>
        <w:t xml:space="preserve"> documentation</w:t>
      </w:r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, you can view it via the </w:t>
      </w:r>
      <w:hyperlink r:id="rId26" w:anchor="ContractCall.info" w:tooltip="ContractCall.info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ContractCall.info</w:t>
        </w:r>
      </w:hyperlink>
      <w:r>
        <w:rPr>
          <w:rFonts w:ascii="Lato" w:hAnsi="Lato"/>
          <w:color w:val="404040"/>
        </w:rPr>
        <w:t> method:</w:t>
      </w:r>
    </w:p>
    <w:p w14:paraId="195CE9B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transfer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info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1C7F160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lastRenderedPageBreak/>
        <w:t>transfer(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address _to, uint256 _value)</w:t>
      </w:r>
    </w:p>
    <w:p w14:paraId="527CF0B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@dev transfer token for a specified address</w:t>
      </w:r>
    </w:p>
    <w:p w14:paraId="1E2C9FF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@param _to 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The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address to transfer to.</w:t>
      </w:r>
    </w:p>
    <w:p w14:paraId="310077C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@param _value 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The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 xml:space="preserve"> amount to be transferred.</w:t>
      </w:r>
    </w:p>
    <w:p w14:paraId="79FFF2F8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Transactions</w:t>
      </w:r>
    </w:p>
    <w:p w14:paraId="6B190096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  <w:sz w:val="24"/>
          <w:szCs w:val="24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27" w:anchor="core-transactions" w:history="1">
        <w:r>
          <w:rPr>
            <w:rStyle w:val="std"/>
            <w:rFonts w:ascii="Lato" w:hAnsi="Lato"/>
            <w:color w:val="2980B9"/>
          </w:rPr>
          <w:t>Inspecting and Debugging Transactions</w:t>
        </w:r>
      </w:hyperlink>
    </w:p>
    <w:p w14:paraId="39387B4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"https://eth-brownie.readthedocs.io/en/v1.19.3/api-network.html" \l "brownie.network.transaction.TransactionReceipt" \o "brownie.network.transaction.TransactionReceipt"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TransactionReceipt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object contains all relevant information about a transaction, as well as various methods to aid in debugging.</w:t>
      </w:r>
    </w:p>
    <w:p w14:paraId="46DECF6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transfer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1e18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s1"/>
          <w:rFonts w:ascii="Consolas" w:hAnsi="Consolas"/>
          <w:color w:val="4070A0"/>
          <w:sz w:val="18"/>
          <w:szCs w:val="18"/>
        </w:rPr>
        <w:t>'from'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]})</w:t>
      </w:r>
    </w:p>
    <w:p w14:paraId="6CC67BA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5819C9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sent: 0x0d96e8ceb555616fca79dd9d07971a9148295777bb767f9aa5b34ede483c9753</w:t>
      </w:r>
    </w:p>
    <w:p w14:paraId="2861234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confirmed - block: 2   gas used: 51019 (33.78%)</w:t>
      </w:r>
    </w:p>
    <w:p w14:paraId="3192124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4BD451A9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proofErr w:type="spellEnd"/>
    </w:p>
    <w:p w14:paraId="2B4DA3C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&lt;Transaction object '0x0d96e8ceb555616fca79dd9d07971a9148295777bb767f9aa5b34ede483c9753'&gt;</w:t>
      </w:r>
    </w:p>
    <w:p w14:paraId="5C8FD10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Use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"https://eth-brownie.readthedocs.io/en/v1.19.3/api-network.html" \l "TransactionReceipt.events" \o "TransactionReceipt.events"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TransactionReceipt.events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to examine the events that fired:</w:t>
      </w:r>
    </w:p>
    <w:p w14:paraId="14537A1A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b"/>
          <w:rFonts w:ascii="Consolas" w:hAnsi="Consolas"/>
          <w:color w:val="007020"/>
          <w:sz w:val="18"/>
          <w:szCs w:val="18"/>
        </w:rPr>
        <w:t>len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events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17FE88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1</w:t>
      </w:r>
    </w:p>
    <w:p w14:paraId="0308358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6CFAFFA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s1"/>
          <w:rFonts w:ascii="Consolas" w:hAnsi="Consolas"/>
          <w:color w:val="4070A0"/>
          <w:sz w:val="18"/>
          <w:szCs w:val="18"/>
        </w:rPr>
        <w:t>'Transfer'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events</w:t>
      </w:r>
      <w:proofErr w:type="spellEnd"/>
      <w:proofErr w:type="gramEnd"/>
    </w:p>
    <w:p w14:paraId="742F2BB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True</w:t>
      </w:r>
    </w:p>
    <w:p w14:paraId="50AD38A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062BCBA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events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1"/>
          <w:rFonts w:ascii="Consolas" w:hAnsi="Consolas"/>
          <w:color w:val="4070A0"/>
          <w:sz w:val="18"/>
          <w:szCs w:val="18"/>
        </w:rPr>
        <w:t>'Transfer'</w:t>
      </w: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14:paraId="06EEFA8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{</w:t>
      </w:r>
    </w:p>
    <w:p w14:paraId="190E919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'from': "0x4fe357adbdb4c6c37164c54640851d6bff9296c8",</w:t>
      </w:r>
    </w:p>
    <w:p w14:paraId="5EF3572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'to': "0xfae9bc8a468ee0d8c84ec00c8345377710e0f0bb",</w:t>
      </w:r>
    </w:p>
    <w:p w14:paraId="3863F140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'value': "1000000000000000000",</w:t>
      </w:r>
    </w:p>
    <w:p w14:paraId="6D2AFBEA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}</w:t>
      </w:r>
    </w:p>
    <w:p w14:paraId="250F2DC8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inspect the transaction trace:</w:t>
      </w:r>
    </w:p>
    <w:p w14:paraId="525C092D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call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_trace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2FD8F40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Call trace for '0x0d96e8ceb555616fca79dd9d07971a9148295777bb767f9aa5b34ede483c9753':</w:t>
      </w:r>
    </w:p>
    <w:p w14:paraId="311704A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0: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244  (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0x4A32104371b05837F2A36dF6D850FA33A92a178D)</w:t>
      </w:r>
    </w:p>
    <w:p w14:paraId="5B1AD03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├─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72:226</w:t>
      </w:r>
    </w:p>
    <w:p w14:paraId="2EB29B6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├─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SafeMath.sub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100:114</w:t>
      </w:r>
    </w:p>
    <w:p w14:paraId="14FFCA6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lastRenderedPageBreak/>
        <w:t xml:space="preserve">  └─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SafeMath.add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149:165</w:t>
      </w:r>
    </w:p>
    <w:p w14:paraId="3405B0E8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 information on why a transaction reverted:</w:t>
      </w:r>
    </w:p>
    <w:p w14:paraId="5960910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Token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0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]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transfer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  <w:r>
        <w:rPr>
          <w:rStyle w:val="p"/>
          <w:rFonts w:ascii="Consolas" w:hAnsi="Consolas"/>
          <w:color w:val="404040"/>
          <w:sz w:val="18"/>
          <w:szCs w:val="18"/>
        </w:rPr>
        <w:t>],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f"/>
          <w:rFonts w:ascii="Consolas" w:hAnsi="Consolas"/>
          <w:color w:val="208050"/>
          <w:sz w:val="18"/>
          <w:szCs w:val="18"/>
        </w:rPr>
        <w:t>1e18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s1"/>
          <w:rFonts w:ascii="Consolas" w:hAnsi="Consolas"/>
          <w:color w:val="4070A0"/>
          <w:sz w:val="18"/>
          <w:szCs w:val="18"/>
        </w:rPr>
        <w:t>'from'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accounts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z w:val="18"/>
          <w:szCs w:val="18"/>
        </w:rPr>
        <w:t>3</w:t>
      </w:r>
      <w:r>
        <w:rPr>
          <w:rStyle w:val="p"/>
          <w:rFonts w:ascii="Consolas" w:hAnsi="Consolas"/>
          <w:color w:val="404040"/>
          <w:sz w:val="18"/>
          <w:szCs w:val="18"/>
        </w:rPr>
        <w:t>]})</w:t>
      </w:r>
    </w:p>
    <w:p w14:paraId="68A927E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3C6C27F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Transaction sent: 0x5ff198f3a52250856f24792889b5251c120a9ecfb8d224549cb97c465c04262a</w:t>
      </w:r>
    </w:p>
    <w:p w14:paraId="1C45721E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 confirmed (reverted) - block: 2   gas used: 23858 (19.26%)</w:t>
      </w:r>
    </w:p>
    <w:p w14:paraId="2F379E66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&lt;Transaction object '0x5ff198f3a52250856f24792889b5251c120a9ecfb8d224549cb97c465c04262a'&gt;</w:t>
      </w:r>
    </w:p>
    <w:p w14:paraId="03C47D0F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23FE5F4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tx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traceback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</w:t>
      </w:r>
    </w:p>
    <w:p w14:paraId="709ABEF2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Traceback for '0x5ff198f3a52250856f24792889b5251c120a9ecfb8d224549cb97c465c04262a':</w:t>
      </w:r>
    </w:p>
    <w:p w14:paraId="7B9C5008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Trace step 99, program counter 1699:</w:t>
      </w:r>
    </w:p>
    <w:p w14:paraId="36B7488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File "contracts/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Token.sol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", line 67, in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Token.transfer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:</w:t>
      </w:r>
    </w:p>
    <w:p w14:paraId="3065519C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balances[</w:t>
      </w:r>
      <w:proofErr w:type="spellStart"/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msg.sender</w:t>
      </w:r>
      <w:proofErr w:type="spellEnd"/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] = balances[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msg.sender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].sub(_value);</w:t>
      </w:r>
    </w:p>
    <w:p w14:paraId="39F891DB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>Trace step 110, program counter 1909:</w:t>
      </w:r>
    </w:p>
    <w:p w14:paraId="100063A4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File "contracts/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SafeMath.sol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 xml:space="preserve">", line 9, in </w:t>
      </w:r>
      <w:proofErr w:type="spellStart"/>
      <w:r>
        <w:rPr>
          <w:rStyle w:val="go"/>
          <w:rFonts w:ascii="Consolas" w:hAnsi="Consolas"/>
          <w:color w:val="333333"/>
          <w:sz w:val="18"/>
          <w:szCs w:val="18"/>
        </w:rPr>
        <w:t>SafeMath.sub</w:t>
      </w:r>
      <w:proofErr w:type="spellEnd"/>
      <w:r>
        <w:rPr>
          <w:rStyle w:val="go"/>
          <w:rFonts w:ascii="Consolas" w:hAnsi="Consolas"/>
          <w:color w:val="333333"/>
          <w:sz w:val="18"/>
          <w:szCs w:val="18"/>
        </w:rPr>
        <w:t>:</w:t>
      </w:r>
    </w:p>
    <w:p w14:paraId="79FB3F53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o"/>
          <w:rFonts w:ascii="Consolas" w:hAnsi="Consolas"/>
          <w:color w:val="333333"/>
          <w:sz w:val="18"/>
          <w:szCs w:val="18"/>
        </w:rPr>
        <w:t xml:space="preserve">    </w:t>
      </w:r>
      <w:proofErr w:type="gramStart"/>
      <w:r>
        <w:rPr>
          <w:rStyle w:val="go"/>
          <w:rFonts w:ascii="Consolas" w:hAnsi="Consolas"/>
          <w:color w:val="333333"/>
          <w:sz w:val="18"/>
          <w:szCs w:val="18"/>
        </w:rPr>
        <w:t>require(</w:t>
      </w:r>
      <w:proofErr w:type="gramEnd"/>
      <w:r>
        <w:rPr>
          <w:rStyle w:val="go"/>
          <w:rFonts w:ascii="Consolas" w:hAnsi="Consolas"/>
          <w:color w:val="333333"/>
          <w:sz w:val="18"/>
          <w:szCs w:val="18"/>
        </w:rPr>
        <w:t>b &lt;= a);</w:t>
      </w:r>
    </w:p>
    <w:p w14:paraId="36B94E8F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Writing Scripts</w:t>
      </w:r>
    </w:p>
    <w:p w14:paraId="7E07A414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t>Main article:</w:t>
      </w:r>
      <w:r>
        <w:rPr>
          <w:rFonts w:ascii="Lato" w:hAnsi="Lato"/>
          <w:color w:val="404040"/>
        </w:rPr>
        <w:t> </w:t>
      </w:r>
      <w:hyperlink r:id="rId28" w:anchor="scripts" w:history="1">
        <w:r>
          <w:rPr>
            <w:rStyle w:val="std"/>
            <w:rFonts w:ascii="Lato" w:hAnsi="Lato"/>
            <w:color w:val="2980B9"/>
          </w:rPr>
          <w:t>Writing Scripts</w:t>
        </w:r>
      </w:hyperlink>
    </w:p>
    <w:p w14:paraId="062E9532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You can write scripts to automate contract deployment and interaction. By placing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from</w:t>
      </w:r>
      <w:r>
        <w:rPr>
          <w:rStyle w:val="HTML2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brownie</w:t>
      </w:r>
      <w:r>
        <w:rPr>
          <w:rStyle w:val="HTML2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import</w:t>
      </w:r>
      <w:r>
        <w:rPr>
          <w:rStyle w:val="HTML2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*</w:t>
      </w:r>
      <w:r>
        <w:rPr>
          <w:rFonts w:ascii="Lato" w:hAnsi="Lato"/>
          <w:color w:val="404040"/>
        </w:rPr>
        <w:t> at the beginning of your script, you can access objects identically to how you would in the console.</w:t>
      </w:r>
    </w:p>
    <w:p w14:paraId="441E5171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To execute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main</w:t>
      </w:r>
      <w:r>
        <w:rPr>
          <w:rFonts w:ascii="Lato" w:hAnsi="Lato"/>
          <w:color w:val="404040"/>
        </w:rPr>
        <w:t> function in a script, store it in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scripts/</w:t>
      </w:r>
      <w:r>
        <w:rPr>
          <w:rFonts w:ascii="Lato" w:hAnsi="Lato"/>
          <w:color w:val="404040"/>
        </w:rPr>
        <w:t> folder and type:</w:t>
      </w:r>
    </w:p>
    <w:p w14:paraId="5A273151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brownie run [script name]</w:t>
      </w:r>
    </w:p>
    <w:p w14:paraId="2C9BE564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Within the token project, you will find an example script at </w:t>
      </w:r>
      <w:hyperlink r:id="rId29" w:history="1">
        <w:r>
          <w:rPr>
            <w:rStyle w:val="a7"/>
            <w:rFonts w:ascii="Lato" w:hAnsi="Lato"/>
            <w:color w:val="2980B9"/>
          </w:rPr>
          <w:t>scripts/token.py</w:t>
        </w:r>
      </w:hyperlink>
      <w:r>
        <w:rPr>
          <w:rFonts w:ascii="Lato" w:hAnsi="Lato"/>
          <w:color w:val="404040"/>
        </w:rPr>
        <w:t> that is used for deployment: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77"/>
      </w:tblGrid>
      <w:tr w:rsidR="008E047F" w14:paraId="76A64593" w14:textId="77777777" w:rsidTr="008E047F">
        <w:tc>
          <w:tcPr>
            <w:tcW w:w="0" w:type="auto"/>
            <w:hideMark/>
          </w:tcPr>
          <w:p w14:paraId="73BBF58E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</w:t>
            </w:r>
          </w:p>
          <w:p w14:paraId="0CC84CB0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2</w:t>
            </w:r>
          </w:p>
          <w:p w14:paraId="7B32B867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3</w:t>
            </w:r>
          </w:p>
          <w:p w14:paraId="63D937A9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9772" w:type="dxa"/>
            <w:hideMark/>
          </w:tcPr>
          <w:p w14:paraId="1F392C22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</w:rPr>
              <w:t>brownie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*</w:t>
            </w:r>
          </w:p>
          <w:p w14:paraId="6F5ED0BE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237AF24D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main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3EAE2F64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1e23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3B5CEABE" w14:textId="77777777" w:rsidR="008E047F" w:rsidRDefault="008E047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63C80E56" w14:textId="77777777" w:rsidR="008E047F" w:rsidRDefault="008E047F" w:rsidP="008E047F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Testing your Project</w:t>
      </w:r>
    </w:p>
    <w:p w14:paraId="0CDAF5DA" w14:textId="77777777" w:rsidR="008E047F" w:rsidRDefault="008E047F" w:rsidP="008E047F">
      <w:pPr>
        <w:shd w:val="clear" w:color="auto" w:fill="FCFCFC"/>
        <w:spacing w:line="360" w:lineRule="atLeast"/>
        <w:rPr>
          <w:rFonts w:ascii="Lato" w:hAnsi="Lato" w:cs="宋体"/>
          <w:color w:val="404040"/>
        </w:rPr>
      </w:pPr>
      <w:r>
        <w:rPr>
          <w:rStyle w:val="HTML"/>
          <w:rFonts w:ascii="Lato" w:hAnsi="Lato"/>
          <w:color w:val="404040"/>
        </w:rPr>
        <w:lastRenderedPageBreak/>
        <w:t>Main article:</w:t>
      </w:r>
      <w:r>
        <w:rPr>
          <w:rFonts w:ascii="Lato" w:hAnsi="Lato"/>
          <w:color w:val="404040"/>
        </w:rPr>
        <w:t> </w:t>
      </w:r>
      <w:hyperlink r:id="rId30" w:anchor="pytest" w:history="1">
        <w:r>
          <w:rPr>
            <w:rStyle w:val="std"/>
            <w:rFonts w:ascii="Lato" w:hAnsi="Lato"/>
            <w:color w:val="2980B9"/>
          </w:rPr>
          <w:t>Writing Unit Tests</w:t>
        </w:r>
      </w:hyperlink>
    </w:p>
    <w:p w14:paraId="4716624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uses the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pytest</w:t>
      </w:r>
      <w:proofErr w:type="spellEnd"/>
      <w:r>
        <w:rPr>
          <w:rFonts w:ascii="Lato" w:hAnsi="Lato"/>
          <w:color w:val="404040"/>
        </w:rPr>
        <w:t> framework for contract testing.</w:t>
      </w:r>
    </w:p>
    <w:p w14:paraId="40C5B6A1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Tests should be stored in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tests/</w:t>
      </w:r>
      <w:r>
        <w:rPr>
          <w:rFonts w:ascii="Lato" w:hAnsi="Lato"/>
          <w:color w:val="404040"/>
        </w:rPr>
        <w:t> folder. To run the full suite:</w:t>
      </w:r>
    </w:p>
    <w:p w14:paraId="7BFC2117" w14:textId="77777777" w:rsidR="008E047F" w:rsidRDefault="008E047F" w:rsidP="008E047F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$ brownie test</w:t>
      </w:r>
    </w:p>
    <w:p w14:paraId="128E710F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Fixtures</w:t>
      </w:r>
    </w:p>
    <w:p w14:paraId="7D94101B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provides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pytest</w:t>
      </w:r>
      <w:proofErr w:type="spellEnd"/>
      <w:r>
        <w:rPr>
          <w:rFonts w:ascii="Lato" w:hAnsi="Lato"/>
          <w:color w:val="404040"/>
        </w:rPr>
        <w:t> fixtures to allow you to interact with your project and to aid in testing. To use a fixture, add an argument with the same name to the inputs of your test function.</w:t>
      </w:r>
    </w:p>
    <w:p w14:paraId="343ADCD6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Here is an example test function using Brownie’s automatically generated fixtures: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77"/>
      </w:tblGrid>
      <w:tr w:rsidR="008E047F" w14:paraId="156F182F" w14:textId="77777777" w:rsidTr="008E047F">
        <w:tc>
          <w:tcPr>
            <w:tcW w:w="0" w:type="auto"/>
            <w:hideMark/>
          </w:tcPr>
          <w:p w14:paraId="5136CF7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</w:t>
            </w:r>
          </w:p>
          <w:p w14:paraId="3EC2CEC5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2</w:t>
            </w:r>
          </w:p>
          <w:p w14:paraId="528325A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3</w:t>
            </w:r>
          </w:p>
          <w:p w14:paraId="0C49039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4</w:t>
            </w:r>
          </w:p>
          <w:p w14:paraId="681C667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5</w:t>
            </w:r>
          </w:p>
          <w:p w14:paraId="2494BC0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6</w:t>
            </w:r>
          </w:p>
          <w:p w14:paraId="78FF151D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9772" w:type="dxa"/>
            <w:hideMark/>
          </w:tcPr>
          <w:p w14:paraId="6CD9E3EE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transfer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7E0A1EF6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6552CD29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totalSupply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1e20</w:t>
            </w:r>
          </w:p>
          <w:p w14:paraId="3495793C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6558B661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transfer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1e19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1759A14D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1e19</w:t>
            </w:r>
          </w:p>
          <w:p w14:paraId="648DB653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9e19</w:t>
            </w:r>
          </w:p>
          <w:p w14:paraId="2B988690" w14:textId="77777777" w:rsidR="008E047F" w:rsidRDefault="008E047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61FF7CB1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 the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"https://eth-brownie.readthedocs.io/en/v1.19.3/tests-pytest-fixtures.html" \l "pytest-fixtures-reference" </w:instrText>
      </w:r>
      <w:r>
        <w:rPr>
          <w:rFonts w:ascii="Lato" w:hAnsi="Lato"/>
          <w:color w:val="404040"/>
        </w:rPr>
        <w:fldChar w:fldCharType="separate"/>
      </w:r>
      <w:r>
        <w:rPr>
          <w:rStyle w:val="std"/>
          <w:rFonts w:ascii="Lato" w:hAnsi="Lato"/>
          <w:color w:val="2980B9"/>
        </w:rPr>
        <w:t>Pytest</w:t>
      </w:r>
      <w:proofErr w:type="spellEnd"/>
      <w:r>
        <w:rPr>
          <w:rStyle w:val="std"/>
          <w:rFonts w:ascii="Lato" w:hAnsi="Lato"/>
          <w:color w:val="2980B9"/>
        </w:rPr>
        <w:t xml:space="preserve"> Fixtures</w:t>
      </w:r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section for a complete list of fixtures.</w:t>
      </w:r>
    </w:p>
    <w:p w14:paraId="215F864B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Handling Reverted Transactions</w:t>
      </w:r>
    </w:p>
    <w:p w14:paraId="68AFA59D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Transactions that revert raise a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"https://eth-brownie.readthedocs.io/en/v1.19.3/api-brownie.html" \l "brownie.exceptions.VirtualMachineError" \o "brownie.exceptions.VirtualMachineError"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VirtualMachineError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exception. To write assertions around this you can use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"https://eth-brownie.readthedocs.io/en/v1.19.3/api-test.html" \l "brownie.test.plugin.RevertContextManager" \o "brownie.test.plugin.RevertContextManager"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brownie.reverts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as a context manager, which functions very similarly to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"https://docs.pytest.org/en/latest/reference/reference.html" \l "pytest.raises" \o "(in pytest v0.1.dev463+g5dbfb8e)"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pytest.raises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77"/>
      </w:tblGrid>
      <w:tr w:rsidR="008E047F" w14:paraId="2B7E1B21" w14:textId="77777777" w:rsidTr="008E047F">
        <w:tc>
          <w:tcPr>
            <w:tcW w:w="0" w:type="auto"/>
            <w:hideMark/>
          </w:tcPr>
          <w:p w14:paraId="357164F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</w:t>
            </w:r>
          </w:p>
          <w:p w14:paraId="5A3BCF1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2</w:t>
            </w:r>
          </w:p>
          <w:p w14:paraId="4383AFDE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3</w:t>
            </w:r>
          </w:p>
          <w:p w14:paraId="2DFEB8AF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4</w:t>
            </w:r>
          </w:p>
          <w:p w14:paraId="1FFFCDA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5</w:t>
            </w:r>
          </w:p>
          <w:p w14:paraId="3381E686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lastRenderedPageBreak/>
              <w:t>6</w:t>
            </w:r>
          </w:p>
        </w:tc>
        <w:tc>
          <w:tcPr>
            <w:tcW w:w="9772" w:type="dxa"/>
            <w:hideMark/>
          </w:tcPr>
          <w:p w14:paraId="19756E83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lastRenderedPageBreak/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</w:rPr>
              <w:t>brownie</w:t>
            </w:r>
          </w:p>
          <w:p w14:paraId="491D442C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02CD28C0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test_transfer_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reverts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13A0FC49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1e23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</w:t>
            </w:r>
          </w:p>
          <w:p w14:paraId="21FB284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with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brownie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reverts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():</w:t>
            </w:r>
          </w:p>
          <w:p w14:paraId="3B451FA2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transfer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1e24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65DB5CA5" w14:textId="77777777" w:rsidR="008E047F" w:rsidRDefault="008E047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1FE39E20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You may optionally include a string as an argument. If given, the error string returned by the transaction must match it in order for the test to pass.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"/>
        <w:gridCol w:w="8177"/>
      </w:tblGrid>
      <w:tr w:rsidR="008E047F" w14:paraId="173C58A9" w14:textId="77777777" w:rsidTr="008E047F">
        <w:tc>
          <w:tcPr>
            <w:tcW w:w="0" w:type="auto"/>
            <w:hideMark/>
          </w:tcPr>
          <w:p w14:paraId="7A3602FE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</w:t>
            </w:r>
          </w:p>
          <w:p w14:paraId="051DD485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2</w:t>
            </w:r>
          </w:p>
          <w:p w14:paraId="646EAABC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3</w:t>
            </w:r>
          </w:p>
          <w:p w14:paraId="0498E5E3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4</w:t>
            </w:r>
          </w:p>
          <w:p w14:paraId="78B7E50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5</w:t>
            </w:r>
          </w:p>
          <w:p w14:paraId="41DABDF3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9772" w:type="dxa"/>
            <w:hideMark/>
          </w:tcPr>
          <w:p w14:paraId="7FB5DCEE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</w:rPr>
              <w:t>brownie</w:t>
            </w:r>
          </w:p>
          <w:p w14:paraId="7EE98580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5FB38732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test_transfer_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reverts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0556613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1e23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</w:t>
            </w:r>
          </w:p>
          <w:p w14:paraId="5DDBF223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with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brownie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reverts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"Insufficient Balance"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59E5184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transfer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1e24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44E16DC1" w14:textId="77777777" w:rsidR="008E047F" w:rsidRDefault="008E047F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122132E" w14:textId="77777777" w:rsidR="008E047F" w:rsidRDefault="008E047F" w:rsidP="008E047F">
      <w:pPr>
        <w:pStyle w:val="3"/>
        <w:shd w:val="clear" w:color="auto" w:fill="FCFCFC"/>
        <w:spacing w:before="0"/>
        <w:rPr>
          <w:rFonts w:ascii="Roboto Slab" w:eastAsia="宋体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Isolating Tests</w:t>
      </w:r>
    </w:p>
    <w:p w14:paraId="13467FA4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Test isolation is handled through the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"https://eth-brownie.readthedocs.io/en/v1.19.3/api-test.html" \l "fixtures.module_isolation" \o "fixtures.module_isolation"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module_isolation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and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 xml:space="preserve"> HYPERLINK "https://eth-brownie.readthedocs.io/en/v1.19.3/api-test.html" \l "fixtures.fn_isolation" \o "fixtures.fn_isolation" </w:instrText>
      </w:r>
      <w:r>
        <w:rPr>
          <w:rFonts w:ascii="Lato" w:hAnsi="Lato"/>
          <w:color w:val="404040"/>
        </w:rPr>
        <w:fldChar w:fldCharType="separate"/>
      </w:r>
      <w:r>
        <w:rPr>
          <w:rStyle w:val="pre"/>
          <w:rFonts w:ascii="Consolas" w:hAnsi="Consolas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fn_isolation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fixtures:</w:t>
      </w:r>
    </w:p>
    <w:p w14:paraId="129B6556" w14:textId="77777777" w:rsidR="008E047F" w:rsidRDefault="008E047F" w:rsidP="008E047F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hyperlink r:id="rId31" w:anchor="fixtures.module_isolation" w:tooltip="fixtures.module_isolation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module_isolation</w:t>
        </w:r>
      </w:hyperlink>
      <w:r>
        <w:rPr>
          <w:rFonts w:ascii="Lato" w:hAnsi="Lato"/>
          <w:color w:val="404040"/>
        </w:rPr>
        <w:t> resets the local chain before and after completion of the module, ensuring a clean environment for this module and that the results of it will not affect subsequent modules.</w:t>
      </w:r>
    </w:p>
    <w:p w14:paraId="6E8B6067" w14:textId="77777777" w:rsidR="008E047F" w:rsidRDefault="008E047F" w:rsidP="008E047F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hyperlink r:id="rId32" w:anchor="fixtures.fn_isolation" w:tooltip="fixtures.fn_isolation" w:history="1">
        <w:r>
          <w:rPr>
            <w:rStyle w:val="pre"/>
            <w:rFonts w:ascii="Consolas" w:hAnsi="Consolas"/>
            <w:b/>
            <w:bCs/>
            <w:color w:val="404040"/>
            <w:sz w:val="18"/>
            <w:szCs w:val="18"/>
            <w:bdr w:val="single" w:sz="6" w:space="2" w:color="E1E4E5" w:frame="1"/>
            <w:shd w:val="clear" w:color="auto" w:fill="FFFFFF"/>
          </w:rPr>
          <w:t>fn_isolation</w:t>
        </w:r>
      </w:hyperlink>
      <w:r>
        <w:rPr>
          <w:rFonts w:ascii="Lato" w:hAnsi="Lato"/>
          <w:color w:val="404040"/>
        </w:rPr>
        <w:t> additionally takes a snapshot of the chain before running each test, and reverts to it when the test completes. This allows you to define a common state for each test, reducing repetitive transactions.</w:t>
      </w:r>
    </w:p>
    <w:p w14:paraId="73FE54E6" w14:textId="77777777" w:rsidR="008E047F" w:rsidRDefault="008E047F" w:rsidP="008E047F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This example uses isolation and a shared setup fixture. Because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token</w:t>
      </w:r>
      <w:r>
        <w:rPr>
          <w:rFonts w:ascii="Lato" w:hAnsi="Lato"/>
          <w:color w:val="404040"/>
        </w:rPr>
        <w:t> fixture uses a session scope, the transaction to deploy the contract is only executed once.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078"/>
      </w:tblGrid>
      <w:tr w:rsidR="008E047F" w14:paraId="0D0BE10A" w14:textId="77777777" w:rsidTr="008E047F">
        <w:tc>
          <w:tcPr>
            <w:tcW w:w="0" w:type="auto"/>
            <w:hideMark/>
          </w:tcPr>
          <w:p w14:paraId="7F0BFF5A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1</w:t>
            </w:r>
          </w:p>
          <w:p w14:paraId="0A500D05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2</w:t>
            </w:r>
          </w:p>
          <w:p w14:paraId="3C102CE4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3</w:t>
            </w:r>
          </w:p>
          <w:p w14:paraId="539709E2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4</w:t>
            </w:r>
          </w:p>
          <w:p w14:paraId="646301E2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5</w:t>
            </w:r>
          </w:p>
          <w:p w14:paraId="454C32B0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6</w:t>
            </w:r>
          </w:p>
          <w:p w14:paraId="17415FE2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7</w:t>
            </w:r>
          </w:p>
          <w:p w14:paraId="420821B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8</w:t>
            </w:r>
          </w:p>
          <w:p w14:paraId="4D014CCE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 xml:space="preserve"> 9</w:t>
            </w:r>
          </w:p>
          <w:p w14:paraId="45EC5BF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10</w:t>
            </w:r>
          </w:p>
          <w:p w14:paraId="179015FA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11</w:t>
            </w:r>
          </w:p>
          <w:p w14:paraId="0DA7E11B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lastRenderedPageBreak/>
              <w:t>12</w:t>
            </w:r>
          </w:p>
          <w:p w14:paraId="7C736EA5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13</w:t>
            </w:r>
          </w:p>
          <w:p w14:paraId="7368A5BA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14</w:t>
            </w:r>
          </w:p>
          <w:p w14:paraId="10AABF18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15</w:t>
            </w:r>
          </w:p>
          <w:p w14:paraId="0171AC34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16</w:t>
            </w:r>
          </w:p>
          <w:p w14:paraId="00E7E803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17</w:t>
            </w:r>
          </w:p>
          <w:p w14:paraId="5BBC798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18</w:t>
            </w:r>
          </w:p>
          <w:p w14:paraId="688E3AF7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19</w:t>
            </w:r>
          </w:p>
          <w:p w14:paraId="3378F2F1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20</w:t>
            </w:r>
          </w:p>
          <w:p w14:paraId="420CDFE4" w14:textId="77777777" w:rsidR="008E047F" w:rsidRDefault="008E047F" w:rsidP="008E047F">
            <w:pPr>
              <w:pStyle w:val="HTML0"/>
              <w:pBdr>
                <w:right w:val="single" w:sz="6" w:space="9" w:color="E6E9EA"/>
              </w:pBdr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ormal"/>
                <w:rFonts w:ascii="Consolas" w:hAnsi="Consolas"/>
                <w:sz w:val="18"/>
                <w:szCs w:val="18"/>
              </w:rPr>
              <w:t>21</w:t>
            </w:r>
          </w:p>
        </w:tc>
        <w:tc>
          <w:tcPr>
            <w:tcW w:w="9673" w:type="dxa"/>
            <w:hideMark/>
          </w:tcPr>
          <w:p w14:paraId="02F60D97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lastRenderedPageBreak/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</w:rPr>
              <w:t>pytest</w:t>
            </w:r>
            <w:proofErr w:type="spellEnd"/>
          </w:p>
          <w:p w14:paraId="34741294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t>from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E84B5"/>
                <w:sz w:val="18"/>
                <w:szCs w:val="18"/>
              </w:rPr>
              <w:t>brownie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7020"/>
                <w:sz w:val="18"/>
                <w:szCs w:val="18"/>
              </w:rPr>
              <w:t>import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</w:p>
          <w:p w14:paraId="63F97E80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7576D0F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6A3B4CC0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nd"/>
                <w:rFonts w:ascii="Consolas" w:hAnsi="Consolas"/>
                <w:b/>
                <w:bCs/>
                <w:color w:val="555555"/>
                <w:sz w:val="18"/>
                <w:szCs w:val="18"/>
              </w:rPr>
              <w:t>@</w:t>
            </w:r>
            <w:proofErr w:type="gramStart"/>
            <w:r>
              <w:rPr>
                <w:rStyle w:val="nd"/>
                <w:rFonts w:ascii="Consolas" w:hAnsi="Consolas"/>
                <w:b/>
                <w:bCs/>
                <w:color w:val="555555"/>
                <w:sz w:val="18"/>
                <w:szCs w:val="18"/>
              </w:rPr>
              <w:t>pytest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fixture</w:t>
            </w:r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scope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"module"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</w:t>
            </w:r>
          </w:p>
          <w:p w14:paraId="7FFC446D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0BDA124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yield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deploy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"Test Token"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s2"/>
                <w:rFonts w:ascii="Consolas" w:hAnsi="Consolas"/>
                <w:color w:val="4070A0"/>
                <w:sz w:val="18"/>
                <w:szCs w:val="18"/>
              </w:rPr>
              <w:t>"TST"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proofErr w:type="gramEnd"/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47FBA08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1B4A557A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0DBDFB8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transferFrom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sz w:val="18"/>
                <w:szCs w:val="18"/>
              </w:rPr>
              <w:t>fn_isolation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4C66DAC2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approve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6e18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20E31C3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transferFrom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2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5e18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s1"/>
                <w:rFonts w:ascii="Consolas" w:hAnsi="Consolas"/>
                <w:color w:val="4070A0"/>
                <w:sz w:val="18"/>
                <w:szCs w:val="18"/>
              </w:rPr>
              <w:t>'from'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]})</w:t>
            </w:r>
          </w:p>
          <w:p w14:paraId="43BE5EB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79449288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2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5e18</w:t>
            </w:r>
          </w:p>
          <w:p w14:paraId="56B65581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9.5e19</w:t>
            </w:r>
          </w:p>
          <w:p w14:paraId="2BFB177F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allowance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1e18</w:t>
            </w:r>
          </w:p>
          <w:p w14:paraId="5AC1309C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4072C9D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</w:p>
          <w:p w14:paraId="0EB5BF35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def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test_balance_</w:t>
            </w:r>
            <w:proofErr w:type="gramStart"/>
            <w:r>
              <w:rPr>
                <w:rStyle w:val="nf"/>
                <w:rFonts w:ascii="Consolas" w:hAnsi="Consolas"/>
                <w:color w:val="06287E"/>
                <w:sz w:val="18"/>
                <w:szCs w:val="18"/>
              </w:rPr>
              <w:t>allowance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n"/>
                <w:rFonts w:ascii="Consolas" w:hAnsi="Consolas"/>
                <w:sz w:val="18"/>
                <w:szCs w:val="18"/>
              </w:rPr>
              <w:t>fn_isolation</w:t>
            </w:r>
            <w:proofErr w:type="spellEnd"/>
            <w:r>
              <w:rPr>
                <w:rStyle w:val="p"/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):</w:t>
            </w:r>
          </w:p>
          <w:p w14:paraId="6D750B06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balanceOf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z w:val="18"/>
                <w:szCs w:val="18"/>
              </w:rPr>
              <w:t>1e20</w:t>
            </w:r>
          </w:p>
          <w:p w14:paraId="3E34DCEA" w14:textId="77777777" w:rsidR="008E047F" w:rsidRDefault="008E047F" w:rsidP="008E047F">
            <w:pPr>
              <w:pStyle w:val="HTML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7020"/>
                <w:sz w:val="18"/>
                <w:szCs w:val="18"/>
              </w:rPr>
              <w:t>assert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sz w:val="18"/>
                <w:szCs w:val="18"/>
              </w:rPr>
              <w:t>token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.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allowance</w:t>
            </w:r>
            <w:proofErr w:type="spellEnd"/>
            <w:proofErr w:type="gramEnd"/>
            <w:r>
              <w:rPr>
                <w:rStyle w:val="p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],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sz w:val="18"/>
                <w:szCs w:val="18"/>
              </w:rPr>
              <w:t>accounts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[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1</w:t>
            </w:r>
            <w:r>
              <w:rPr>
                <w:rStyle w:val="p"/>
                <w:rFonts w:ascii="Consolas" w:hAnsi="Consolas"/>
                <w:sz w:val="18"/>
                <w:szCs w:val="18"/>
              </w:rPr>
              <w:t>])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==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mi"/>
                <w:rFonts w:ascii="Consolas" w:hAnsi="Consolas"/>
                <w:color w:val="208050"/>
                <w:sz w:val="18"/>
                <w:szCs w:val="18"/>
              </w:rPr>
              <w:t>0</w:t>
            </w:r>
          </w:p>
        </w:tc>
      </w:tr>
    </w:tbl>
    <w:p w14:paraId="115C40A1" w14:textId="77777777" w:rsidR="00405066" w:rsidRPr="008E047F" w:rsidRDefault="00405066"/>
    <w:sectPr w:rsidR="00405066" w:rsidRPr="008E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5F72" w14:textId="77777777" w:rsidR="00CE3842" w:rsidRDefault="00CE3842" w:rsidP="008E047F">
      <w:r>
        <w:separator/>
      </w:r>
    </w:p>
  </w:endnote>
  <w:endnote w:type="continuationSeparator" w:id="0">
    <w:p w14:paraId="474640D8" w14:textId="77777777" w:rsidR="00CE3842" w:rsidRDefault="00CE3842" w:rsidP="008E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0FDD" w14:textId="77777777" w:rsidR="00CE3842" w:rsidRDefault="00CE3842" w:rsidP="008E047F">
      <w:r>
        <w:separator/>
      </w:r>
    </w:p>
  </w:footnote>
  <w:footnote w:type="continuationSeparator" w:id="0">
    <w:p w14:paraId="296835E4" w14:textId="77777777" w:rsidR="00CE3842" w:rsidRDefault="00CE3842" w:rsidP="008E0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114"/>
    <w:multiLevelType w:val="multilevel"/>
    <w:tmpl w:val="F3A4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747DD"/>
    <w:multiLevelType w:val="multilevel"/>
    <w:tmpl w:val="641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5C49C0"/>
    <w:multiLevelType w:val="multilevel"/>
    <w:tmpl w:val="3F0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4578E"/>
    <w:multiLevelType w:val="multilevel"/>
    <w:tmpl w:val="3A0A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3051959">
    <w:abstractNumId w:val="2"/>
  </w:num>
  <w:num w:numId="2" w16cid:durableId="1347319436">
    <w:abstractNumId w:val="3"/>
  </w:num>
  <w:num w:numId="3" w16cid:durableId="877427318">
    <w:abstractNumId w:val="1"/>
  </w:num>
  <w:num w:numId="4" w16cid:durableId="132824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94"/>
    <w:rsid w:val="00276D94"/>
    <w:rsid w:val="00405066"/>
    <w:rsid w:val="008E047F"/>
    <w:rsid w:val="00C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4BD7D4-33AE-4EBF-B980-5125898A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0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0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0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4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4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0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047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8E047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E0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8E0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8E0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8E047F"/>
  </w:style>
  <w:style w:type="character" w:customStyle="1" w:styleId="30">
    <w:name w:val="标题 3 字符"/>
    <w:basedOn w:val="a0"/>
    <w:link w:val="3"/>
    <w:uiPriority w:val="9"/>
    <w:rsid w:val="008E047F"/>
    <w:rPr>
      <w:b/>
      <w:bCs/>
      <w:sz w:val="32"/>
      <w:szCs w:val="32"/>
    </w:rPr>
  </w:style>
  <w:style w:type="paragraph" w:customStyle="1" w:styleId="msonormal0">
    <w:name w:val="msonormal"/>
    <w:basedOn w:val="a"/>
    <w:rsid w:val="008E0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8E047F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8E047F"/>
    <w:rPr>
      <w:i/>
      <w:iCs/>
    </w:rPr>
  </w:style>
  <w:style w:type="character" w:customStyle="1" w:styleId="std">
    <w:name w:val="std"/>
    <w:basedOn w:val="a0"/>
    <w:rsid w:val="008E047F"/>
  </w:style>
  <w:style w:type="paragraph" w:styleId="HTML0">
    <w:name w:val="HTML Preformatted"/>
    <w:basedOn w:val="a"/>
    <w:link w:val="HTML1"/>
    <w:uiPriority w:val="99"/>
    <w:semiHidden/>
    <w:unhideWhenUsed/>
    <w:rsid w:val="008E0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047F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8E047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8E047F"/>
  </w:style>
  <w:style w:type="character" w:customStyle="1" w:styleId="o">
    <w:name w:val="o"/>
    <w:basedOn w:val="a0"/>
    <w:rsid w:val="008E047F"/>
  </w:style>
  <w:style w:type="character" w:customStyle="1" w:styleId="k">
    <w:name w:val="k"/>
    <w:basedOn w:val="a0"/>
    <w:rsid w:val="008E047F"/>
  </w:style>
  <w:style w:type="character" w:customStyle="1" w:styleId="p">
    <w:name w:val="p"/>
    <w:basedOn w:val="a0"/>
    <w:rsid w:val="008E047F"/>
  </w:style>
  <w:style w:type="character" w:customStyle="1" w:styleId="mi">
    <w:name w:val="mi"/>
    <w:basedOn w:val="a0"/>
    <w:rsid w:val="008E047F"/>
  </w:style>
  <w:style w:type="character" w:customStyle="1" w:styleId="gp">
    <w:name w:val="gp"/>
    <w:basedOn w:val="a0"/>
    <w:rsid w:val="008E047F"/>
  </w:style>
  <w:style w:type="character" w:customStyle="1" w:styleId="go">
    <w:name w:val="go"/>
    <w:basedOn w:val="a0"/>
    <w:rsid w:val="008E047F"/>
  </w:style>
  <w:style w:type="character" w:customStyle="1" w:styleId="s2">
    <w:name w:val="s2"/>
    <w:basedOn w:val="a0"/>
    <w:rsid w:val="008E047F"/>
  </w:style>
  <w:style w:type="character" w:customStyle="1" w:styleId="mf">
    <w:name w:val="mf"/>
    <w:basedOn w:val="a0"/>
    <w:rsid w:val="008E047F"/>
  </w:style>
  <w:style w:type="character" w:customStyle="1" w:styleId="s1">
    <w:name w:val="s1"/>
    <w:basedOn w:val="a0"/>
    <w:rsid w:val="008E047F"/>
  </w:style>
  <w:style w:type="character" w:customStyle="1" w:styleId="nb">
    <w:name w:val="nb"/>
    <w:basedOn w:val="a0"/>
    <w:rsid w:val="008E047F"/>
  </w:style>
  <w:style w:type="character" w:customStyle="1" w:styleId="ow">
    <w:name w:val="ow"/>
    <w:basedOn w:val="a0"/>
    <w:rsid w:val="008E047F"/>
  </w:style>
  <w:style w:type="character" w:customStyle="1" w:styleId="normal">
    <w:name w:val="normal"/>
    <w:basedOn w:val="a0"/>
    <w:rsid w:val="008E047F"/>
  </w:style>
  <w:style w:type="character" w:customStyle="1" w:styleId="kn">
    <w:name w:val="kn"/>
    <w:basedOn w:val="a0"/>
    <w:rsid w:val="008E047F"/>
  </w:style>
  <w:style w:type="character" w:customStyle="1" w:styleId="nn">
    <w:name w:val="nn"/>
    <w:basedOn w:val="a0"/>
    <w:rsid w:val="008E047F"/>
  </w:style>
  <w:style w:type="character" w:customStyle="1" w:styleId="nf">
    <w:name w:val="nf"/>
    <w:basedOn w:val="a0"/>
    <w:rsid w:val="008E047F"/>
  </w:style>
  <w:style w:type="character" w:customStyle="1" w:styleId="nd">
    <w:name w:val="nd"/>
    <w:basedOn w:val="a0"/>
    <w:rsid w:val="008E0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7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14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9419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821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46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920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47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6486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64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579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0911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27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0780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188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892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52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6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926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18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95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046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121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666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670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61871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44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2845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235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894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580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365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8144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18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4256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253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5848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236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6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57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6628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734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57578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474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3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052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884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341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214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204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26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986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2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97498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413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494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765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rownie-mix" TargetMode="External"/><Relationship Id="rId18" Type="http://schemas.openxmlformats.org/officeDocument/2006/relationships/hyperlink" Target="https://eth-brownie.readthedocs.io/en/v1.19.3/api.html" TargetMode="External"/><Relationship Id="rId26" Type="http://schemas.openxmlformats.org/officeDocument/2006/relationships/hyperlink" Target="https://eth-brownie.readthedocs.io/en/v1.19.3/api-networ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th-brownie.readthedocs.io/en/v1.19.3/api-network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olidity.readthedocs.io/en/v0.6.0/introduction-to-smart-contracts.html" TargetMode="External"/><Relationship Id="rId12" Type="http://schemas.openxmlformats.org/officeDocument/2006/relationships/hyperlink" Target="https://eth-brownie.readthedocs.io/en/v1.19.3/init.html" TargetMode="External"/><Relationship Id="rId17" Type="http://schemas.openxmlformats.org/officeDocument/2006/relationships/hyperlink" Target="https://eth-brownie.readthedocs.io/en/v1.19.3/config.html" TargetMode="External"/><Relationship Id="rId25" Type="http://schemas.openxmlformats.org/officeDocument/2006/relationships/hyperlink" Target="https://eth-brownie.readthedocs.io/en/v1.19.3/api-network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th-brownie.readthedocs.io/en/v1.19.3/compile.html" TargetMode="External"/><Relationship Id="rId20" Type="http://schemas.openxmlformats.org/officeDocument/2006/relationships/hyperlink" Target="https://eth-brownie.readthedocs.io/en/v1.19.3/core-accounts.html" TargetMode="External"/><Relationship Id="rId29" Type="http://schemas.openxmlformats.org/officeDocument/2006/relationships/hyperlink" Target="https://github.com/brownie-mix/token-mix/blob/master/scripts/token.p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hereum.stackexchange.com/" TargetMode="External"/><Relationship Id="rId24" Type="http://schemas.openxmlformats.org/officeDocument/2006/relationships/hyperlink" Target="https://eth-brownie.readthedocs.io/en/v1.19.3/api-network.html" TargetMode="External"/><Relationship Id="rId32" Type="http://schemas.openxmlformats.org/officeDocument/2006/relationships/hyperlink" Target="https://eth-brownie.readthedocs.io/en/v1.19.3/api-tes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th-brownie.readthedocs.io/en/v1.19.3/structure.html" TargetMode="External"/><Relationship Id="rId23" Type="http://schemas.openxmlformats.org/officeDocument/2006/relationships/hyperlink" Target="https://eth-brownie.readthedocs.io/en/v1.19.3/core-contracts.html" TargetMode="External"/><Relationship Id="rId28" Type="http://schemas.openxmlformats.org/officeDocument/2006/relationships/hyperlink" Target="https://eth-brownie.readthedocs.io/en/v1.19.3/interaction.html" TargetMode="External"/><Relationship Id="rId10" Type="http://schemas.openxmlformats.org/officeDocument/2006/relationships/hyperlink" Target="https://github.com/HypothesisWorks/hypothesis/tree/master/hypothesis-python" TargetMode="External"/><Relationship Id="rId19" Type="http://schemas.openxmlformats.org/officeDocument/2006/relationships/hyperlink" Target="https://docs.python.org/3.8/library/functions.html" TargetMode="External"/><Relationship Id="rId31" Type="http://schemas.openxmlformats.org/officeDocument/2006/relationships/hyperlink" Target="https://eth-brownie.readthedocs.io/en/v1.19.3/api-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thereum/solidity" TargetMode="External"/><Relationship Id="rId14" Type="http://schemas.openxmlformats.org/officeDocument/2006/relationships/hyperlink" Target="https://github.com/brownie-mix/token-mix" TargetMode="External"/><Relationship Id="rId22" Type="http://schemas.openxmlformats.org/officeDocument/2006/relationships/hyperlink" Target="https://eth-brownie.readthedocs.io/en/v1.19.3/api-network.html" TargetMode="External"/><Relationship Id="rId27" Type="http://schemas.openxmlformats.org/officeDocument/2006/relationships/hyperlink" Target="https://eth-brownie.readthedocs.io/en/v1.19.3/core-transactions.html" TargetMode="External"/><Relationship Id="rId30" Type="http://schemas.openxmlformats.org/officeDocument/2006/relationships/hyperlink" Target="https://eth-brownie.readthedocs.io/en/v1.19.3/tests-pytest-intro.html" TargetMode="External"/><Relationship Id="rId8" Type="http://schemas.openxmlformats.org/officeDocument/2006/relationships/hyperlink" Target="https://web3py.readthedocs.io/en/stable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2448</Words>
  <Characters>13954</Characters>
  <Application>Microsoft Office Word</Application>
  <DocSecurity>0</DocSecurity>
  <Lines>116</Lines>
  <Paragraphs>32</Paragraphs>
  <ScaleCrop>false</ScaleCrop>
  <Company/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2</cp:revision>
  <dcterms:created xsi:type="dcterms:W3CDTF">2023-06-07T01:18:00Z</dcterms:created>
  <dcterms:modified xsi:type="dcterms:W3CDTF">2023-06-07T01:18:00Z</dcterms:modified>
</cp:coreProperties>
</file>