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508E3" w14:textId="77777777" w:rsidR="00766671" w:rsidRPr="00766671" w:rsidRDefault="00766671" w:rsidP="00766671">
      <w:pPr>
        <w:widowControl/>
        <w:pBdr>
          <w:top w:val="single" w:sz="2" w:space="0" w:color="E5E7EB"/>
          <w:left w:val="single" w:sz="2" w:space="0" w:color="E5E7EB"/>
          <w:bottom w:val="single" w:sz="6" w:space="0" w:color="E5E7EB"/>
          <w:right w:val="single" w:sz="2" w:space="0" w:color="E5E7EB"/>
        </w:pBdr>
        <w:shd w:val="clear" w:color="auto" w:fill="FFFFFF"/>
        <w:spacing w:before="100" w:beforeAutospacing="1" w:after="100" w:afterAutospacing="1"/>
        <w:jc w:val="left"/>
        <w:outlineLvl w:val="1"/>
        <w:rPr>
          <w:rFonts w:ascii="Segoe UI" w:eastAsia="宋体" w:hAnsi="Segoe UI" w:cs="Segoe UI"/>
          <w:b/>
          <w:bCs/>
          <w:color w:val="000000"/>
          <w:spacing w:val="-4"/>
          <w:kern w:val="0"/>
          <w:sz w:val="36"/>
          <w:szCs w:val="36"/>
        </w:rPr>
      </w:pPr>
      <w:r w:rsidRPr="00766671">
        <w:rPr>
          <w:rFonts w:ascii="Segoe UI" w:eastAsia="宋体" w:hAnsi="Segoe UI" w:cs="Segoe UI"/>
          <w:b/>
          <w:bCs/>
          <w:color w:val="000000"/>
          <w:spacing w:val="-4"/>
          <w:kern w:val="0"/>
          <w:sz w:val="36"/>
          <w:szCs w:val="36"/>
        </w:rPr>
        <w:t>Introduction</w:t>
      </w:r>
    </w:p>
    <w:p w14:paraId="5CF2EE8A" w14:textId="77777777" w:rsidR="00766671" w:rsidRPr="00766671" w:rsidRDefault="00766671" w:rsidP="00766671">
      <w:pPr>
        <w:widowControl/>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left"/>
        <w:rPr>
          <w:rFonts w:ascii="Segoe UI" w:eastAsia="宋体" w:hAnsi="Segoe UI" w:cs="Segoe UI"/>
          <w:color w:val="000000"/>
          <w:kern w:val="0"/>
          <w:sz w:val="24"/>
          <w:szCs w:val="24"/>
        </w:rPr>
      </w:pPr>
      <w:r w:rsidRPr="00766671">
        <w:rPr>
          <w:rFonts w:ascii="Segoe UI" w:eastAsia="宋体" w:hAnsi="Segoe UI" w:cs="Segoe UI"/>
          <w:color w:val="000000"/>
          <w:kern w:val="0"/>
          <w:sz w:val="24"/>
          <w:szCs w:val="24"/>
        </w:rPr>
        <w:t xml:space="preserve">Gearbox is a generalized leverage protocol: it allows anyone to take leverage in a </w:t>
      </w:r>
      <w:r w:rsidRPr="00766671">
        <w:rPr>
          <w:rFonts w:ascii="Segoe UI" w:eastAsia="宋体" w:hAnsi="Segoe UI" w:cs="Segoe UI"/>
          <w:color w:val="000000"/>
          <w:kern w:val="0"/>
          <w:sz w:val="24"/>
          <w:szCs w:val="24"/>
          <w:highlight w:val="yellow"/>
        </w:rPr>
        <w:t>DeFi-native way</w:t>
      </w:r>
      <w:r w:rsidRPr="00766671">
        <w:rPr>
          <w:rFonts w:ascii="Segoe UI" w:eastAsia="宋体" w:hAnsi="Segoe UI" w:cs="Segoe UI"/>
          <w:color w:val="000000"/>
          <w:kern w:val="0"/>
          <w:sz w:val="24"/>
          <w:szCs w:val="24"/>
        </w:rPr>
        <w:t xml:space="preserve"> and then use it across various DeFi protocols. You take leverage with Gearbox and then use it on other protocols you already love. For example, you can </w:t>
      </w:r>
      <w:r w:rsidRPr="00766671">
        <w:rPr>
          <w:rFonts w:ascii="Segoe UI" w:eastAsia="宋体" w:hAnsi="Segoe UI" w:cs="Segoe UI"/>
          <w:color w:val="000000"/>
          <w:kern w:val="0"/>
          <w:sz w:val="24"/>
          <w:szCs w:val="24"/>
          <w:highlight w:val="yellow"/>
        </w:rPr>
        <w:t>leverage trade</w:t>
      </w:r>
      <w:r w:rsidRPr="00766671">
        <w:rPr>
          <w:rFonts w:ascii="Segoe UI" w:eastAsia="宋体" w:hAnsi="Segoe UI" w:cs="Segoe UI"/>
          <w:color w:val="000000"/>
          <w:kern w:val="0"/>
          <w:sz w:val="24"/>
          <w:szCs w:val="24"/>
        </w:rPr>
        <w:t xml:space="preserve"> on Uniswap, </w:t>
      </w:r>
      <w:r w:rsidRPr="00766671">
        <w:rPr>
          <w:rFonts w:ascii="Segoe UI" w:eastAsia="宋体" w:hAnsi="Segoe UI" w:cs="Segoe UI"/>
          <w:color w:val="000000"/>
          <w:kern w:val="0"/>
          <w:sz w:val="24"/>
          <w:szCs w:val="24"/>
          <w:highlight w:val="yellow"/>
        </w:rPr>
        <w:t>leverage farm</w:t>
      </w:r>
      <w:r w:rsidRPr="00766671">
        <w:rPr>
          <w:rFonts w:ascii="Segoe UI" w:eastAsia="宋体" w:hAnsi="Segoe UI" w:cs="Segoe UI"/>
          <w:color w:val="000000"/>
          <w:kern w:val="0"/>
          <w:sz w:val="24"/>
          <w:szCs w:val="24"/>
        </w:rPr>
        <w:t xml:space="preserve"> on Yearn or Curve and Convex, make complex </w:t>
      </w:r>
      <w:r w:rsidRPr="00766671">
        <w:rPr>
          <w:rFonts w:ascii="Segoe UI" w:eastAsia="宋体" w:hAnsi="Segoe UI" w:cs="Segoe UI"/>
          <w:color w:val="000000"/>
          <w:kern w:val="0"/>
          <w:sz w:val="24"/>
          <w:szCs w:val="24"/>
          <w:highlight w:val="yellow"/>
        </w:rPr>
        <w:t>delta-neutral strategies</w:t>
      </w:r>
      <w:r w:rsidRPr="00766671">
        <w:rPr>
          <w:rFonts w:ascii="Segoe UI" w:eastAsia="宋体" w:hAnsi="Segoe UI" w:cs="Segoe UI"/>
          <w:color w:val="000000"/>
          <w:kern w:val="0"/>
          <w:sz w:val="24"/>
          <w:szCs w:val="24"/>
        </w:rPr>
        <w:t xml:space="preserve"> involving </w:t>
      </w:r>
      <w:r w:rsidRPr="00766671">
        <w:rPr>
          <w:rFonts w:ascii="Segoe UI" w:eastAsia="宋体" w:hAnsi="Segoe UI" w:cs="Segoe UI"/>
          <w:color w:val="000000"/>
          <w:kern w:val="0"/>
          <w:sz w:val="24"/>
          <w:szCs w:val="24"/>
          <w:highlight w:val="yellow"/>
        </w:rPr>
        <w:t>options and derivatives</w:t>
      </w:r>
      <w:r w:rsidRPr="00766671">
        <w:rPr>
          <w:rFonts w:ascii="Segoe UI" w:eastAsia="宋体" w:hAnsi="Segoe UI" w:cs="Segoe UI"/>
          <w:color w:val="000000"/>
          <w:kern w:val="0"/>
          <w:sz w:val="24"/>
          <w:szCs w:val="24"/>
        </w:rPr>
        <w:t xml:space="preserve">, get Leverage-as-a-Service for your </w:t>
      </w:r>
      <w:r w:rsidRPr="00766671">
        <w:rPr>
          <w:rFonts w:ascii="Segoe UI" w:eastAsia="宋体" w:hAnsi="Segoe UI" w:cs="Segoe UI"/>
          <w:color w:val="000000"/>
          <w:kern w:val="0"/>
          <w:sz w:val="24"/>
          <w:szCs w:val="24"/>
          <w:highlight w:val="yellow"/>
        </w:rPr>
        <w:t>structured product</w:t>
      </w:r>
      <w:r w:rsidRPr="00766671">
        <w:rPr>
          <w:rFonts w:ascii="Segoe UI" w:eastAsia="宋体" w:hAnsi="Segoe UI" w:cs="Segoe UI"/>
          <w:color w:val="000000"/>
          <w:kern w:val="0"/>
          <w:sz w:val="24"/>
          <w:szCs w:val="24"/>
        </w:rPr>
        <w:t xml:space="preserve"> doing complex positions, etc.</w:t>
      </w:r>
    </w:p>
    <w:p w14:paraId="6EB60A8F" w14:textId="77777777" w:rsidR="00766671" w:rsidRPr="00766671" w:rsidRDefault="00766671" w:rsidP="00766671">
      <w:pPr>
        <w:widowControl/>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left"/>
        <w:rPr>
          <w:rFonts w:ascii="Segoe UI" w:eastAsia="宋体" w:hAnsi="Segoe UI" w:cs="Segoe UI"/>
          <w:color w:val="000000"/>
          <w:kern w:val="0"/>
          <w:sz w:val="24"/>
          <w:szCs w:val="24"/>
        </w:rPr>
      </w:pPr>
      <w:r w:rsidRPr="00766671">
        <w:rPr>
          <w:rFonts w:ascii="Segoe UI" w:eastAsia="宋体" w:hAnsi="Segoe UI" w:cs="Segoe UI"/>
          <w:color w:val="000000"/>
          <w:kern w:val="0"/>
          <w:sz w:val="24"/>
          <w:szCs w:val="24"/>
        </w:rPr>
        <w:t xml:space="preserve">The protocol has two sides to it: </w:t>
      </w:r>
      <w:r w:rsidRPr="00766671">
        <w:rPr>
          <w:rFonts w:ascii="Segoe UI" w:eastAsia="宋体" w:hAnsi="Segoe UI" w:cs="Segoe UI"/>
          <w:color w:val="000000"/>
          <w:kern w:val="0"/>
          <w:sz w:val="24"/>
          <w:szCs w:val="24"/>
          <w:highlight w:val="yellow"/>
        </w:rPr>
        <w:t>passive liquidity providers</w:t>
      </w:r>
      <w:r w:rsidRPr="00766671">
        <w:rPr>
          <w:rFonts w:ascii="Segoe UI" w:eastAsia="宋体" w:hAnsi="Segoe UI" w:cs="Segoe UI"/>
          <w:color w:val="000000"/>
          <w:kern w:val="0"/>
          <w:sz w:val="24"/>
          <w:szCs w:val="24"/>
        </w:rPr>
        <w:t xml:space="preserve"> who earn higher APY by providing liquidity; - and </w:t>
      </w:r>
      <w:r w:rsidRPr="00766671">
        <w:rPr>
          <w:rFonts w:ascii="Segoe UI" w:eastAsia="宋体" w:hAnsi="Segoe UI" w:cs="Segoe UI"/>
          <w:color w:val="000000"/>
          <w:kern w:val="0"/>
          <w:sz w:val="24"/>
          <w:szCs w:val="24"/>
          <w:highlight w:val="yellow"/>
        </w:rPr>
        <w:t>active traders, farmers</w:t>
      </w:r>
      <w:r w:rsidRPr="00766671">
        <w:rPr>
          <w:rFonts w:ascii="Segoe UI" w:eastAsia="宋体" w:hAnsi="Segoe UI" w:cs="Segoe UI"/>
          <w:color w:val="000000"/>
          <w:kern w:val="0"/>
          <w:sz w:val="24"/>
          <w:szCs w:val="24"/>
        </w:rPr>
        <w:t xml:space="preserve">, or even other protocols who can borrow those assets to trade or farm with </w:t>
      </w:r>
      <w:r w:rsidRPr="00766671">
        <w:rPr>
          <w:rFonts w:ascii="Segoe UI" w:eastAsia="宋体" w:hAnsi="Segoe UI" w:cs="Segoe UI"/>
          <w:color w:val="000000"/>
          <w:kern w:val="0"/>
          <w:sz w:val="24"/>
          <w:szCs w:val="24"/>
          <w:highlight w:val="yellow"/>
        </w:rPr>
        <w:t>x4+ leverage</w:t>
      </w:r>
      <w:r w:rsidRPr="00766671">
        <w:rPr>
          <w:rFonts w:ascii="Segoe UI" w:eastAsia="宋体" w:hAnsi="Segoe UI" w:cs="Segoe UI"/>
          <w:color w:val="000000"/>
          <w:kern w:val="0"/>
          <w:sz w:val="24"/>
          <w:szCs w:val="24"/>
        </w:rPr>
        <w:t>.</w:t>
      </w:r>
    </w:p>
    <w:p w14:paraId="58BFF567" w14:textId="77777777" w:rsidR="00766671" w:rsidRPr="00766671" w:rsidRDefault="00766671" w:rsidP="00766671">
      <w:pPr>
        <w:widowControl/>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left"/>
        <w:rPr>
          <w:rFonts w:ascii="Segoe UI" w:eastAsia="宋体" w:hAnsi="Segoe UI" w:cs="Segoe UI"/>
          <w:color w:val="000000"/>
          <w:kern w:val="0"/>
          <w:sz w:val="24"/>
          <w:szCs w:val="24"/>
        </w:rPr>
      </w:pPr>
      <w:r w:rsidRPr="00766671">
        <w:rPr>
          <w:rFonts w:ascii="Segoe UI" w:eastAsia="宋体" w:hAnsi="Segoe UI" w:cs="Segoe UI"/>
          <w:color w:val="000000"/>
          <w:kern w:val="0"/>
          <w:sz w:val="24"/>
          <w:szCs w:val="24"/>
        </w:rPr>
        <w:t>That is possible thanks to Credit Accounts…</w:t>
      </w:r>
    </w:p>
    <w:p w14:paraId="57364828" w14:textId="77777777" w:rsidR="00766671" w:rsidRPr="00766671" w:rsidRDefault="00766671" w:rsidP="00766671">
      <w:pPr>
        <w:widowControl/>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left"/>
        <w:outlineLvl w:val="2"/>
        <w:rPr>
          <w:rFonts w:ascii="Segoe UI" w:eastAsia="宋体" w:hAnsi="Segoe UI" w:cs="Segoe UI"/>
          <w:b/>
          <w:bCs/>
          <w:color w:val="000000"/>
          <w:spacing w:val="-4"/>
          <w:kern w:val="0"/>
          <w:sz w:val="27"/>
          <w:szCs w:val="27"/>
        </w:rPr>
      </w:pPr>
      <w:r w:rsidRPr="00766671">
        <w:rPr>
          <w:rFonts w:ascii="Segoe UI" w:eastAsia="宋体" w:hAnsi="Segoe UI" w:cs="Segoe UI"/>
          <w:b/>
          <w:bCs/>
          <w:color w:val="000000"/>
          <w:spacing w:val="-4"/>
          <w:kern w:val="0"/>
          <w:sz w:val="27"/>
          <w:szCs w:val="27"/>
        </w:rPr>
        <w:t>Credit Accounts</w:t>
      </w:r>
    </w:p>
    <w:p w14:paraId="587B1B45" w14:textId="11758EF8" w:rsidR="00766671" w:rsidRPr="00766671" w:rsidRDefault="00766671" w:rsidP="00766671">
      <w:pPr>
        <w:widowControl/>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left"/>
        <w:rPr>
          <w:rFonts w:ascii="Segoe UI" w:eastAsia="宋体" w:hAnsi="Segoe UI" w:cs="Segoe UI"/>
          <w:color w:val="000000"/>
          <w:kern w:val="0"/>
          <w:sz w:val="24"/>
          <w:szCs w:val="24"/>
        </w:rPr>
      </w:pPr>
      <w:r w:rsidRPr="00766671">
        <w:rPr>
          <w:rFonts w:ascii="Segoe UI" w:eastAsia="宋体" w:hAnsi="Segoe UI" w:cs="Segoe UI"/>
          <w:noProof/>
          <w:color w:val="000000"/>
          <w:kern w:val="0"/>
          <w:sz w:val="24"/>
          <w:szCs w:val="24"/>
        </w:rPr>
        <w:lastRenderedPageBreak/>
        <w:drawing>
          <wp:inline distT="0" distB="0" distL="0" distR="0" wp14:anchorId="36445D88" wp14:editId="7E1BF43C">
            <wp:extent cx="5274310" cy="2947670"/>
            <wp:effectExtent l="0" t="0" r="2540" b="5080"/>
            <wp:docPr id="674231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947670"/>
                    </a:xfrm>
                    <a:prstGeom prst="rect">
                      <a:avLst/>
                    </a:prstGeom>
                    <a:noFill/>
                    <a:ln>
                      <a:noFill/>
                    </a:ln>
                  </pic:spPr>
                </pic:pic>
              </a:graphicData>
            </a:graphic>
          </wp:inline>
        </w:drawing>
      </w:r>
    </w:p>
    <w:p w14:paraId="05D1FFC2" w14:textId="77777777" w:rsidR="00766671" w:rsidRPr="00766671" w:rsidRDefault="00766671" w:rsidP="00766671">
      <w:pPr>
        <w:widowControl/>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left"/>
        <w:rPr>
          <w:rFonts w:ascii="Segoe UI" w:eastAsia="宋体" w:hAnsi="Segoe UI" w:cs="Segoe UI"/>
          <w:color w:val="000000"/>
          <w:kern w:val="0"/>
          <w:sz w:val="24"/>
          <w:szCs w:val="24"/>
        </w:rPr>
      </w:pPr>
      <w:r w:rsidRPr="00766671">
        <w:rPr>
          <w:rFonts w:ascii="Segoe UI" w:eastAsia="宋体" w:hAnsi="Segoe UI" w:cs="Segoe UI"/>
          <w:color w:val="000000"/>
          <w:kern w:val="0"/>
          <w:sz w:val="24"/>
          <w:szCs w:val="24"/>
        </w:rPr>
        <w:t xml:space="preserve">A Credit Account is an </w:t>
      </w:r>
      <w:r w:rsidRPr="00766671">
        <w:rPr>
          <w:rFonts w:ascii="Segoe UI" w:eastAsia="宋体" w:hAnsi="Segoe UI" w:cs="Segoe UI"/>
          <w:color w:val="000000"/>
          <w:kern w:val="0"/>
          <w:sz w:val="24"/>
          <w:szCs w:val="24"/>
          <w:highlight w:val="yellow"/>
        </w:rPr>
        <w:t>isolated smart contract</w:t>
      </w:r>
      <w:r w:rsidRPr="00766671">
        <w:rPr>
          <w:rFonts w:ascii="Segoe UI" w:eastAsia="宋体" w:hAnsi="Segoe UI" w:cs="Segoe UI"/>
          <w:color w:val="000000"/>
          <w:kern w:val="0"/>
          <w:sz w:val="24"/>
          <w:szCs w:val="24"/>
        </w:rPr>
        <w:t xml:space="preserve"> which contains both the </w:t>
      </w:r>
      <w:r w:rsidRPr="00766671">
        <w:rPr>
          <w:rFonts w:ascii="Segoe UI" w:eastAsia="宋体" w:hAnsi="Segoe UI" w:cs="Segoe UI"/>
          <w:color w:val="000000"/>
          <w:kern w:val="0"/>
          <w:sz w:val="24"/>
          <w:szCs w:val="24"/>
          <w:highlight w:val="yellow"/>
        </w:rPr>
        <w:t>user funds</w:t>
      </w:r>
      <w:r w:rsidRPr="00766671">
        <w:rPr>
          <w:rFonts w:ascii="Segoe UI" w:eastAsia="宋体" w:hAnsi="Segoe UI" w:cs="Segoe UI"/>
          <w:color w:val="000000"/>
          <w:kern w:val="0"/>
          <w:sz w:val="24"/>
          <w:szCs w:val="24"/>
        </w:rPr>
        <w:t xml:space="preserve"> and the </w:t>
      </w:r>
      <w:r w:rsidRPr="00766671">
        <w:rPr>
          <w:rFonts w:ascii="Segoe UI" w:eastAsia="宋体" w:hAnsi="Segoe UI" w:cs="Segoe UI"/>
          <w:color w:val="000000"/>
          <w:kern w:val="0"/>
          <w:sz w:val="24"/>
          <w:szCs w:val="24"/>
          <w:highlight w:val="yellow"/>
        </w:rPr>
        <w:t>borrowed funds</w:t>
      </w:r>
      <w:r w:rsidRPr="00766671">
        <w:rPr>
          <w:rFonts w:ascii="Segoe UI" w:eastAsia="宋体" w:hAnsi="Segoe UI" w:cs="Segoe UI"/>
          <w:color w:val="000000"/>
          <w:kern w:val="0"/>
          <w:sz w:val="24"/>
          <w:szCs w:val="24"/>
        </w:rPr>
        <w:t xml:space="preserve">. This is where your leverage is. After you open an account, all the operations go through this account and the assets </w:t>
      </w:r>
      <w:proofErr w:type="gramStart"/>
      <w:r w:rsidRPr="00766671">
        <w:rPr>
          <w:rFonts w:ascii="Segoe UI" w:eastAsia="宋体" w:hAnsi="Segoe UI" w:cs="Segoe UI"/>
          <w:color w:val="000000"/>
          <w:kern w:val="0"/>
          <w:sz w:val="24"/>
          <w:szCs w:val="24"/>
        </w:rPr>
        <w:t>stay</w:t>
      </w:r>
      <w:proofErr w:type="gramEnd"/>
      <w:r w:rsidRPr="00766671">
        <w:rPr>
          <w:rFonts w:ascii="Segoe UI" w:eastAsia="宋体" w:hAnsi="Segoe UI" w:cs="Segoe UI"/>
          <w:color w:val="000000"/>
          <w:kern w:val="0"/>
          <w:sz w:val="24"/>
          <w:szCs w:val="24"/>
        </w:rPr>
        <w:t xml:space="preserve"> on it as well. You can see a Credit Account as your </w:t>
      </w:r>
      <w:r w:rsidRPr="00766671">
        <w:rPr>
          <w:rFonts w:ascii="Segoe UI" w:eastAsia="宋体" w:hAnsi="Segoe UI" w:cs="Segoe UI"/>
          <w:color w:val="000000"/>
          <w:kern w:val="0"/>
          <w:sz w:val="24"/>
          <w:szCs w:val="24"/>
          <w:highlight w:val="yellow"/>
        </w:rPr>
        <w:t>automated DeFi wallet</w:t>
      </w:r>
      <w:r w:rsidRPr="00766671">
        <w:rPr>
          <w:rFonts w:ascii="Segoe UI" w:eastAsia="宋体" w:hAnsi="Segoe UI" w:cs="Segoe UI"/>
          <w:color w:val="000000"/>
          <w:kern w:val="0"/>
          <w:sz w:val="24"/>
          <w:szCs w:val="24"/>
        </w:rPr>
        <w:t xml:space="preserve"> where you not only keep positions, but can also potentially </w:t>
      </w:r>
      <w:r w:rsidRPr="00766671">
        <w:rPr>
          <w:rFonts w:ascii="Segoe UI" w:eastAsia="宋体" w:hAnsi="Segoe UI" w:cs="Segoe UI"/>
          <w:color w:val="000000"/>
          <w:kern w:val="0"/>
          <w:sz w:val="24"/>
          <w:szCs w:val="24"/>
          <w:highlight w:val="yellow"/>
        </w:rPr>
        <w:t>program it</w:t>
      </w:r>
      <w:r w:rsidRPr="00766671">
        <w:rPr>
          <w:rFonts w:ascii="Segoe UI" w:eastAsia="宋体" w:hAnsi="Segoe UI" w:cs="Segoe UI"/>
          <w:color w:val="000000"/>
          <w:kern w:val="0"/>
          <w:sz w:val="24"/>
          <w:szCs w:val="24"/>
        </w:rPr>
        <w:t xml:space="preserve"> the way you want.</w:t>
      </w:r>
    </w:p>
    <w:p w14:paraId="644D7936" w14:textId="77777777" w:rsidR="00766671" w:rsidRPr="00766671" w:rsidRDefault="00766671" w:rsidP="00766671">
      <w:pPr>
        <w:widowControl/>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left"/>
        <w:rPr>
          <w:rFonts w:ascii="Segoe UI" w:eastAsia="宋体" w:hAnsi="Segoe UI" w:cs="Segoe UI"/>
          <w:color w:val="000000"/>
          <w:kern w:val="0"/>
          <w:sz w:val="24"/>
          <w:szCs w:val="24"/>
        </w:rPr>
      </w:pPr>
      <w:r w:rsidRPr="00766671">
        <w:rPr>
          <w:rFonts w:ascii="Segoe UI" w:eastAsia="宋体" w:hAnsi="Segoe UI" w:cs="Segoe UI"/>
          <w:color w:val="000000"/>
          <w:kern w:val="0"/>
          <w:sz w:val="24"/>
          <w:szCs w:val="24"/>
        </w:rPr>
        <w:t xml:space="preserve">Funds on Credit Accounts are used as collateral for debt, and users can operate these funds by sending financial orders to their Credit Accounts. That could be: </w:t>
      </w:r>
      <w:r w:rsidRPr="00766671">
        <w:rPr>
          <w:rFonts w:ascii="Segoe UI" w:eastAsia="宋体" w:hAnsi="Segoe UI" w:cs="Segoe UI"/>
          <w:color w:val="000000"/>
          <w:kern w:val="0"/>
          <w:sz w:val="24"/>
          <w:szCs w:val="24"/>
          <w:highlight w:val="yellow"/>
        </w:rPr>
        <w:t>margin trading</w:t>
      </w:r>
      <w:r w:rsidRPr="00766671">
        <w:rPr>
          <w:rFonts w:ascii="Segoe UI" w:eastAsia="宋体" w:hAnsi="Segoe UI" w:cs="Segoe UI"/>
          <w:color w:val="000000"/>
          <w:kern w:val="0"/>
          <w:sz w:val="24"/>
          <w:szCs w:val="24"/>
        </w:rPr>
        <w:t xml:space="preserve"> on Uniswap or </w:t>
      </w:r>
      <w:proofErr w:type="spellStart"/>
      <w:r w:rsidRPr="00766671">
        <w:rPr>
          <w:rFonts w:ascii="Segoe UI" w:eastAsia="宋体" w:hAnsi="Segoe UI" w:cs="Segoe UI"/>
          <w:color w:val="000000"/>
          <w:kern w:val="0"/>
          <w:sz w:val="24"/>
          <w:szCs w:val="24"/>
        </w:rPr>
        <w:t>Sushiswap</w:t>
      </w:r>
      <w:proofErr w:type="spellEnd"/>
      <w:r w:rsidRPr="00766671">
        <w:rPr>
          <w:rFonts w:ascii="Segoe UI" w:eastAsia="宋体" w:hAnsi="Segoe UI" w:cs="Segoe UI"/>
          <w:color w:val="000000"/>
          <w:kern w:val="0"/>
          <w:sz w:val="24"/>
          <w:szCs w:val="24"/>
        </w:rPr>
        <w:t xml:space="preserve">; </w:t>
      </w:r>
      <w:r w:rsidRPr="00766671">
        <w:rPr>
          <w:rFonts w:ascii="Segoe UI" w:eastAsia="宋体" w:hAnsi="Segoe UI" w:cs="Segoe UI"/>
          <w:color w:val="000000"/>
          <w:kern w:val="0"/>
          <w:sz w:val="24"/>
          <w:szCs w:val="24"/>
          <w:highlight w:val="yellow"/>
        </w:rPr>
        <w:t>leverage farming</w:t>
      </w:r>
      <w:r w:rsidRPr="00766671">
        <w:rPr>
          <w:rFonts w:ascii="Segoe UI" w:eastAsia="宋体" w:hAnsi="Segoe UI" w:cs="Segoe UI"/>
          <w:color w:val="000000"/>
          <w:kern w:val="0"/>
          <w:sz w:val="24"/>
          <w:szCs w:val="24"/>
        </w:rPr>
        <w:t xml:space="preserve"> on Yearn; </w:t>
      </w:r>
      <w:r w:rsidRPr="00766671">
        <w:rPr>
          <w:rFonts w:ascii="Segoe UI" w:eastAsia="宋体" w:hAnsi="Segoe UI" w:cs="Segoe UI"/>
          <w:color w:val="000000"/>
          <w:kern w:val="0"/>
          <w:sz w:val="24"/>
          <w:szCs w:val="24"/>
          <w:highlight w:val="yellow"/>
        </w:rPr>
        <w:t>arbitraging pegged assets</w:t>
      </w:r>
      <w:r w:rsidRPr="00766671">
        <w:rPr>
          <w:rFonts w:ascii="Segoe UI" w:eastAsia="宋体" w:hAnsi="Segoe UI" w:cs="Segoe UI"/>
          <w:color w:val="000000"/>
          <w:kern w:val="0"/>
          <w:sz w:val="24"/>
          <w:szCs w:val="24"/>
        </w:rPr>
        <w:t xml:space="preserve"> on Curve, and more!</w:t>
      </w:r>
    </w:p>
    <w:p w14:paraId="0B2FEE41" w14:textId="77777777" w:rsidR="00766671" w:rsidRPr="00766671" w:rsidRDefault="00766671" w:rsidP="00766671">
      <w:pPr>
        <w:widowControl/>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left"/>
        <w:outlineLvl w:val="2"/>
        <w:rPr>
          <w:rFonts w:ascii="Segoe UI" w:eastAsia="宋体" w:hAnsi="Segoe UI" w:cs="Segoe UI"/>
          <w:b/>
          <w:bCs/>
          <w:color w:val="000000"/>
          <w:spacing w:val="-4"/>
          <w:kern w:val="0"/>
          <w:sz w:val="27"/>
          <w:szCs w:val="27"/>
        </w:rPr>
      </w:pPr>
      <w:r w:rsidRPr="00766671">
        <w:rPr>
          <w:rFonts w:ascii="Segoe UI" w:eastAsia="宋体" w:hAnsi="Segoe UI" w:cs="Segoe UI"/>
          <w:b/>
          <w:bCs/>
          <w:color w:val="000000"/>
          <w:spacing w:val="-4"/>
          <w:kern w:val="0"/>
          <w:sz w:val="27"/>
          <w:szCs w:val="27"/>
        </w:rPr>
        <w:t>Cool Features</w:t>
      </w:r>
    </w:p>
    <w:p w14:paraId="48D3DABA" w14:textId="77777777" w:rsidR="00766671" w:rsidRPr="00766671" w:rsidRDefault="00766671" w:rsidP="00766671">
      <w:pPr>
        <w:widowControl/>
        <w:numPr>
          <w:ilvl w:val="0"/>
          <w:numId w:val="1"/>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left"/>
        <w:rPr>
          <w:rFonts w:ascii="Segoe UI" w:eastAsia="宋体" w:hAnsi="Segoe UI" w:cs="Segoe UI"/>
          <w:color w:val="000000"/>
          <w:kern w:val="0"/>
          <w:sz w:val="24"/>
          <w:szCs w:val="24"/>
        </w:rPr>
      </w:pPr>
      <w:r w:rsidRPr="00766671">
        <w:rPr>
          <w:rFonts w:ascii="Segoe UI" w:eastAsia="宋体" w:hAnsi="Segoe UI" w:cs="Segoe UI"/>
          <w:b/>
          <w:bCs/>
          <w:color w:val="000000"/>
          <w:kern w:val="0"/>
          <w:sz w:val="24"/>
          <w:szCs w:val="24"/>
          <w:highlight w:val="yellow"/>
          <w:bdr w:val="single" w:sz="2" w:space="0" w:color="E5E7EB" w:frame="1"/>
        </w:rPr>
        <w:t>Composable</w:t>
      </w:r>
      <w:r w:rsidRPr="00766671">
        <w:rPr>
          <w:rFonts w:ascii="Segoe UI" w:eastAsia="宋体" w:hAnsi="Segoe UI" w:cs="Segoe UI"/>
          <w:color w:val="000000"/>
          <w:kern w:val="0"/>
          <w:sz w:val="24"/>
          <w:szCs w:val="24"/>
        </w:rPr>
        <w:t xml:space="preserve">. Gearbox does not have its own order book or trading environment. The leverage you get is used across multiple DeFi </w:t>
      </w:r>
      <w:r w:rsidRPr="00766671">
        <w:rPr>
          <w:rFonts w:ascii="Segoe UI" w:eastAsia="宋体" w:hAnsi="Segoe UI" w:cs="Segoe UI"/>
          <w:color w:val="000000"/>
          <w:kern w:val="0"/>
          <w:sz w:val="24"/>
          <w:szCs w:val="24"/>
        </w:rPr>
        <w:lastRenderedPageBreak/>
        <w:t xml:space="preserve">protocols and assets, fully composable! For example, a </w:t>
      </w:r>
      <w:r w:rsidRPr="00766671">
        <w:rPr>
          <w:rFonts w:ascii="Segoe UI" w:eastAsia="宋体" w:hAnsi="Segoe UI" w:cs="Segoe UI"/>
          <w:color w:val="000000"/>
          <w:kern w:val="0"/>
          <w:sz w:val="24"/>
          <w:szCs w:val="24"/>
          <w:highlight w:val="yellow"/>
        </w:rPr>
        <w:t>yield aggregator</w:t>
      </w:r>
      <w:r w:rsidRPr="00766671">
        <w:rPr>
          <w:rFonts w:ascii="Segoe UI" w:eastAsia="宋体" w:hAnsi="Segoe UI" w:cs="Segoe UI"/>
          <w:color w:val="000000"/>
          <w:kern w:val="0"/>
          <w:sz w:val="24"/>
          <w:szCs w:val="24"/>
        </w:rPr>
        <w:t xml:space="preserve"> can be on the liquidity provider side of Gearbox Protocol, as well as be an avenue for Gearbox users to deploy their leverage into.</w:t>
      </w:r>
    </w:p>
    <w:p w14:paraId="027AE45F" w14:textId="77777777" w:rsidR="00766671" w:rsidRPr="00766671" w:rsidRDefault="00766671" w:rsidP="00766671">
      <w:pPr>
        <w:widowControl/>
        <w:numPr>
          <w:ilvl w:val="0"/>
          <w:numId w:val="1"/>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left"/>
        <w:rPr>
          <w:rFonts w:ascii="Segoe UI" w:eastAsia="宋体" w:hAnsi="Segoe UI" w:cs="Segoe UI"/>
          <w:color w:val="000000"/>
          <w:kern w:val="0"/>
          <w:sz w:val="24"/>
          <w:szCs w:val="24"/>
        </w:rPr>
      </w:pPr>
      <w:r w:rsidRPr="00766671">
        <w:rPr>
          <w:rFonts w:ascii="Segoe UI" w:eastAsia="宋体" w:hAnsi="Segoe UI" w:cs="Segoe UI"/>
          <w:b/>
          <w:bCs/>
          <w:color w:val="000000"/>
          <w:kern w:val="0"/>
          <w:sz w:val="24"/>
          <w:szCs w:val="24"/>
          <w:highlight w:val="yellow"/>
          <w:bdr w:val="single" w:sz="2" w:space="0" w:color="E5E7EB" w:frame="1"/>
        </w:rPr>
        <w:t>0% Funding Rates</w:t>
      </w:r>
      <w:r w:rsidRPr="00766671">
        <w:rPr>
          <w:rFonts w:ascii="Segoe UI" w:eastAsia="宋体" w:hAnsi="Segoe UI" w:cs="Segoe UI"/>
          <w:color w:val="000000"/>
          <w:kern w:val="0"/>
          <w:sz w:val="24"/>
          <w:szCs w:val="24"/>
        </w:rPr>
        <w:t>. The leverage offered is not based on synthetic positions but instead is executed with real assets on third-party protocols. Because Gearbox does not create its own trading pairs, there is no short-long ratio that needs to be maintained with funding rates.</w:t>
      </w:r>
    </w:p>
    <w:p w14:paraId="3F97B8F9" w14:textId="77777777" w:rsidR="00766671" w:rsidRPr="00766671" w:rsidRDefault="00766671" w:rsidP="00766671">
      <w:pPr>
        <w:widowControl/>
        <w:numPr>
          <w:ilvl w:val="0"/>
          <w:numId w:val="1"/>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left"/>
        <w:rPr>
          <w:rFonts w:ascii="Segoe UI" w:eastAsia="宋体" w:hAnsi="Segoe UI" w:cs="Segoe UI"/>
          <w:color w:val="000000"/>
          <w:kern w:val="0"/>
          <w:sz w:val="24"/>
          <w:szCs w:val="24"/>
        </w:rPr>
      </w:pPr>
      <w:r w:rsidRPr="00766671">
        <w:rPr>
          <w:rFonts w:ascii="Segoe UI" w:eastAsia="宋体" w:hAnsi="Segoe UI" w:cs="Segoe UI"/>
          <w:b/>
          <w:bCs/>
          <w:color w:val="000000"/>
          <w:kern w:val="0"/>
          <w:sz w:val="24"/>
          <w:szCs w:val="24"/>
          <w:highlight w:val="yellow"/>
          <w:bdr w:val="single" w:sz="2" w:space="0" w:color="E5E7EB" w:frame="1"/>
        </w:rPr>
        <w:t>Leverage as a Service</w:t>
      </w:r>
      <w:r w:rsidRPr="00766671">
        <w:rPr>
          <w:rFonts w:ascii="Segoe UI" w:eastAsia="宋体" w:hAnsi="Segoe UI" w:cs="Segoe UI"/>
          <w:color w:val="000000"/>
          <w:kern w:val="0"/>
          <w:sz w:val="24"/>
          <w:szCs w:val="24"/>
        </w:rPr>
        <w:t xml:space="preserve">. </w:t>
      </w:r>
      <w:commentRangeStart w:id="0"/>
      <w:r w:rsidRPr="00766671">
        <w:rPr>
          <w:rFonts w:ascii="Segoe UI" w:eastAsia="宋体" w:hAnsi="Segoe UI" w:cs="Segoe UI"/>
          <w:color w:val="000000"/>
          <w:kern w:val="0"/>
          <w:sz w:val="24"/>
          <w:szCs w:val="24"/>
        </w:rPr>
        <w:t xml:space="preserve">Other </w:t>
      </w:r>
      <w:commentRangeEnd w:id="0"/>
      <w:r w:rsidR="00D45E4A">
        <w:rPr>
          <w:rStyle w:val="a9"/>
        </w:rPr>
        <w:commentReference w:id="0"/>
      </w:r>
      <w:r w:rsidRPr="00766671">
        <w:rPr>
          <w:rFonts w:ascii="Segoe UI" w:eastAsia="宋体" w:hAnsi="Segoe UI" w:cs="Segoe UI"/>
          <w:color w:val="000000"/>
          <w:kern w:val="0"/>
          <w:sz w:val="24"/>
          <w:szCs w:val="24"/>
        </w:rPr>
        <w:t>protocols can offer leverage to their users with the help of Gearbox Protocol, without modifying anything in their own architecture. As such, they also get exposure to the user base of Gearbox.</w:t>
      </w:r>
    </w:p>
    <w:p w14:paraId="3AA00599" w14:textId="77777777" w:rsidR="00766671" w:rsidRPr="00766671" w:rsidRDefault="00766671" w:rsidP="00766671">
      <w:pPr>
        <w:widowControl/>
        <w:numPr>
          <w:ilvl w:val="0"/>
          <w:numId w:val="1"/>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left"/>
        <w:rPr>
          <w:rFonts w:ascii="Segoe UI" w:eastAsia="宋体" w:hAnsi="Segoe UI" w:cs="Segoe UI"/>
          <w:color w:val="000000"/>
          <w:kern w:val="0"/>
          <w:sz w:val="24"/>
          <w:szCs w:val="24"/>
        </w:rPr>
      </w:pPr>
      <w:r w:rsidRPr="00766671">
        <w:rPr>
          <w:rFonts w:ascii="Segoe UI" w:eastAsia="宋体" w:hAnsi="Segoe UI" w:cs="Segoe UI"/>
          <w:b/>
          <w:bCs/>
          <w:color w:val="000000"/>
          <w:kern w:val="0"/>
          <w:sz w:val="24"/>
          <w:szCs w:val="24"/>
          <w:highlight w:val="yellow"/>
          <w:bdr w:val="single" w:sz="2" w:space="0" w:color="E5E7EB" w:frame="1"/>
        </w:rPr>
        <w:t>Permissionless Strategies</w:t>
      </w:r>
      <w:r w:rsidRPr="00766671">
        <w:rPr>
          <w:rFonts w:ascii="Segoe UI" w:eastAsia="宋体" w:hAnsi="Segoe UI" w:cs="Segoe UI"/>
          <w:color w:val="000000"/>
          <w:kern w:val="0"/>
          <w:sz w:val="24"/>
          <w:szCs w:val="24"/>
        </w:rPr>
        <w:t xml:space="preserve">. Positions and trades within Credit Accounts can be extended to include </w:t>
      </w:r>
      <w:r w:rsidRPr="00766671">
        <w:rPr>
          <w:rFonts w:ascii="Segoe UI" w:eastAsia="宋体" w:hAnsi="Segoe UI" w:cs="Segoe UI"/>
          <w:color w:val="000000"/>
          <w:kern w:val="0"/>
          <w:sz w:val="24"/>
          <w:szCs w:val="24"/>
          <w:highlight w:val="yellow"/>
        </w:rPr>
        <w:t>complex strategies</w:t>
      </w:r>
      <w:r w:rsidRPr="00766671">
        <w:rPr>
          <w:rFonts w:ascii="Segoe UI" w:eastAsia="宋体" w:hAnsi="Segoe UI" w:cs="Segoe UI"/>
          <w:color w:val="000000"/>
          <w:kern w:val="0"/>
          <w:sz w:val="24"/>
          <w:szCs w:val="24"/>
        </w:rPr>
        <w:t>, for example, making a short position farm in Yearn; or having LP tokens as collateral for more composable actions.</w:t>
      </w:r>
    </w:p>
    <w:p w14:paraId="28038098" w14:textId="77777777" w:rsidR="00766671" w:rsidRPr="00766671" w:rsidRDefault="00766671" w:rsidP="00766671">
      <w:pPr>
        <w:widowControl/>
        <w:numPr>
          <w:ilvl w:val="0"/>
          <w:numId w:val="1"/>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left"/>
        <w:rPr>
          <w:rFonts w:ascii="Segoe UI" w:eastAsia="宋体" w:hAnsi="Segoe UI" w:cs="Segoe UI"/>
          <w:color w:val="000000"/>
          <w:kern w:val="0"/>
          <w:sz w:val="24"/>
          <w:szCs w:val="24"/>
        </w:rPr>
      </w:pPr>
      <w:r w:rsidRPr="00766671">
        <w:rPr>
          <w:rFonts w:ascii="Segoe UI" w:eastAsia="宋体" w:hAnsi="Segoe UI" w:cs="Segoe UI"/>
          <w:b/>
          <w:bCs/>
          <w:color w:val="000000"/>
          <w:kern w:val="0"/>
          <w:sz w:val="24"/>
          <w:szCs w:val="24"/>
          <w:highlight w:val="yellow"/>
          <w:bdr w:val="single" w:sz="2" w:space="0" w:color="E5E7EB" w:frame="1"/>
        </w:rPr>
        <w:t>Low overhead on gas</w:t>
      </w:r>
      <w:r w:rsidRPr="00766671">
        <w:rPr>
          <w:rFonts w:ascii="Segoe UI" w:eastAsia="宋体" w:hAnsi="Segoe UI" w:cs="Segoe UI"/>
          <w:color w:val="000000"/>
          <w:kern w:val="0"/>
          <w:sz w:val="24"/>
          <w:szCs w:val="24"/>
        </w:rPr>
        <w:t>. Due to how data and operations are processed across isolated smart contracts, gas usage overhead is reduced to an insignificant overhead.</w:t>
      </w:r>
    </w:p>
    <w:p w14:paraId="29692209" w14:textId="77777777" w:rsidR="00766671" w:rsidRPr="00766671" w:rsidRDefault="00766671" w:rsidP="00766671">
      <w:pPr>
        <w:widowControl/>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jc w:val="left"/>
        <w:rPr>
          <w:rFonts w:ascii="Segoe UI" w:eastAsia="宋体" w:hAnsi="Segoe UI" w:cs="Segoe UI"/>
          <w:color w:val="000000"/>
          <w:kern w:val="0"/>
          <w:sz w:val="24"/>
          <w:szCs w:val="24"/>
        </w:rPr>
      </w:pPr>
      <w:hyperlink r:id="rId12" w:tgtFrame="_blank" w:history="1">
        <w:r w:rsidRPr="00766671">
          <w:rPr>
            <w:rFonts w:ascii="Segoe UI" w:eastAsia="宋体" w:hAnsi="Segoe UI" w:cs="Segoe UI"/>
            <w:color w:val="0000FF"/>
            <w:kern w:val="0"/>
            <w:sz w:val="24"/>
            <w:szCs w:val="24"/>
            <w:u w:val="single"/>
            <w:bdr w:val="single" w:sz="2" w:space="0" w:color="E5E7EB" w:frame="1"/>
          </w:rPr>
          <w:t>Gearbox dApp</w:t>
        </w:r>
      </w:hyperlink>
    </w:p>
    <w:p w14:paraId="6F66046B" w14:textId="77777777" w:rsidR="00C86018" w:rsidRDefault="00C86018">
      <w:pPr>
        <w:pBdr>
          <w:bottom w:val="single" w:sz="6" w:space="1" w:color="auto"/>
        </w:pBdr>
      </w:pPr>
    </w:p>
    <w:p w14:paraId="604EFAE6" w14:textId="77777777" w:rsidR="00766671" w:rsidRDefault="00766671" w:rsidP="00766671">
      <w:pPr>
        <w:pStyle w:val="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pacing w:val="-4"/>
        </w:rPr>
      </w:pPr>
      <w:r>
        <w:rPr>
          <w:rFonts w:ascii="Segoe UI" w:hAnsi="Segoe UI" w:cs="Segoe UI"/>
          <w:color w:val="000000"/>
          <w:spacing w:val="-4"/>
        </w:rPr>
        <w:lastRenderedPageBreak/>
        <w:t>Architecture</w:t>
      </w:r>
    </w:p>
    <w:p w14:paraId="50FC3B4C" w14:textId="77777777" w:rsidR="00766671" w:rsidRDefault="00766671" w:rsidP="00766671">
      <w:pPr>
        <w:pStyle w:val="2"/>
        <w:pBdr>
          <w:top w:val="single" w:sz="2" w:space="0" w:color="E5E7EB"/>
          <w:left w:val="single" w:sz="2" w:space="0" w:color="E5E7EB"/>
          <w:bottom w:val="single" w:sz="6" w:space="0" w:color="E5E7EB"/>
          <w:right w:val="single" w:sz="2" w:space="0" w:color="E5E7EB"/>
        </w:pBdr>
        <w:shd w:val="clear" w:color="auto" w:fill="FFFFFF"/>
        <w:rPr>
          <w:rFonts w:ascii="Segoe UI" w:hAnsi="Segoe UI" w:cs="Segoe UI"/>
          <w:color w:val="000000"/>
          <w:spacing w:val="-4"/>
        </w:rPr>
      </w:pPr>
      <w:r>
        <w:rPr>
          <w:rFonts w:ascii="Segoe UI" w:hAnsi="Segoe UI" w:cs="Segoe UI"/>
          <w:color w:val="000000"/>
          <w:spacing w:val="-4"/>
        </w:rPr>
        <w:t>Overview</w:t>
      </w:r>
    </w:p>
    <w:p w14:paraId="777BA21B" w14:textId="2C62AEAC"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noProof/>
          <w:color w:val="000000"/>
        </w:rPr>
        <w:drawing>
          <wp:inline distT="0" distB="0" distL="0" distR="0" wp14:anchorId="3C63803D" wp14:editId="4A1BED12">
            <wp:extent cx="5274310" cy="2131695"/>
            <wp:effectExtent l="0" t="0" r="2540" b="1905"/>
            <wp:docPr id="1474748284" name="图片 4" descr="Core contr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e contract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131695"/>
                    </a:xfrm>
                    <a:prstGeom prst="rect">
                      <a:avLst/>
                    </a:prstGeom>
                    <a:noFill/>
                    <a:ln>
                      <a:noFill/>
                    </a:ln>
                  </pic:spPr>
                </pic:pic>
              </a:graphicData>
            </a:graphic>
          </wp:inline>
        </w:drawing>
      </w:r>
    </w:p>
    <w:p w14:paraId="5D06DB4B" w14:textId="77777777"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t>Gearbox is a two-sided protocol, with passive liquidity providers on one side and active traders and position managers on the other.</w:t>
      </w:r>
    </w:p>
    <w:p w14:paraId="6B17C541" w14:textId="77777777"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t xml:space="preserve">Liquidity providers can commit their funds into the liquidity pool to be borrowed and receive yield from interest. This works similarly in principle to other major lending protocols, such as </w:t>
      </w:r>
      <w:proofErr w:type="spellStart"/>
      <w:r>
        <w:rPr>
          <w:rFonts w:ascii="Segoe UI" w:hAnsi="Segoe UI" w:cs="Segoe UI"/>
          <w:color w:val="000000"/>
        </w:rPr>
        <w:t>Aave</w:t>
      </w:r>
      <w:proofErr w:type="spellEnd"/>
      <w:r>
        <w:rPr>
          <w:rFonts w:ascii="Segoe UI" w:hAnsi="Segoe UI" w:cs="Segoe UI"/>
          <w:color w:val="000000"/>
        </w:rPr>
        <w:t xml:space="preserve"> or Compound.</w:t>
      </w:r>
    </w:p>
    <w:p w14:paraId="09F735DE" w14:textId="77777777"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t>Active traders seek to get leverage and use it across different DeFi protocols. They open a Credit Account, providing initial funds, and additional funds are borrowed from the pool. The trader can then use their new Credit Account with borrowed funds to interact with connected protocols.</w:t>
      </w:r>
    </w:p>
    <w:p w14:paraId="6BDA44D0" w14:textId="77777777" w:rsidR="00766671" w:rsidRDefault="00766671" w:rsidP="00766671">
      <w:pPr>
        <w:pStyle w:val="2"/>
        <w:pBdr>
          <w:top w:val="single" w:sz="2" w:space="0" w:color="E5E7EB"/>
          <w:left w:val="single" w:sz="2" w:space="0" w:color="E5E7EB"/>
          <w:bottom w:val="single" w:sz="6" w:space="0" w:color="E5E7EB"/>
          <w:right w:val="single" w:sz="2" w:space="0" w:color="E5E7EB"/>
        </w:pBdr>
        <w:shd w:val="clear" w:color="auto" w:fill="FFFFFF"/>
        <w:rPr>
          <w:rFonts w:ascii="Segoe UI" w:hAnsi="Segoe UI" w:cs="Segoe UI"/>
          <w:color w:val="000000"/>
          <w:spacing w:val="-4"/>
        </w:rPr>
      </w:pPr>
      <w:r>
        <w:rPr>
          <w:rFonts w:ascii="Segoe UI" w:hAnsi="Segoe UI" w:cs="Segoe UI"/>
          <w:color w:val="000000"/>
          <w:spacing w:val="-4"/>
        </w:rPr>
        <w:t>Credit account</w:t>
      </w:r>
    </w:p>
    <w:p w14:paraId="2F8EBE20" w14:textId="77777777"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lastRenderedPageBreak/>
        <w:t>A Credit Account is new DeFi primitive - an isolated smart contract that allows to execute financial orders (interactions with third-party protocols), but doesn't provide direct access to funds contained within it.</w:t>
      </w:r>
    </w:p>
    <w:p w14:paraId="12208E18" w14:textId="6878EE85"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commentRangeStart w:id="1"/>
      <w:r>
        <w:rPr>
          <w:rFonts w:ascii="Segoe UI" w:hAnsi="Segoe UI" w:cs="Segoe UI"/>
          <w:noProof/>
          <w:color w:val="000000"/>
        </w:rPr>
        <w:drawing>
          <wp:inline distT="0" distB="0" distL="0" distR="0" wp14:anchorId="503B75C2" wp14:editId="22E93A93">
            <wp:extent cx="5274310" cy="1643380"/>
            <wp:effectExtent l="0" t="0" r="2540" b="0"/>
            <wp:docPr id="1552171153" name="图片 3" descr="Core contr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re contract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643380"/>
                    </a:xfrm>
                    <a:prstGeom prst="rect">
                      <a:avLst/>
                    </a:prstGeom>
                    <a:noFill/>
                    <a:ln>
                      <a:noFill/>
                    </a:ln>
                  </pic:spPr>
                </pic:pic>
              </a:graphicData>
            </a:graphic>
          </wp:inline>
        </w:drawing>
      </w:r>
      <w:commentRangeEnd w:id="1"/>
      <w:r w:rsidR="0044764D">
        <w:rPr>
          <w:rStyle w:val="a9"/>
          <w:rFonts w:asciiTheme="minorHAnsi" w:eastAsiaTheme="minorEastAsia" w:hAnsiTheme="minorHAnsi" w:cstheme="minorBidi"/>
          <w:kern w:val="2"/>
        </w:rPr>
        <w:commentReference w:id="1"/>
      </w:r>
    </w:p>
    <w:p w14:paraId="05F7F89A" w14:textId="77777777"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t>Credit Accounts execute transactions on behalf of themselves, however, each executed transaction has to pass several checks:</w:t>
      </w:r>
    </w:p>
    <w:p w14:paraId="1508E32C" w14:textId="77777777" w:rsidR="00766671" w:rsidRDefault="00766671" w:rsidP="00766671">
      <w:pPr>
        <w:pStyle w:val="nx-my-2"/>
        <w:numPr>
          <w:ilvl w:val="0"/>
          <w:numId w:val="2"/>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t>The target contract must be in a whitelist</w:t>
      </w:r>
    </w:p>
    <w:p w14:paraId="10FFBD71" w14:textId="77777777" w:rsidR="00766671" w:rsidRDefault="00766671" w:rsidP="00766671">
      <w:pPr>
        <w:pStyle w:val="nx-my-2"/>
        <w:numPr>
          <w:ilvl w:val="0"/>
          <w:numId w:val="2"/>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t>Incoming tokens must be in a whitelist</w:t>
      </w:r>
    </w:p>
    <w:p w14:paraId="3E136334" w14:textId="77777777" w:rsidR="00766671" w:rsidRDefault="00766671" w:rsidP="00766671">
      <w:pPr>
        <w:pStyle w:val="nx-my-2"/>
        <w:numPr>
          <w:ilvl w:val="0"/>
          <w:numId w:val="2"/>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t>The Credit Account's health factor must be more than 1 after the transaction (i.e., it must be able to repay its debt with interest)</w:t>
      </w:r>
    </w:p>
    <w:p w14:paraId="08D1A2DA" w14:textId="77777777"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t xml:space="preserve">More </w:t>
      </w:r>
      <w:commentRangeStart w:id="2"/>
      <w:r>
        <w:rPr>
          <w:rFonts w:ascii="Segoe UI" w:hAnsi="Segoe UI" w:cs="Segoe UI"/>
          <w:color w:val="000000"/>
        </w:rPr>
        <w:t>technically</w:t>
      </w:r>
      <w:commentRangeEnd w:id="2"/>
      <w:r w:rsidR="0044764D">
        <w:rPr>
          <w:rStyle w:val="a9"/>
          <w:rFonts w:asciiTheme="minorHAnsi" w:eastAsiaTheme="minorEastAsia" w:hAnsiTheme="minorHAnsi" w:cstheme="minorBidi"/>
          <w:kern w:val="2"/>
        </w:rPr>
        <w:commentReference w:id="2"/>
      </w:r>
      <w:r>
        <w:rPr>
          <w:rFonts w:ascii="Segoe UI" w:hAnsi="Segoe UI" w:cs="Segoe UI"/>
          <w:color w:val="000000"/>
        </w:rPr>
        <w:t xml:space="preserve">, Credit Accounts themselves are simple contracts that route calls, and all aforementioned policies are enforced by the </w:t>
      </w:r>
      <w:r w:rsidRPr="0044764D">
        <w:rPr>
          <w:rFonts w:ascii="Segoe UI" w:hAnsi="Segoe UI" w:cs="Segoe UI"/>
          <w:color w:val="000000"/>
          <w:highlight w:val="yellow"/>
        </w:rPr>
        <w:t>Credit Manager</w:t>
      </w:r>
      <w:r>
        <w:rPr>
          <w:rFonts w:ascii="Segoe UI" w:hAnsi="Segoe UI" w:cs="Segoe UI"/>
          <w:color w:val="000000"/>
        </w:rPr>
        <w:t>.</w:t>
      </w:r>
    </w:p>
    <w:p w14:paraId="6D613A51" w14:textId="77777777"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hyperlink r:id="rId15" w:history="1">
        <w:r>
          <w:rPr>
            <w:rStyle w:val="a7"/>
            <w:rFonts w:ascii="Segoe UI" w:hAnsi="Segoe UI" w:cs="Segoe UI"/>
            <w:bdr w:val="single" w:sz="2" w:space="0" w:color="E5E7EB" w:frame="1"/>
          </w:rPr>
          <w:t>Credit Accounts</w:t>
        </w:r>
      </w:hyperlink>
    </w:p>
    <w:p w14:paraId="46072D50" w14:textId="77777777" w:rsidR="00766671" w:rsidRDefault="00766671" w:rsidP="00766671">
      <w:pPr>
        <w:pStyle w:val="2"/>
        <w:pBdr>
          <w:top w:val="single" w:sz="2" w:space="0" w:color="E5E7EB"/>
          <w:left w:val="single" w:sz="2" w:space="0" w:color="E5E7EB"/>
          <w:bottom w:val="single" w:sz="6" w:space="0" w:color="E5E7EB"/>
          <w:right w:val="single" w:sz="2" w:space="0" w:color="E5E7EB"/>
        </w:pBdr>
        <w:shd w:val="clear" w:color="auto" w:fill="FFFFFF"/>
        <w:rPr>
          <w:rFonts w:ascii="Segoe UI" w:hAnsi="Segoe UI" w:cs="Segoe UI"/>
          <w:color w:val="000000"/>
          <w:spacing w:val="-4"/>
        </w:rPr>
      </w:pPr>
      <w:r>
        <w:rPr>
          <w:rFonts w:ascii="Segoe UI" w:hAnsi="Segoe UI" w:cs="Segoe UI"/>
          <w:color w:val="000000"/>
          <w:spacing w:val="-4"/>
        </w:rPr>
        <w:t>Core contracts</w:t>
      </w:r>
    </w:p>
    <w:p w14:paraId="1C622185" w14:textId="77777777"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lastRenderedPageBreak/>
        <w:t>Core contracts provide functionality necessary to interact with the protocol, including contract discovery, price feeds, access control, etc.</w:t>
      </w:r>
    </w:p>
    <w:p w14:paraId="7BAC9B6B" w14:textId="7600D038"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noProof/>
          <w:color w:val="000000"/>
        </w:rPr>
        <w:drawing>
          <wp:inline distT="0" distB="0" distL="0" distR="0" wp14:anchorId="142165E7" wp14:editId="2C1D2AD4">
            <wp:extent cx="5274310" cy="934720"/>
            <wp:effectExtent l="0" t="0" r="2540" b="0"/>
            <wp:docPr id="15932955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934720"/>
                    </a:xfrm>
                    <a:prstGeom prst="rect">
                      <a:avLst/>
                    </a:prstGeom>
                    <a:noFill/>
                    <a:ln>
                      <a:noFill/>
                    </a:ln>
                  </pic:spPr>
                </pic:pic>
              </a:graphicData>
            </a:graphic>
          </wp:inline>
        </w:drawing>
      </w:r>
    </w:p>
    <w:tbl>
      <w:tblPr>
        <w:tblW w:w="0" w:type="auto"/>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1643"/>
        <w:gridCol w:w="4021"/>
      </w:tblGrid>
      <w:tr w:rsidR="00766671" w14:paraId="6D84B44F" w14:textId="77777777" w:rsidTr="00766671">
        <w:trPr>
          <w:tblHeader/>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7D3493D" w14:textId="77777777" w:rsidR="00766671" w:rsidRDefault="00766671">
            <w:pPr>
              <w:jc w:val="center"/>
              <w:rPr>
                <w:rFonts w:ascii="Segoe UI" w:hAnsi="Segoe UI" w:cs="Segoe UI"/>
                <w:b/>
                <w:bCs/>
                <w:color w:val="000000"/>
              </w:rPr>
            </w:pPr>
            <w:r>
              <w:rPr>
                <w:rFonts w:ascii="Segoe UI" w:hAnsi="Segoe UI" w:cs="Segoe UI"/>
                <w:b/>
                <w:bCs/>
                <w:color w:val="000000"/>
              </w:rPr>
              <w:t>Contract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FAD7C41" w14:textId="77777777" w:rsidR="00766671" w:rsidRDefault="00766671">
            <w:pPr>
              <w:jc w:val="center"/>
              <w:rPr>
                <w:rFonts w:ascii="Segoe UI" w:hAnsi="Segoe UI" w:cs="Segoe UI"/>
                <w:b/>
                <w:bCs/>
                <w:color w:val="000000"/>
              </w:rPr>
            </w:pPr>
            <w:r>
              <w:rPr>
                <w:rFonts w:ascii="Segoe UI" w:hAnsi="Segoe UI" w:cs="Segoe UI"/>
                <w:b/>
                <w:bCs/>
                <w:color w:val="000000"/>
              </w:rPr>
              <w:t>Responsibility</w:t>
            </w:r>
          </w:p>
        </w:tc>
      </w:tr>
      <w:tr w:rsidR="00766671" w14:paraId="28286A5C" w14:textId="77777777" w:rsidTr="00766671">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7062DB8" w14:textId="77777777" w:rsidR="00766671" w:rsidRDefault="00766671">
            <w:pPr>
              <w:jc w:val="left"/>
              <w:rPr>
                <w:rFonts w:ascii="Segoe UI" w:hAnsi="Segoe UI" w:cs="Segoe UI"/>
                <w:color w:val="000000"/>
              </w:rPr>
            </w:pPr>
            <w:proofErr w:type="spellStart"/>
            <w:r>
              <w:rPr>
                <w:rFonts w:ascii="Segoe UI" w:hAnsi="Segoe UI" w:cs="Segoe UI"/>
                <w:color w:val="000000"/>
              </w:rPr>
              <w:t>AddressProvider</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314986D" w14:textId="77777777" w:rsidR="00766671" w:rsidRDefault="00766671">
            <w:pPr>
              <w:rPr>
                <w:rFonts w:ascii="Segoe UI" w:hAnsi="Segoe UI" w:cs="Segoe UI"/>
                <w:color w:val="000000"/>
              </w:rPr>
            </w:pPr>
            <w:r>
              <w:rPr>
                <w:rFonts w:ascii="Segoe UI" w:hAnsi="Segoe UI" w:cs="Segoe UI"/>
                <w:color w:val="000000"/>
              </w:rPr>
              <w:t>Keeps addresses of core contracts</w:t>
            </w:r>
          </w:p>
        </w:tc>
      </w:tr>
      <w:tr w:rsidR="00766671" w14:paraId="31B6F8B2" w14:textId="77777777" w:rsidTr="00766671">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1852051" w14:textId="77777777" w:rsidR="00766671" w:rsidRDefault="00766671">
            <w:pPr>
              <w:rPr>
                <w:rFonts w:ascii="Segoe UI" w:hAnsi="Segoe UI" w:cs="Segoe UI"/>
                <w:color w:val="000000"/>
              </w:rPr>
            </w:pPr>
            <w:proofErr w:type="spellStart"/>
            <w:r>
              <w:rPr>
                <w:rFonts w:ascii="Segoe UI" w:hAnsi="Segoe UI" w:cs="Segoe UI"/>
                <w:color w:val="000000"/>
              </w:rPr>
              <w:t>AccountFactory</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B35958C" w14:textId="77777777" w:rsidR="00766671" w:rsidRDefault="00766671">
            <w:pPr>
              <w:rPr>
                <w:rFonts w:ascii="Segoe UI" w:hAnsi="Segoe UI" w:cs="Segoe UI"/>
                <w:color w:val="000000"/>
              </w:rPr>
            </w:pPr>
            <w:r>
              <w:rPr>
                <w:rFonts w:ascii="Segoe UI" w:hAnsi="Segoe UI" w:cs="Segoe UI"/>
                <w:color w:val="000000"/>
              </w:rPr>
              <w:t>Supplies reusable credit accounts</w:t>
            </w:r>
          </w:p>
        </w:tc>
      </w:tr>
      <w:tr w:rsidR="00766671" w14:paraId="29296835" w14:textId="77777777" w:rsidTr="00766671">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36FA086" w14:textId="77777777" w:rsidR="00766671" w:rsidRDefault="00766671">
            <w:pPr>
              <w:rPr>
                <w:rFonts w:ascii="Segoe UI" w:hAnsi="Segoe UI" w:cs="Segoe UI"/>
                <w:color w:val="000000"/>
              </w:rPr>
            </w:pPr>
            <w:r>
              <w:rPr>
                <w:rFonts w:ascii="Segoe UI" w:hAnsi="Segoe UI" w:cs="Segoe UI"/>
                <w:color w:val="000000"/>
              </w:rPr>
              <w:t>ACL</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C6E290A" w14:textId="77777777" w:rsidR="00766671" w:rsidRDefault="00766671">
            <w:pPr>
              <w:rPr>
                <w:rFonts w:ascii="Segoe UI" w:hAnsi="Segoe UI" w:cs="Segoe UI"/>
                <w:color w:val="000000"/>
              </w:rPr>
            </w:pPr>
            <w:r>
              <w:rPr>
                <w:rFonts w:ascii="Segoe UI" w:hAnsi="Segoe UI" w:cs="Segoe UI"/>
                <w:color w:val="000000"/>
              </w:rPr>
              <w:t>Manages access control</w:t>
            </w:r>
          </w:p>
        </w:tc>
      </w:tr>
      <w:tr w:rsidR="00766671" w14:paraId="338F7CE8" w14:textId="77777777" w:rsidTr="00766671">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48F9198" w14:textId="77777777" w:rsidR="00766671" w:rsidRDefault="00766671">
            <w:pPr>
              <w:rPr>
                <w:rFonts w:ascii="Segoe UI" w:hAnsi="Segoe UI" w:cs="Segoe UI"/>
                <w:color w:val="000000"/>
              </w:rPr>
            </w:pPr>
            <w:proofErr w:type="spellStart"/>
            <w:r>
              <w:rPr>
                <w:rFonts w:ascii="Segoe UI" w:hAnsi="Segoe UI" w:cs="Segoe UI"/>
                <w:color w:val="000000"/>
              </w:rPr>
              <w:t>ContractsRegister</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2D153FB" w14:textId="77777777" w:rsidR="00766671" w:rsidRDefault="00766671">
            <w:pPr>
              <w:rPr>
                <w:rFonts w:ascii="Segoe UI" w:hAnsi="Segoe UI" w:cs="Segoe UI"/>
                <w:color w:val="000000"/>
              </w:rPr>
            </w:pPr>
            <w:r>
              <w:rPr>
                <w:rFonts w:ascii="Segoe UI" w:hAnsi="Segoe UI" w:cs="Segoe UI"/>
                <w:color w:val="000000"/>
              </w:rPr>
              <w:t xml:space="preserve">Pools &amp; </w:t>
            </w:r>
            <w:proofErr w:type="spellStart"/>
            <w:r>
              <w:rPr>
                <w:rFonts w:ascii="Segoe UI" w:hAnsi="Segoe UI" w:cs="Segoe UI"/>
                <w:color w:val="000000"/>
              </w:rPr>
              <w:t>CreditManagers</w:t>
            </w:r>
            <w:proofErr w:type="spellEnd"/>
            <w:r>
              <w:rPr>
                <w:rFonts w:ascii="Segoe UI" w:hAnsi="Segoe UI" w:cs="Segoe UI"/>
                <w:color w:val="000000"/>
              </w:rPr>
              <w:t xml:space="preserve"> </w:t>
            </w:r>
            <w:proofErr w:type="spellStart"/>
            <w:r>
              <w:rPr>
                <w:rFonts w:ascii="Segoe UI" w:hAnsi="Segoe UI" w:cs="Segoe UI"/>
                <w:color w:val="000000"/>
              </w:rPr>
              <w:t>contrascts</w:t>
            </w:r>
            <w:proofErr w:type="spellEnd"/>
            <w:r>
              <w:rPr>
                <w:rFonts w:ascii="Segoe UI" w:hAnsi="Segoe UI" w:cs="Segoe UI"/>
                <w:color w:val="000000"/>
              </w:rPr>
              <w:t xml:space="preserve"> register</w:t>
            </w:r>
          </w:p>
        </w:tc>
      </w:tr>
      <w:tr w:rsidR="00766671" w14:paraId="64120064" w14:textId="77777777" w:rsidTr="00766671">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2B79705" w14:textId="77777777" w:rsidR="00766671" w:rsidRDefault="00766671">
            <w:pPr>
              <w:rPr>
                <w:rFonts w:ascii="Segoe UI" w:hAnsi="Segoe UI" w:cs="Segoe UI"/>
                <w:color w:val="000000"/>
              </w:rPr>
            </w:pPr>
            <w:proofErr w:type="spellStart"/>
            <w:r>
              <w:rPr>
                <w:rFonts w:ascii="Segoe UI" w:hAnsi="Segoe UI" w:cs="Segoe UI"/>
                <w:color w:val="000000"/>
              </w:rPr>
              <w:t>DataCompressor</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82950E9" w14:textId="77777777" w:rsidR="00766671" w:rsidRDefault="00766671">
            <w:pPr>
              <w:rPr>
                <w:rFonts w:ascii="Segoe UI" w:hAnsi="Segoe UI" w:cs="Segoe UI"/>
                <w:color w:val="000000"/>
              </w:rPr>
            </w:pPr>
            <w:r>
              <w:rPr>
                <w:rFonts w:ascii="Segoe UI" w:hAnsi="Segoe UI" w:cs="Segoe UI"/>
                <w:color w:val="000000"/>
              </w:rPr>
              <w:t xml:space="preserve">Prepares data for </w:t>
            </w:r>
            <w:proofErr w:type="spellStart"/>
            <w:r>
              <w:rPr>
                <w:rFonts w:ascii="Segoe UI" w:hAnsi="Segoe UI" w:cs="Segoe UI"/>
                <w:color w:val="000000"/>
              </w:rPr>
              <w:t>offchain</w:t>
            </w:r>
            <w:proofErr w:type="spellEnd"/>
            <w:r>
              <w:rPr>
                <w:rFonts w:ascii="Segoe UI" w:hAnsi="Segoe UI" w:cs="Segoe UI"/>
                <w:color w:val="000000"/>
              </w:rPr>
              <w:t xml:space="preserve"> services</w:t>
            </w:r>
          </w:p>
        </w:tc>
      </w:tr>
      <w:tr w:rsidR="00766671" w14:paraId="25B142BC" w14:textId="77777777" w:rsidTr="00766671">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1A5DF03" w14:textId="77777777" w:rsidR="00766671" w:rsidRDefault="00766671">
            <w:pPr>
              <w:rPr>
                <w:rFonts w:ascii="Segoe UI" w:hAnsi="Segoe UI" w:cs="Segoe UI"/>
                <w:color w:val="000000"/>
              </w:rPr>
            </w:pPr>
            <w:proofErr w:type="spellStart"/>
            <w:r>
              <w:rPr>
                <w:rFonts w:ascii="Segoe UI" w:hAnsi="Segoe UI" w:cs="Segoe UI"/>
                <w:color w:val="000000"/>
              </w:rPr>
              <w:t>PriceOracle</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3693208" w14:textId="77777777" w:rsidR="00766671" w:rsidRDefault="00766671">
            <w:pPr>
              <w:rPr>
                <w:rFonts w:ascii="Segoe UI" w:hAnsi="Segoe UI" w:cs="Segoe UI"/>
                <w:color w:val="000000"/>
              </w:rPr>
            </w:pPr>
            <w:r>
              <w:rPr>
                <w:rFonts w:ascii="Segoe UI" w:hAnsi="Segoe UI" w:cs="Segoe UI"/>
                <w:color w:val="000000"/>
              </w:rPr>
              <w:t xml:space="preserve">Provides price data for </w:t>
            </w:r>
            <w:proofErr w:type="spellStart"/>
            <w:r>
              <w:rPr>
                <w:rFonts w:ascii="Segoe UI" w:hAnsi="Segoe UI" w:cs="Segoe UI"/>
                <w:color w:val="000000"/>
              </w:rPr>
              <w:t>CreditManager</w:t>
            </w:r>
            <w:proofErr w:type="spellEnd"/>
          </w:p>
        </w:tc>
      </w:tr>
      <w:tr w:rsidR="00766671" w14:paraId="16CE0FAB" w14:textId="77777777" w:rsidTr="00766671">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C59FA72" w14:textId="77777777" w:rsidR="00766671" w:rsidRDefault="00766671">
            <w:pPr>
              <w:rPr>
                <w:rFonts w:ascii="Segoe UI" w:hAnsi="Segoe UI" w:cs="Segoe UI"/>
                <w:color w:val="000000"/>
              </w:rPr>
            </w:pPr>
            <w:proofErr w:type="spellStart"/>
            <w:r>
              <w:rPr>
                <w:rFonts w:ascii="Segoe UI" w:hAnsi="Segoe UI" w:cs="Segoe UI"/>
                <w:color w:val="000000"/>
              </w:rPr>
              <w:t>WETHGateway</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2E99A37" w14:textId="77777777" w:rsidR="00766671" w:rsidRDefault="00766671">
            <w:pPr>
              <w:rPr>
                <w:rFonts w:ascii="Segoe UI" w:hAnsi="Segoe UI" w:cs="Segoe UI"/>
                <w:color w:val="000000"/>
              </w:rPr>
            </w:pPr>
            <w:r>
              <w:rPr>
                <w:rFonts w:ascii="Segoe UI" w:hAnsi="Segoe UI" w:cs="Segoe UI"/>
                <w:color w:val="000000"/>
              </w:rPr>
              <w:t>Converts ETH to WETH and vice versa</w:t>
            </w:r>
          </w:p>
        </w:tc>
      </w:tr>
    </w:tbl>
    <w:p w14:paraId="7A3BC4DF" w14:textId="77777777"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hyperlink r:id="rId17" w:history="1">
        <w:r>
          <w:rPr>
            <w:rStyle w:val="a7"/>
            <w:rFonts w:ascii="Segoe UI" w:hAnsi="Segoe UI" w:cs="Segoe UI"/>
            <w:bdr w:val="single" w:sz="2" w:space="0" w:color="E5E7EB" w:frame="1"/>
          </w:rPr>
          <w:t>Contracts Discovery</w:t>
        </w:r>
      </w:hyperlink>
    </w:p>
    <w:p w14:paraId="4CC342D3" w14:textId="77777777" w:rsidR="00766671" w:rsidRDefault="00766671">
      <w:pPr>
        <w:pBdr>
          <w:bottom w:val="single" w:sz="6" w:space="1" w:color="auto"/>
        </w:pBdr>
      </w:pPr>
    </w:p>
    <w:p w14:paraId="7673717A" w14:textId="77777777" w:rsidR="00766671" w:rsidRDefault="00766671" w:rsidP="00766671">
      <w:pPr>
        <w:widowControl/>
        <w:shd w:val="clear" w:color="auto" w:fill="FFFFFF"/>
        <w:jc w:val="left"/>
        <w:rPr>
          <w:rFonts w:ascii="Segoe UI" w:hAnsi="Segoe UI" w:cs="Segoe UI"/>
        </w:rPr>
      </w:pPr>
      <w:r>
        <w:rPr>
          <w:rFonts w:ascii="Segoe UI" w:hAnsi="Segoe UI" w:cs="Segoe UI"/>
        </w:rPr>
        <w:t>Architecture</w:t>
      </w:r>
    </w:p>
    <w:p w14:paraId="45D539F3" w14:textId="77777777" w:rsidR="00766671" w:rsidRDefault="00766671" w:rsidP="00766671">
      <w:pPr>
        <w:shd w:val="clear" w:color="auto" w:fill="FFFFFF"/>
        <w:rPr>
          <w:rFonts w:ascii="Segoe UI" w:hAnsi="Segoe UI" w:cs="Segoe UI"/>
        </w:rPr>
      </w:pPr>
      <w:r>
        <w:rPr>
          <w:rFonts w:ascii="Segoe UI" w:hAnsi="Segoe UI" w:cs="Segoe UI"/>
        </w:rPr>
        <w:t>Contracts discovery</w:t>
      </w:r>
    </w:p>
    <w:p w14:paraId="201CF705" w14:textId="77777777" w:rsidR="00766671" w:rsidRDefault="00766671" w:rsidP="00766671">
      <w:pPr>
        <w:pStyle w:val="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pacing w:val="-4"/>
        </w:rPr>
      </w:pPr>
      <w:commentRangeStart w:id="3"/>
      <w:r>
        <w:rPr>
          <w:rFonts w:ascii="Segoe UI" w:hAnsi="Segoe UI" w:cs="Segoe UI"/>
          <w:color w:val="000000"/>
          <w:spacing w:val="-4"/>
        </w:rPr>
        <w:t>Contracts discovery</w:t>
      </w:r>
      <w:commentRangeEnd w:id="3"/>
      <w:r w:rsidR="009D0C67">
        <w:rPr>
          <w:rStyle w:val="a9"/>
          <w:b w:val="0"/>
          <w:bCs w:val="0"/>
          <w:kern w:val="2"/>
        </w:rPr>
        <w:commentReference w:id="3"/>
      </w:r>
    </w:p>
    <w:p w14:paraId="123D4932" w14:textId="77777777" w:rsidR="00766671" w:rsidRDefault="00766671" w:rsidP="00766671">
      <w:pPr>
        <w:pStyle w:val="2"/>
        <w:pBdr>
          <w:top w:val="single" w:sz="2" w:space="0" w:color="E5E7EB"/>
          <w:left w:val="single" w:sz="2" w:space="0" w:color="E5E7EB"/>
          <w:bottom w:val="single" w:sz="6" w:space="0" w:color="E5E7EB"/>
          <w:right w:val="single" w:sz="2" w:space="0" w:color="E5E7EB"/>
        </w:pBdr>
        <w:shd w:val="clear" w:color="auto" w:fill="FFFFFF"/>
        <w:rPr>
          <w:rFonts w:ascii="Segoe UI" w:hAnsi="Segoe UI" w:cs="Segoe UI"/>
          <w:color w:val="000000"/>
          <w:spacing w:val="-4"/>
        </w:rPr>
      </w:pPr>
      <w:r>
        <w:rPr>
          <w:rFonts w:ascii="Segoe UI" w:hAnsi="Segoe UI" w:cs="Segoe UI"/>
          <w:color w:val="000000"/>
          <w:spacing w:val="-4"/>
        </w:rPr>
        <w:t>Core contracts</w:t>
      </w:r>
    </w:p>
    <w:p w14:paraId="542DB67D" w14:textId="77777777"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t>Each interaction with Gearbox starts from retrieving the addresses of important contracts. </w:t>
      </w:r>
      <w:proofErr w:type="spellStart"/>
      <w:r>
        <w:rPr>
          <w:rStyle w:val="HTML"/>
          <w:rFonts w:ascii="Consolas" w:hAnsi="Consolas"/>
          <w:color w:val="000000"/>
          <w:sz w:val="22"/>
          <w:szCs w:val="22"/>
          <w:bdr w:val="single" w:sz="6" w:space="0" w:color="auto" w:frame="1"/>
        </w:rPr>
        <w:t>AddressProvider</w:t>
      </w:r>
      <w:proofErr w:type="spellEnd"/>
      <w:r>
        <w:rPr>
          <w:rFonts w:ascii="Segoe UI" w:hAnsi="Segoe UI" w:cs="Segoe UI"/>
          <w:color w:val="000000"/>
        </w:rPr>
        <w:t> stores the addresses of all core contracts.</w:t>
      </w:r>
    </w:p>
    <w:tbl>
      <w:tblPr>
        <w:tblW w:w="0" w:type="auto"/>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2074"/>
        <w:gridCol w:w="3118"/>
      </w:tblGrid>
      <w:tr w:rsidR="00766671" w14:paraId="64554C79" w14:textId="77777777" w:rsidTr="00766671">
        <w:trPr>
          <w:tblHeader/>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8BEC381" w14:textId="77777777" w:rsidR="00766671" w:rsidRDefault="00766671">
            <w:pPr>
              <w:jc w:val="center"/>
              <w:rPr>
                <w:rFonts w:ascii="Segoe UI" w:hAnsi="Segoe UI" w:cs="Segoe UI"/>
                <w:b/>
                <w:bCs/>
                <w:color w:val="000000"/>
              </w:rPr>
            </w:pPr>
            <w:r>
              <w:rPr>
                <w:rFonts w:ascii="Segoe UI" w:hAnsi="Segoe UI" w:cs="Segoe UI"/>
                <w:b/>
                <w:bCs/>
                <w:color w:val="000000"/>
              </w:rPr>
              <w:t>function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95F33DC" w14:textId="77777777" w:rsidR="00766671" w:rsidRDefault="00766671">
            <w:pPr>
              <w:jc w:val="center"/>
              <w:rPr>
                <w:rFonts w:ascii="Segoe UI" w:hAnsi="Segoe UI" w:cs="Segoe UI"/>
                <w:b/>
                <w:bCs/>
                <w:color w:val="000000"/>
              </w:rPr>
            </w:pPr>
            <w:r>
              <w:rPr>
                <w:rFonts w:ascii="Segoe UI" w:hAnsi="Segoe UI" w:cs="Segoe UI"/>
                <w:b/>
                <w:bCs/>
                <w:color w:val="000000"/>
              </w:rPr>
              <w:t>return value</w:t>
            </w:r>
          </w:p>
        </w:tc>
      </w:tr>
      <w:tr w:rsidR="00766671" w14:paraId="2905EE28" w14:textId="77777777" w:rsidTr="00766671">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76397B9" w14:textId="77777777" w:rsidR="00766671" w:rsidRDefault="00766671">
            <w:pPr>
              <w:jc w:val="left"/>
              <w:rPr>
                <w:rFonts w:ascii="Segoe UI" w:hAnsi="Segoe UI" w:cs="Segoe UI"/>
                <w:color w:val="000000"/>
              </w:rPr>
            </w:pPr>
            <w:proofErr w:type="spellStart"/>
            <w:proofErr w:type="gramStart"/>
            <w:r>
              <w:rPr>
                <w:rFonts w:ascii="Segoe UI" w:hAnsi="Segoe UI" w:cs="Segoe UI"/>
                <w:color w:val="000000"/>
              </w:rPr>
              <w:t>getACL</w:t>
            </w:r>
            <w:proofErr w:type="spellEnd"/>
            <w:r>
              <w:rPr>
                <w:rFonts w:ascii="Segoe UI" w:hAnsi="Segoe UI" w:cs="Segoe UI"/>
                <w:color w:val="000000"/>
              </w:rPr>
              <w:t>(</w:t>
            </w:r>
            <w:proofErr w:type="gramEnd"/>
            <w:r>
              <w:rPr>
                <w:rFonts w:ascii="Segoe UI" w:hAnsi="Segoe UI" w:cs="Segoe UI"/>
                <w:color w:val="00000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2C05EEA" w14:textId="77777777" w:rsidR="00766671" w:rsidRDefault="00766671">
            <w:pPr>
              <w:rPr>
                <w:rFonts w:ascii="Segoe UI" w:hAnsi="Segoe UI" w:cs="Segoe UI"/>
                <w:color w:val="000000"/>
              </w:rPr>
            </w:pPr>
            <w:r>
              <w:rPr>
                <w:rFonts w:ascii="Segoe UI" w:hAnsi="Segoe UI" w:cs="Segoe UI"/>
                <w:color w:val="000000"/>
              </w:rPr>
              <w:t>Address of ACL contract</w:t>
            </w:r>
          </w:p>
        </w:tc>
      </w:tr>
      <w:tr w:rsidR="00766671" w14:paraId="7BBD8240" w14:textId="77777777" w:rsidTr="00766671">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38E4262" w14:textId="77777777" w:rsidR="00766671" w:rsidRDefault="00766671">
            <w:pPr>
              <w:rPr>
                <w:rFonts w:ascii="Segoe UI" w:hAnsi="Segoe UI" w:cs="Segoe UI"/>
                <w:color w:val="000000"/>
              </w:rPr>
            </w:pPr>
            <w:proofErr w:type="spellStart"/>
            <w:proofErr w:type="gramStart"/>
            <w:r>
              <w:rPr>
                <w:rFonts w:ascii="Segoe UI" w:hAnsi="Segoe UI" w:cs="Segoe UI"/>
                <w:color w:val="000000"/>
              </w:rPr>
              <w:t>getContractsRegister</w:t>
            </w:r>
            <w:proofErr w:type="spellEnd"/>
            <w:r>
              <w:rPr>
                <w:rFonts w:ascii="Segoe UI" w:hAnsi="Segoe UI" w:cs="Segoe UI"/>
                <w:color w:val="000000"/>
              </w:rPr>
              <w:t>(</w:t>
            </w:r>
            <w:proofErr w:type="gramEnd"/>
            <w:r>
              <w:rPr>
                <w:rFonts w:ascii="Segoe UI" w:hAnsi="Segoe UI" w:cs="Segoe UI"/>
                <w:color w:val="00000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3958FE0" w14:textId="77777777" w:rsidR="00766671" w:rsidRDefault="00766671">
            <w:pPr>
              <w:rPr>
                <w:rFonts w:ascii="Segoe UI" w:hAnsi="Segoe UI" w:cs="Segoe UI"/>
                <w:color w:val="000000"/>
              </w:rPr>
            </w:pPr>
            <w:r>
              <w:rPr>
                <w:rFonts w:ascii="Segoe UI" w:hAnsi="Segoe UI" w:cs="Segoe UI"/>
                <w:color w:val="000000"/>
              </w:rPr>
              <w:t xml:space="preserve">Address of </w:t>
            </w:r>
            <w:proofErr w:type="spellStart"/>
            <w:r>
              <w:rPr>
                <w:rFonts w:ascii="Segoe UI" w:hAnsi="Segoe UI" w:cs="Segoe UI"/>
                <w:color w:val="000000"/>
              </w:rPr>
              <w:t>ContractsRegister</w:t>
            </w:r>
            <w:proofErr w:type="spellEnd"/>
          </w:p>
        </w:tc>
      </w:tr>
      <w:tr w:rsidR="00766671" w14:paraId="20359C14" w14:textId="77777777" w:rsidTr="00766671">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03AD773" w14:textId="77777777" w:rsidR="00766671" w:rsidRDefault="00766671">
            <w:pPr>
              <w:rPr>
                <w:rFonts w:ascii="Segoe UI" w:hAnsi="Segoe UI" w:cs="Segoe UI"/>
                <w:color w:val="000000"/>
              </w:rPr>
            </w:pPr>
            <w:proofErr w:type="spellStart"/>
            <w:proofErr w:type="gramStart"/>
            <w:r>
              <w:rPr>
                <w:rFonts w:ascii="Segoe UI" w:hAnsi="Segoe UI" w:cs="Segoe UI"/>
                <w:color w:val="000000"/>
              </w:rPr>
              <w:lastRenderedPageBreak/>
              <w:t>getAccountFactory</w:t>
            </w:r>
            <w:proofErr w:type="spellEnd"/>
            <w:r>
              <w:rPr>
                <w:rFonts w:ascii="Segoe UI" w:hAnsi="Segoe UI" w:cs="Segoe UI"/>
                <w:color w:val="000000"/>
              </w:rPr>
              <w:t>(</w:t>
            </w:r>
            <w:proofErr w:type="gramEnd"/>
            <w:r>
              <w:rPr>
                <w:rFonts w:ascii="Segoe UI" w:hAnsi="Segoe UI" w:cs="Segoe UI"/>
                <w:color w:val="00000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C68168A" w14:textId="77777777" w:rsidR="00766671" w:rsidRDefault="00766671">
            <w:pPr>
              <w:rPr>
                <w:rFonts w:ascii="Segoe UI" w:hAnsi="Segoe UI" w:cs="Segoe UI"/>
                <w:color w:val="000000"/>
              </w:rPr>
            </w:pPr>
            <w:r>
              <w:rPr>
                <w:rFonts w:ascii="Segoe UI" w:hAnsi="Segoe UI" w:cs="Segoe UI"/>
                <w:color w:val="000000"/>
              </w:rPr>
              <w:t xml:space="preserve">Address of </w:t>
            </w:r>
            <w:proofErr w:type="spellStart"/>
            <w:r>
              <w:rPr>
                <w:rFonts w:ascii="Segoe UI" w:hAnsi="Segoe UI" w:cs="Segoe UI"/>
                <w:color w:val="000000"/>
              </w:rPr>
              <w:t>AccountFactory</w:t>
            </w:r>
            <w:proofErr w:type="spellEnd"/>
          </w:p>
        </w:tc>
      </w:tr>
      <w:tr w:rsidR="00766671" w14:paraId="2D0ECD48" w14:textId="77777777" w:rsidTr="00766671">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3B16CFA" w14:textId="77777777" w:rsidR="00766671" w:rsidRDefault="00766671">
            <w:pPr>
              <w:rPr>
                <w:rFonts w:ascii="Segoe UI" w:hAnsi="Segoe UI" w:cs="Segoe UI"/>
                <w:color w:val="000000"/>
              </w:rPr>
            </w:pPr>
            <w:proofErr w:type="spellStart"/>
            <w:proofErr w:type="gramStart"/>
            <w:r>
              <w:rPr>
                <w:rFonts w:ascii="Segoe UI" w:hAnsi="Segoe UI" w:cs="Segoe UI"/>
                <w:color w:val="000000"/>
              </w:rPr>
              <w:t>getDataCompressor</w:t>
            </w:r>
            <w:proofErr w:type="spellEnd"/>
            <w:r>
              <w:rPr>
                <w:rFonts w:ascii="Segoe UI" w:hAnsi="Segoe UI" w:cs="Segoe UI"/>
                <w:color w:val="000000"/>
              </w:rPr>
              <w:t>(</w:t>
            </w:r>
            <w:proofErr w:type="gramEnd"/>
            <w:r>
              <w:rPr>
                <w:rFonts w:ascii="Segoe UI" w:hAnsi="Segoe UI" w:cs="Segoe UI"/>
                <w:color w:val="00000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8AE9821" w14:textId="77777777" w:rsidR="00766671" w:rsidRDefault="00766671">
            <w:pPr>
              <w:rPr>
                <w:rFonts w:ascii="Segoe UI" w:hAnsi="Segoe UI" w:cs="Segoe UI"/>
                <w:color w:val="000000"/>
              </w:rPr>
            </w:pPr>
            <w:r>
              <w:rPr>
                <w:rFonts w:ascii="Segoe UI" w:hAnsi="Segoe UI" w:cs="Segoe UI"/>
                <w:color w:val="000000"/>
              </w:rPr>
              <w:t xml:space="preserve">Address of </w:t>
            </w:r>
            <w:proofErr w:type="spellStart"/>
            <w:r>
              <w:rPr>
                <w:rFonts w:ascii="Segoe UI" w:hAnsi="Segoe UI" w:cs="Segoe UI"/>
                <w:color w:val="000000"/>
              </w:rPr>
              <w:t>DataCompressor</w:t>
            </w:r>
            <w:proofErr w:type="spellEnd"/>
          </w:p>
        </w:tc>
      </w:tr>
      <w:tr w:rsidR="00766671" w14:paraId="292DDB21" w14:textId="77777777" w:rsidTr="00766671">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BE60BD7" w14:textId="77777777" w:rsidR="00766671" w:rsidRDefault="00766671">
            <w:pPr>
              <w:rPr>
                <w:rFonts w:ascii="Segoe UI" w:hAnsi="Segoe UI" w:cs="Segoe UI"/>
                <w:color w:val="000000"/>
              </w:rPr>
            </w:pPr>
            <w:proofErr w:type="spellStart"/>
            <w:proofErr w:type="gramStart"/>
            <w:r>
              <w:rPr>
                <w:rFonts w:ascii="Segoe UI" w:hAnsi="Segoe UI" w:cs="Segoe UI"/>
                <w:color w:val="000000"/>
              </w:rPr>
              <w:t>getGearToken</w:t>
            </w:r>
            <w:proofErr w:type="spellEnd"/>
            <w:r>
              <w:rPr>
                <w:rFonts w:ascii="Segoe UI" w:hAnsi="Segoe UI" w:cs="Segoe UI"/>
                <w:color w:val="000000"/>
              </w:rPr>
              <w:t>(</w:t>
            </w:r>
            <w:proofErr w:type="gramEnd"/>
            <w:r>
              <w:rPr>
                <w:rFonts w:ascii="Segoe UI" w:hAnsi="Segoe UI" w:cs="Segoe UI"/>
                <w:color w:val="00000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360F1ED" w14:textId="77777777" w:rsidR="00766671" w:rsidRDefault="00766671">
            <w:pPr>
              <w:rPr>
                <w:rFonts w:ascii="Segoe UI" w:hAnsi="Segoe UI" w:cs="Segoe UI"/>
                <w:color w:val="000000"/>
              </w:rPr>
            </w:pPr>
            <w:r>
              <w:rPr>
                <w:rFonts w:ascii="Segoe UI" w:hAnsi="Segoe UI" w:cs="Segoe UI"/>
                <w:color w:val="000000"/>
              </w:rPr>
              <w:t>Address of GEAR token</w:t>
            </w:r>
          </w:p>
        </w:tc>
      </w:tr>
      <w:tr w:rsidR="00766671" w14:paraId="2F883781" w14:textId="77777777" w:rsidTr="00766671">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F3C4625" w14:textId="77777777" w:rsidR="00766671" w:rsidRDefault="00766671">
            <w:pPr>
              <w:rPr>
                <w:rFonts w:ascii="Segoe UI" w:hAnsi="Segoe UI" w:cs="Segoe UI"/>
                <w:color w:val="000000"/>
              </w:rPr>
            </w:pPr>
            <w:proofErr w:type="spellStart"/>
            <w:proofErr w:type="gramStart"/>
            <w:r>
              <w:rPr>
                <w:rFonts w:ascii="Segoe UI" w:hAnsi="Segoe UI" w:cs="Segoe UI"/>
                <w:color w:val="000000"/>
              </w:rPr>
              <w:t>getWethToken</w:t>
            </w:r>
            <w:proofErr w:type="spellEnd"/>
            <w:r>
              <w:rPr>
                <w:rFonts w:ascii="Segoe UI" w:hAnsi="Segoe UI" w:cs="Segoe UI"/>
                <w:color w:val="000000"/>
              </w:rPr>
              <w:t>(</w:t>
            </w:r>
            <w:proofErr w:type="gramEnd"/>
            <w:r>
              <w:rPr>
                <w:rFonts w:ascii="Segoe UI" w:hAnsi="Segoe UI" w:cs="Segoe UI"/>
                <w:color w:val="00000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65BEC62" w14:textId="77777777" w:rsidR="00766671" w:rsidRDefault="00766671">
            <w:pPr>
              <w:rPr>
                <w:rFonts w:ascii="Segoe UI" w:hAnsi="Segoe UI" w:cs="Segoe UI"/>
                <w:color w:val="000000"/>
              </w:rPr>
            </w:pPr>
            <w:r>
              <w:rPr>
                <w:rFonts w:ascii="Segoe UI" w:hAnsi="Segoe UI" w:cs="Segoe UI"/>
                <w:color w:val="000000"/>
              </w:rPr>
              <w:t>Address of WETH token</w:t>
            </w:r>
          </w:p>
        </w:tc>
      </w:tr>
      <w:tr w:rsidR="00766671" w14:paraId="5CC79917" w14:textId="77777777" w:rsidTr="00766671">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7C629C8" w14:textId="77777777" w:rsidR="00766671" w:rsidRDefault="00766671">
            <w:pPr>
              <w:rPr>
                <w:rFonts w:ascii="Segoe UI" w:hAnsi="Segoe UI" w:cs="Segoe UI"/>
                <w:color w:val="000000"/>
              </w:rPr>
            </w:pPr>
            <w:proofErr w:type="spellStart"/>
            <w:proofErr w:type="gramStart"/>
            <w:r>
              <w:rPr>
                <w:rFonts w:ascii="Segoe UI" w:hAnsi="Segoe UI" w:cs="Segoe UI"/>
                <w:color w:val="000000"/>
              </w:rPr>
              <w:t>getWETHGateway</w:t>
            </w:r>
            <w:proofErr w:type="spellEnd"/>
            <w:r>
              <w:rPr>
                <w:rFonts w:ascii="Segoe UI" w:hAnsi="Segoe UI" w:cs="Segoe UI"/>
                <w:color w:val="000000"/>
              </w:rPr>
              <w:t>(</w:t>
            </w:r>
            <w:proofErr w:type="gramEnd"/>
            <w:r>
              <w:rPr>
                <w:rFonts w:ascii="Segoe UI" w:hAnsi="Segoe UI" w:cs="Segoe UI"/>
                <w:color w:val="00000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83D8FEF" w14:textId="77777777" w:rsidR="00766671" w:rsidRDefault="00766671">
            <w:pPr>
              <w:rPr>
                <w:rFonts w:ascii="Segoe UI" w:hAnsi="Segoe UI" w:cs="Segoe UI"/>
                <w:color w:val="000000"/>
              </w:rPr>
            </w:pPr>
            <w:r>
              <w:rPr>
                <w:rFonts w:ascii="Segoe UI" w:hAnsi="Segoe UI" w:cs="Segoe UI"/>
                <w:color w:val="000000"/>
              </w:rPr>
              <w:t>Address of WETH Gateway</w:t>
            </w:r>
          </w:p>
        </w:tc>
      </w:tr>
      <w:tr w:rsidR="00766671" w14:paraId="3B2F038D" w14:textId="77777777" w:rsidTr="00766671">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048FC51" w14:textId="77777777" w:rsidR="00766671" w:rsidRDefault="00766671">
            <w:pPr>
              <w:rPr>
                <w:rFonts w:ascii="Segoe UI" w:hAnsi="Segoe UI" w:cs="Segoe UI"/>
                <w:color w:val="000000"/>
              </w:rPr>
            </w:pPr>
            <w:proofErr w:type="spellStart"/>
            <w:proofErr w:type="gramStart"/>
            <w:r>
              <w:rPr>
                <w:rFonts w:ascii="Segoe UI" w:hAnsi="Segoe UI" w:cs="Segoe UI"/>
                <w:color w:val="000000"/>
              </w:rPr>
              <w:t>getPriceOracle</w:t>
            </w:r>
            <w:proofErr w:type="spellEnd"/>
            <w:r>
              <w:rPr>
                <w:rFonts w:ascii="Segoe UI" w:hAnsi="Segoe UI" w:cs="Segoe UI"/>
                <w:color w:val="000000"/>
              </w:rPr>
              <w:t>(</w:t>
            </w:r>
            <w:proofErr w:type="gramEnd"/>
            <w:r>
              <w:rPr>
                <w:rFonts w:ascii="Segoe UI" w:hAnsi="Segoe UI" w:cs="Segoe UI"/>
                <w:color w:val="00000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B049E05" w14:textId="77777777" w:rsidR="00766671" w:rsidRDefault="00766671">
            <w:pPr>
              <w:rPr>
                <w:rFonts w:ascii="Segoe UI" w:hAnsi="Segoe UI" w:cs="Segoe UI"/>
                <w:color w:val="000000"/>
              </w:rPr>
            </w:pPr>
            <w:r>
              <w:rPr>
                <w:rFonts w:ascii="Segoe UI" w:hAnsi="Segoe UI" w:cs="Segoe UI"/>
                <w:color w:val="000000"/>
              </w:rPr>
              <w:t xml:space="preserve">Address of </w:t>
            </w:r>
            <w:proofErr w:type="spellStart"/>
            <w:r>
              <w:rPr>
                <w:rFonts w:ascii="Segoe UI" w:hAnsi="Segoe UI" w:cs="Segoe UI"/>
                <w:color w:val="000000"/>
              </w:rPr>
              <w:t>PriceOracle</w:t>
            </w:r>
            <w:proofErr w:type="spellEnd"/>
          </w:p>
        </w:tc>
      </w:tr>
      <w:tr w:rsidR="00766671" w14:paraId="78CBC46C" w14:textId="77777777" w:rsidTr="00766671">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5A81AFB" w14:textId="77777777" w:rsidR="00766671" w:rsidRDefault="00766671">
            <w:pPr>
              <w:rPr>
                <w:rFonts w:ascii="Segoe UI" w:hAnsi="Segoe UI" w:cs="Segoe UI"/>
                <w:color w:val="000000"/>
              </w:rPr>
            </w:pPr>
            <w:proofErr w:type="spellStart"/>
            <w:proofErr w:type="gramStart"/>
            <w:r>
              <w:rPr>
                <w:rFonts w:ascii="Segoe UI" w:hAnsi="Segoe UI" w:cs="Segoe UI"/>
                <w:color w:val="000000"/>
              </w:rPr>
              <w:t>getTreasuryContract</w:t>
            </w:r>
            <w:proofErr w:type="spellEnd"/>
            <w:r>
              <w:rPr>
                <w:rFonts w:ascii="Segoe UI" w:hAnsi="Segoe UI" w:cs="Segoe UI"/>
                <w:color w:val="000000"/>
              </w:rPr>
              <w:t>(</w:t>
            </w:r>
            <w:proofErr w:type="gramEnd"/>
            <w:r>
              <w:rPr>
                <w:rFonts w:ascii="Segoe UI" w:hAnsi="Segoe UI" w:cs="Segoe UI"/>
                <w:color w:val="00000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D1FD218" w14:textId="77777777" w:rsidR="00766671" w:rsidRDefault="00766671">
            <w:pPr>
              <w:rPr>
                <w:rFonts w:ascii="Segoe UI" w:hAnsi="Segoe UI" w:cs="Segoe UI"/>
                <w:color w:val="000000"/>
              </w:rPr>
            </w:pPr>
            <w:r>
              <w:rPr>
                <w:rFonts w:ascii="Segoe UI" w:hAnsi="Segoe UI" w:cs="Segoe UI"/>
                <w:color w:val="000000"/>
              </w:rPr>
              <w:t xml:space="preserve">Address of DAO Treasury </w:t>
            </w:r>
            <w:proofErr w:type="spellStart"/>
            <w:r>
              <w:rPr>
                <w:rFonts w:ascii="Segoe UI" w:hAnsi="Segoe UI" w:cs="Segoe UI"/>
                <w:color w:val="000000"/>
              </w:rPr>
              <w:t>Multisig</w:t>
            </w:r>
            <w:proofErr w:type="spellEnd"/>
          </w:p>
        </w:tc>
      </w:tr>
    </w:tbl>
    <w:p w14:paraId="3C3B5E0B" w14:textId="77777777"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proofErr w:type="gramStart"/>
      <w:r>
        <w:rPr>
          <w:rFonts w:ascii="Segoe UI" w:hAnsi="Segoe UI" w:cs="Segoe UI"/>
          <w:color w:val="000000"/>
        </w:rPr>
        <w:t>:::</w:t>
      </w:r>
      <w:proofErr w:type="gramEnd"/>
      <w:r>
        <w:rPr>
          <w:rFonts w:ascii="Segoe UI" w:hAnsi="Segoe UI" w:cs="Segoe UI"/>
          <w:color w:val="000000"/>
        </w:rPr>
        <w:t xml:space="preserve">note </w:t>
      </w:r>
      <w:commentRangeStart w:id="4"/>
      <w:proofErr w:type="spellStart"/>
      <w:r>
        <w:rPr>
          <w:rFonts w:ascii="Segoe UI" w:hAnsi="Segoe UI" w:cs="Segoe UI"/>
          <w:color w:val="000000"/>
        </w:rPr>
        <w:t>AddressProvider</w:t>
      </w:r>
      <w:proofErr w:type="spellEnd"/>
      <w:r>
        <w:rPr>
          <w:rFonts w:ascii="Segoe UI" w:hAnsi="Segoe UI" w:cs="Segoe UI"/>
          <w:color w:val="000000"/>
        </w:rPr>
        <w:t xml:space="preserve"> </w:t>
      </w:r>
      <w:commentRangeEnd w:id="4"/>
      <w:r w:rsidR="0044764D">
        <w:rPr>
          <w:rStyle w:val="a9"/>
          <w:rFonts w:asciiTheme="minorHAnsi" w:eastAsiaTheme="minorEastAsia" w:hAnsiTheme="minorHAnsi" w:cstheme="minorBidi"/>
          <w:kern w:val="2"/>
        </w:rPr>
        <w:commentReference w:id="4"/>
      </w:r>
      <w:r>
        <w:rPr>
          <w:rFonts w:ascii="Segoe UI" w:hAnsi="Segoe UI" w:cs="Segoe UI"/>
          <w:color w:val="000000"/>
        </w:rPr>
        <w:t xml:space="preserve">stores the </w:t>
      </w:r>
      <w:r w:rsidRPr="0044764D">
        <w:rPr>
          <w:rFonts w:ascii="Segoe UI" w:hAnsi="Segoe UI" w:cs="Segoe UI"/>
          <w:color w:val="000000"/>
          <w:highlight w:val="yellow"/>
        </w:rPr>
        <w:t>most up-to-date addresses</w:t>
      </w:r>
      <w:r>
        <w:rPr>
          <w:rFonts w:ascii="Segoe UI" w:hAnsi="Segoe UI" w:cs="Segoe UI"/>
          <w:color w:val="000000"/>
        </w:rPr>
        <w:t>. It is recommended to avoid caching Gearbox-related addresses for a long time and refresh them periodically through </w:t>
      </w:r>
      <w:proofErr w:type="spellStart"/>
      <w:r>
        <w:rPr>
          <w:rStyle w:val="HTML"/>
          <w:rFonts w:ascii="Consolas" w:hAnsi="Consolas"/>
          <w:color w:val="000000"/>
          <w:sz w:val="22"/>
          <w:szCs w:val="22"/>
          <w:bdr w:val="single" w:sz="6" w:space="0" w:color="auto" w:frame="1"/>
        </w:rPr>
        <w:t>AddressProvider</w:t>
      </w:r>
      <w:proofErr w:type="spellEnd"/>
      <w:r>
        <w:rPr>
          <w:rFonts w:ascii="Segoe UI" w:hAnsi="Segoe UI" w:cs="Segoe UI"/>
          <w:color w:val="000000"/>
        </w:rPr>
        <w:t xml:space="preserve">, since they can be </w:t>
      </w:r>
      <w:r w:rsidRPr="007E69ED">
        <w:rPr>
          <w:rFonts w:ascii="Segoe UI" w:hAnsi="Segoe UI" w:cs="Segoe UI"/>
          <w:color w:val="000000"/>
          <w:highlight w:val="yellow"/>
        </w:rPr>
        <w:t>changed by the governance</w:t>
      </w:r>
      <w:proofErr w:type="gramStart"/>
      <w:r>
        <w:rPr>
          <w:rFonts w:ascii="Segoe UI" w:hAnsi="Segoe UI" w:cs="Segoe UI"/>
          <w:color w:val="000000"/>
        </w:rPr>
        <w:t>. :</w:t>
      </w:r>
      <w:proofErr w:type="gramEnd"/>
      <w:r>
        <w:rPr>
          <w:rFonts w:ascii="Segoe UI" w:hAnsi="Segoe UI" w:cs="Segoe UI"/>
          <w:color w:val="000000"/>
        </w:rPr>
        <w:t>::</w:t>
      </w:r>
    </w:p>
    <w:p w14:paraId="4C939ABF" w14:textId="77777777"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hyperlink r:id="rId18" w:history="1">
        <w:r>
          <w:rPr>
            <w:rStyle w:val="a7"/>
            <w:rFonts w:ascii="Segoe UI" w:hAnsi="Segoe UI" w:cs="Segoe UI"/>
            <w:bdr w:val="single" w:sz="2" w:space="0" w:color="E5E7EB" w:frame="1"/>
          </w:rPr>
          <w:t>List of all deployed contracts on mainnet</w:t>
        </w:r>
      </w:hyperlink>
    </w:p>
    <w:p w14:paraId="55A4678E" w14:textId="77777777" w:rsidR="00766671" w:rsidRDefault="00766671" w:rsidP="00766671">
      <w:pPr>
        <w:pStyle w:val="2"/>
        <w:pBdr>
          <w:top w:val="single" w:sz="2" w:space="0" w:color="E5E7EB"/>
          <w:left w:val="single" w:sz="2" w:space="0" w:color="E5E7EB"/>
          <w:bottom w:val="single" w:sz="6" w:space="0" w:color="E5E7EB"/>
          <w:right w:val="single" w:sz="2" w:space="0" w:color="E5E7EB"/>
        </w:pBdr>
        <w:shd w:val="clear" w:color="auto" w:fill="FFFFFF"/>
        <w:rPr>
          <w:rFonts w:ascii="Segoe UI" w:hAnsi="Segoe UI" w:cs="Segoe UI"/>
          <w:color w:val="000000"/>
          <w:spacing w:val="-4"/>
        </w:rPr>
      </w:pPr>
      <w:r>
        <w:rPr>
          <w:rFonts w:ascii="Segoe UI" w:hAnsi="Segoe UI" w:cs="Segoe UI"/>
          <w:color w:val="000000"/>
          <w:spacing w:val="-4"/>
        </w:rPr>
        <w:t>Getting list of pools &amp; credit managers</w:t>
      </w:r>
    </w:p>
    <w:p w14:paraId="1F258815" w14:textId="77777777"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commentRangeStart w:id="5"/>
      <w:proofErr w:type="spellStart"/>
      <w:r w:rsidRPr="008D3EA3">
        <w:rPr>
          <w:rStyle w:val="HTML"/>
          <w:rFonts w:ascii="Consolas" w:hAnsi="Consolas"/>
          <w:color w:val="000000"/>
          <w:sz w:val="22"/>
          <w:szCs w:val="22"/>
          <w:highlight w:val="yellow"/>
          <w:bdr w:val="single" w:sz="6" w:space="0" w:color="auto" w:frame="1"/>
        </w:rPr>
        <w:t>ContractsRegister</w:t>
      </w:r>
      <w:proofErr w:type="spellEnd"/>
      <w:r>
        <w:rPr>
          <w:rFonts w:ascii="Segoe UI" w:hAnsi="Segoe UI" w:cs="Segoe UI"/>
          <w:color w:val="000000"/>
        </w:rPr>
        <w:t> </w:t>
      </w:r>
      <w:commentRangeEnd w:id="5"/>
      <w:r w:rsidR="008D3EA3">
        <w:rPr>
          <w:rStyle w:val="a9"/>
          <w:rFonts w:asciiTheme="minorHAnsi" w:eastAsiaTheme="minorEastAsia" w:hAnsiTheme="minorHAnsi" w:cstheme="minorBidi"/>
          <w:kern w:val="2"/>
        </w:rPr>
        <w:commentReference w:id="5"/>
      </w:r>
      <w:r>
        <w:rPr>
          <w:rFonts w:ascii="Segoe UI" w:hAnsi="Segoe UI" w:cs="Segoe UI"/>
          <w:color w:val="000000"/>
        </w:rPr>
        <w:t xml:space="preserve">keeps a </w:t>
      </w:r>
      <w:r w:rsidRPr="008D3EA3">
        <w:rPr>
          <w:rFonts w:ascii="Segoe UI" w:hAnsi="Segoe UI" w:cs="Segoe UI"/>
          <w:color w:val="000000"/>
          <w:highlight w:val="yellow"/>
        </w:rPr>
        <w:t>list</w:t>
      </w:r>
      <w:r>
        <w:rPr>
          <w:rFonts w:ascii="Segoe UI" w:hAnsi="Segoe UI" w:cs="Segoe UI"/>
          <w:color w:val="000000"/>
        </w:rPr>
        <w:t xml:space="preserve"> of all active </w:t>
      </w:r>
      <w:r w:rsidRPr="008D3EA3">
        <w:rPr>
          <w:rFonts w:ascii="Segoe UI" w:hAnsi="Segoe UI" w:cs="Segoe UI"/>
          <w:color w:val="000000"/>
          <w:highlight w:val="yellow"/>
        </w:rPr>
        <w:t>pools</w:t>
      </w:r>
      <w:r>
        <w:rPr>
          <w:rFonts w:ascii="Segoe UI" w:hAnsi="Segoe UI" w:cs="Segoe UI"/>
          <w:color w:val="000000"/>
        </w:rPr>
        <w:t xml:space="preserve"> and </w:t>
      </w:r>
      <w:r w:rsidRPr="008D3EA3">
        <w:rPr>
          <w:rFonts w:ascii="Segoe UI" w:hAnsi="Segoe UI" w:cs="Segoe UI"/>
          <w:color w:val="000000"/>
          <w:highlight w:val="yellow"/>
        </w:rPr>
        <w:t>Credit Managers</w:t>
      </w:r>
      <w:r>
        <w:rPr>
          <w:rFonts w:ascii="Segoe UI" w:hAnsi="Segoe UI" w:cs="Segoe UI"/>
          <w:color w:val="000000"/>
        </w:rPr>
        <w:t>:</w:t>
      </w:r>
    </w:p>
    <w:p w14:paraId="2695411E" w14:textId="7195C6B6" w:rsidR="007E69ED" w:rsidRDefault="00841DE5" w:rsidP="00766671">
      <w:pPr>
        <w:pStyle w:val="HTML0"/>
        <w:pBdr>
          <w:top w:val="single" w:sz="2" w:space="0" w:color="E5E7EB"/>
          <w:left w:val="single" w:sz="2" w:space="0" w:color="E5E7EB"/>
          <w:bottom w:val="single" w:sz="2" w:space="0" w:color="E5E7EB"/>
          <w:right w:val="single" w:sz="2" w:space="0" w:color="E5E7EB"/>
        </w:pBdr>
        <w:shd w:val="clear" w:color="auto" w:fill="FFFFFF"/>
        <w:rPr>
          <w:rFonts w:ascii="Consolas" w:hAnsi="Consolas"/>
          <w:color w:val="000000"/>
          <w:sz w:val="22"/>
          <w:szCs w:val="22"/>
        </w:rPr>
      </w:pPr>
      <w:commentRangeStart w:id="6"/>
      <w:r>
        <w:rPr>
          <w:noProof/>
        </w:rPr>
        <w:lastRenderedPageBreak/>
        <w:drawing>
          <wp:inline distT="0" distB="0" distL="0" distR="0" wp14:anchorId="19F5373F" wp14:editId="6F551A91">
            <wp:extent cx="4657725" cy="7267575"/>
            <wp:effectExtent l="0" t="0" r="9525" b="9525"/>
            <wp:docPr id="2059999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99236" name=""/>
                    <pic:cNvPicPr/>
                  </pic:nvPicPr>
                  <pic:blipFill>
                    <a:blip r:embed="rId19"/>
                    <a:stretch>
                      <a:fillRect/>
                    </a:stretch>
                  </pic:blipFill>
                  <pic:spPr>
                    <a:xfrm>
                      <a:off x="0" y="0"/>
                      <a:ext cx="4657725" cy="7267575"/>
                    </a:xfrm>
                    <a:prstGeom prst="rect">
                      <a:avLst/>
                    </a:prstGeom>
                  </pic:spPr>
                </pic:pic>
              </a:graphicData>
            </a:graphic>
          </wp:inline>
        </w:drawing>
      </w:r>
      <w:commentRangeEnd w:id="6"/>
      <w:r w:rsidR="00907BAE">
        <w:rPr>
          <w:rStyle w:val="a9"/>
          <w:rFonts w:asciiTheme="minorHAnsi" w:eastAsiaTheme="minorEastAsia" w:hAnsiTheme="minorHAnsi" w:cstheme="minorBidi"/>
          <w:kern w:val="2"/>
        </w:rPr>
        <w:commentReference w:id="6"/>
      </w:r>
    </w:p>
    <w:p w14:paraId="6D5B49CC" w14:textId="77777777" w:rsidR="00766671" w:rsidRDefault="00766671" w:rsidP="00766671">
      <w:pPr>
        <w:pStyle w:val="2"/>
        <w:pBdr>
          <w:top w:val="single" w:sz="2" w:space="0" w:color="E5E7EB"/>
          <w:left w:val="single" w:sz="2" w:space="0" w:color="E5E7EB"/>
          <w:bottom w:val="single" w:sz="6" w:space="0" w:color="E5E7EB"/>
          <w:right w:val="single" w:sz="2" w:space="0" w:color="E5E7EB"/>
        </w:pBdr>
        <w:shd w:val="clear" w:color="auto" w:fill="FFFFFF"/>
        <w:rPr>
          <w:rFonts w:ascii="Segoe UI" w:hAnsi="Segoe UI" w:cs="Segoe UI"/>
          <w:color w:val="000000"/>
          <w:spacing w:val="-4"/>
        </w:rPr>
      </w:pPr>
      <w:commentRangeStart w:id="7"/>
      <w:r>
        <w:rPr>
          <w:rFonts w:ascii="Segoe UI" w:hAnsi="Segoe UI" w:cs="Segoe UI"/>
          <w:color w:val="000000"/>
          <w:spacing w:val="-4"/>
        </w:rPr>
        <w:t>Versioning</w:t>
      </w:r>
      <w:commentRangeEnd w:id="7"/>
      <w:r w:rsidR="00DC1EBB">
        <w:rPr>
          <w:rStyle w:val="a9"/>
          <w:rFonts w:asciiTheme="minorHAnsi" w:eastAsiaTheme="minorEastAsia" w:hAnsiTheme="minorHAnsi" w:cstheme="minorBidi"/>
          <w:b w:val="0"/>
          <w:bCs w:val="0"/>
          <w:kern w:val="2"/>
        </w:rPr>
        <w:commentReference w:id="7"/>
      </w:r>
    </w:p>
    <w:p w14:paraId="622AF60B" w14:textId="77777777"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t xml:space="preserve">Each contract in the protocol has a </w:t>
      </w:r>
      <w:r w:rsidRPr="00DC1EBB">
        <w:rPr>
          <w:rFonts w:ascii="Segoe UI" w:hAnsi="Segoe UI" w:cs="Segoe UI"/>
          <w:color w:val="000000"/>
          <w:highlight w:val="yellow"/>
        </w:rPr>
        <w:t>function </w:t>
      </w:r>
      <w:r w:rsidRPr="00DC1EBB">
        <w:rPr>
          <w:rStyle w:val="HTML"/>
          <w:rFonts w:ascii="Consolas" w:hAnsi="Consolas"/>
          <w:color w:val="000000"/>
          <w:sz w:val="22"/>
          <w:szCs w:val="22"/>
          <w:highlight w:val="yellow"/>
          <w:bdr w:val="single" w:sz="6" w:space="0" w:color="auto" w:frame="1"/>
        </w:rPr>
        <w:t>version</w:t>
      </w:r>
      <w:r>
        <w:rPr>
          <w:rFonts w:ascii="Segoe UI" w:hAnsi="Segoe UI" w:cs="Segoe UI"/>
          <w:color w:val="000000"/>
        </w:rPr>
        <w:t> which returns the current version as a </w:t>
      </w:r>
      <w:r>
        <w:rPr>
          <w:rStyle w:val="HTML"/>
          <w:rFonts w:ascii="Consolas" w:hAnsi="Consolas"/>
          <w:color w:val="000000"/>
          <w:sz w:val="22"/>
          <w:szCs w:val="22"/>
          <w:bdr w:val="single" w:sz="6" w:space="0" w:color="auto" w:frame="1"/>
        </w:rPr>
        <w:t>uint256</w:t>
      </w:r>
      <w:r>
        <w:rPr>
          <w:rFonts w:ascii="Segoe UI" w:hAnsi="Segoe UI" w:cs="Segoe UI"/>
          <w:color w:val="000000"/>
        </w:rPr>
        <w:t xml:space="preserve"> value. Contract ABIs can change between versions, so it </w:t>
      </w:r>
      <w:r>
        <w:rPr>
          <w:rFonts w:ascii="Segoe UI" w:hAnsi="Segoe UI" w:cs="Segoe UI"/>
          <w:color w:val="000000"/>
        </w:rPr>
        <w:lastRenderedPageBreak/>
        <w:t>is recommended to get and verify the value before interacting with a particular contract.</w:t>
      </w:r>
    </w:p>
    <w:p w14:paraId="252DE33B" w14:textId="77777777"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t xml:space="preserve">Code snippet from </w:t>
      </w:r>
      <w:proofErr w:type="spellStart"/>
      <w:r>
        <w:rPr>
          <w:rFonts w:ascii="Segoe UI" w:hAnsi="Segoe UI" w:cs="Segoe UI"/>
          <w:color w:val="000000"/>
        </w:rPr>
        <w:t>CreditManager</w:t>
      </w:r>
      <w:proofErr w:type="spellEnd"/>
      <w:r>
        <w:rPr>
          <w:rFonts w:ascii="Segoe UI" w:hAnsi="Segoe UI" w:cs="Segoe UI"/>
          <w:color w:val="000000"/>
        </w:rPr>
        <w:t>:</w:t>
      </w:r>
    </w:p>
    <w:p w14:paraId="3DDCBCCB" w14:textId="1B2AEBB1" w:rsidR="00766671" w:rsidRDefault="00DC1EBB">
      <w:pPr>
        <w:pBdr>
          <w:bottom w:val="single" w:sz="6" w:space="1" w:color="auto"/>
        </w:pBdr>
      </w:pPr>
      <w:r>
        <w:rPr>
          <w:noProof/>
        </w:rPr>
        <w:drawing>
          <wp:inline distT="0" distB="0" distL="0" distR="0" wp14:anchorId="58A0B6D2" wp14:editId="2892881B">
            <wp:extent cx="2895600" cy="495300"/>
            <wp:effectExtent l="0" t="0" r="0" b="0"/>
            <wp:docPr id="994151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51693" name=""/>
                    <pic:cNvPicPr/>
                  </pic:nvPicPr>
                  <pic:blipFill>
                    <a:blip r:embed="rId20"/>
                    <a:stretch>
                      <a:fillRect/>
                    </a:stretch>
                  </pic:blipFill>
                  <pic:spPr>
                    <a:xfrm>
                      <a:off x="0" y="0"/>
                      <a:ext cx="2895600" cy="495300"/>
                    </a:xfrm>
                    <a:prstGeom prst="rect">
                      <a:avLst/>
                    </a:prstGeom>
                  </pic:spPr>
                </pic:pic>
              </a:graphicData>
            </a:graphic>
          </wp:inline>
        </w:drawing>
      </w:r>
    </w:p>
    <w:p w14:paraId="2ADA40D5" w14:textId="77777777" w:rsidR="00766671" w:rsidRDefault="00766671" w:rsidP="00766671">
      <w:pPr>
        <w:widowControl/>
        <w:shd w:val="clear" w:color="auto" w:fill="FFFFFF"/>
        <w:jc w:val="left"/>
        <w:rPr>
          <w:rFonts w:ascii="Segoe UI" w:hAnsi="Segoe UI" w:cs="Segoe UI"/>
        </w:rPr>
      </w:pPr>
      <w:r>
        <w:rPr>
          <w:rFonts w:ascii="Segoe UI" w:hAnsi="Segoe UI" w:cs="Segoe UI"/>
        </w:rPr>
        <w:t>Architecture</w:t>
      </w:r>
    </w:p>
    <w:p w14:paraId="11F600BA" w14:textId="77777777" w:rsidR="00766671" w:rsidRDefault="00766671" w:rsidP="00766671">
      <w:pPr>
        <w:shd w:val="clear" w:color="auto" w:fill="FFFFFF"/>
        <w:rPr>
          <w:rFonts w:ascii="Segoe UI" w:hAnsi="Segoe UI" w:cs="Segoe UI"/>
        </w:rPr>
      </w:pPr>
      <w:r>
        <w:rPr>
          <w:rFonts w:ascii="Segoe UI" w:hAnsi="Segoe UI" w:cs="Segoe UI"/>
        </w:rPr>
        <w:t>Account factory</w:t>
      </w:r>
    </w:p>
    <w:p w14:paraId="25868EC7" w14:textId="77777777" w:rsidR="00766671" w:rsidRDefault="00766671" w:rsidP="00766671">
      <w:pPr>
        <w:pStyle w:val="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pacing w:val="-4"/>
        </w:rPr>
      </w:pPr>
      <w:proofErr w:type="spellStart"/>
      <w:r w:rsidRPr="00B6112A">
        <w:rPr>
          <w:rFonts w:ascii="Segoe UI" w:hAnsi="Segoe UI" w:cs="Segoe UI"/>
          <w:color w:val="000000"/>
          <w:spacing w:val="-4"/>
          <w:highlight w:val="yellow"/>
        </w:rPr>
        <w:t>AccountFactory</w:t>
      </w:r>
      <w:proofErr w:type="spellEnd"/>
    </w:p>
    <w:p w14:paraId="36202C67" w14:textId="77777777" w:rsidR="00766671" w:rsidRDefault="00766671" w:rsidP="00766671">
      <w:pPr>
        <w:pStyle w:val="2"/>
        <w:pBdr>
          <w:top w:val="single" w:sz="2" w:space="0" w:color="E5E7EB"/>
          <w:left w:val="single" w:sz="2" w:space="0" w:color="E5E7EB"/>
          <w:bottom w:val="single" w:sz="6" w:space="0" w:color="E5E7EB"/>
          <w:right w:val="single" w:sz="2" w:space="0" w:color="E5E7EB"/>
        </w:pBdr>
        <w:shd w:val="clear" w:color="auto" w:fill="FFFFFF"/>
        <w:rPr>
          <w:rFonts w:ascii="Segoe UI" w:hAnsi="Segoe UI" w:cs="Segoe UI"/>
          <w:color w:val="000000"/>
          <w:spacing w:val="-4"/>
        </w:rPr>
      </w:pPr>
      <w:commentRangeStart w:id="8"/>
      <w:r>
        <w:rPr>
          <w:rFonts w:ascii="Segoe UI" w:hAnsi="Segoe UI" w:cs="Segoe UI"/>
          <w:color w:val="000000"/>
          <w:spacing w:val="-4"/>
        </w:rPr>
        <w:t xml:space="preserve">Reusable </w:t>
      </w:r>
      <w:commentRangeEnd w:id="8"/>
      <w:r w:rsidR="00AD654D">
        <w:rPr>
          <w:rStyle w:val="a9"/>
          <w:rFonts w:asciiTheme="minorHAnsi" w:eastAsiaTheme="minorEastAsia" w:hAnsiTheme="minorHAnsi" w:cstheme="minorBidi"/>
          <w:b w:val="0"/>
          <w:bCs w:val="0"/>
          <w:kern w:val="2"/>
        </w:rPr>
        <w:commentReference w:id="8"/>
      </w:r>
      <w:r>
        <w:rPr>
          <w:rFonts w:ascii="Segoe UI" w:hAnsi="Segoe UI" w:cs="Segoe UI"/>
          <w:color w:val="000000"/>
          <w:spacing w:val="-4"/>
        </w:rPr>
        <w:t>credit accounts</w:t>
      </w:r>
    </w:p>
    <w:p w14:paraId="0B544988" w14:textId="77777777"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commentRangeStart w:id="9"/>
      <w:r>
        <w:rPr>
          <w:rFonts w:ascii="Segoe UI" w:hAnsi="Segoe UI" w:cs="Segoe UI"/>
          <w:color w:val="000000"/>
        </w:rPr>
        <w:t xml:space="preserve">Each </w:t>
      </w:r>
      <w:commentRangeEnd w:id="9"/>
      <w:r w:rsidR="00B6112A">
        <w:rPr>
          <w:rStyle w:val="a9"/>
          <w:rFonts w:asciiTheme="minorHAnsi" w:eastAsiaTheme="minorEastAsia" w:hAnsiTheme="minorHAnsi" w:cstheme="minorBidi"/>
          <w:kern w:val="2"/>
        </w:rPr>
        <w:commentReference w:id="9"/>
      </w:r>
      <w:r>
        <w:rPr>
          <w:rFonts w:ascii="Segoe UI" w:hAnsi="Segoe UI" w:cs="Segoe UI"/>
          <w:color w:val="000000"/>
        </w:rPr>
        <w:t>Credit account is implemented as an isolated smart contract. This helps to reduce gas consumption, as balances, account health and other data can be tracked naturally on a per-address basis, instead of being stored in a contract.</w:t>
      </w:r>
    </w:p>
    <w:p w14:paraId="3B959F47" w14:textId="689C9DC9"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noProof/>
          <w:color w:val="000000"/>
        </w:rPr>
        <w:drawing>
          <wp:inline distT="0" distB="0" distL="0" distR="0" wp14:anchorId="386B69AD" wp14:editId="55E2607E">
            <wp:extent cx="5274310" cy="2637155"/>
            <wp:effectExtent l="0" t="0" r="2540" b="0"/>
            <wp:docPr id="26442173" name="图片 6" descr="Core contr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e contract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760C3B75" w14:textId="50942015"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commentRangeStart w:id="10"/>
      <w:r w:rsidRPr="00B6112A">
        <w:rPr>
          <w:rFonts w:ascii="Segoe UI" w:hAnsi="Segoe UI" w:cs="Segoe UI"/>
          <w:color w:val="000000"/>
          <w:highlight w:val="yellow"/>
        </w:rPr>
        <w:lastRenderedPageBreak/>
        <w:t>Reusability</w:t>
      </w:r>
      <w:r>
        <w:rPr>
          <w:rFonts w:ascii="Segoe UI" w:hAnsi="Segoe UI" w:cs="Segoe UI"/>
          <w:color w:val="000000"/>
        </w:rPr>
        <w:t xml:space="preserve"> </w:t>
      </w:r>
      <w:commentRangeEnd w:id="10"/>
      <w:r w:rsidR="00CA466D">
        <w:rPr>
          <w:rStyle w:val="a9"/>
          <w:rFonts w:asciiTheme="minorHAnsi" w:eastAsiaTheme="minorEastAsia" w:hAnsiTheme="minorHAnsi" w:cstheme="minorBidi"/>
          <w:kern w:val="2"/>
        </w:rPr>
        <w:commentReference w:id="10"/>
      </w:r>
      <w:r>
        <w:rPr>
          <w:rFonts w:ascii="Segoe UI" w:hAnsi="Segoe UI" w:cs="Segoe UI"/>
          <w:color w:val="000000"/>
        </w:rPr>
        <w:t xml:space="preserve">means that Credit Account contracts are </w:t>
      </w:r>
      <w:r w:rsidRPr="00B6112A">
        <w:rPr>
          <w:rFonts w:ascii="Segoe UI" w:hAnsi="Segoe UI" w:cs="Segoe UI"/>
          <w:color w:val="000000"/>
          <w:highlight w:val="yellow"/>
        </w:rPr>
        <w:t>deployed once</w:t>
      </w:r>
      <w:r>
        <w:rPr>
          <w:rFonts w:ascii="Segoe UI" w:hAnsi="Segoe UI" w:cs="Segoe UI"/>
          <w:color w:val="000000"/>
        </w:rPr>
        <w:t>, and then "</w:t>
      </w:r>
      <w:r w:rsidRPr="00B6112A">
        <w:rPr>
          <w:rFonts w:ascii="Segoe UI" w:hAnsi="Segoe UI" w:cs="Segoe UI"/>
          <w:color w:val="000000"/>
          <w:highlight w:val="yellow"/>
        </w:rPr>
        <w:t>rented</w:t>
      </w:r>
      <w:r>
        <w:rPr>
          <w:rFonts w:ascii="Segoe UI" w:hAnsi="Segoe UI" w:cs="Segoe UI"/>
          <w:color w:val="000000"/>
        </w:rPr>
        <w:t xml:space="preserve">" by a </w:t>
      </w:r>
      <w:r w:rsidRPr="00B6112A">
        <w:rPr>
          <w:rFonts w:ascii="Segoe UI" w:hAnsi="Segoe UI" w:cs="Segoe UI"/>
          <w:color w:val="000000"/>
          <w:highlight w:val="yellow"/>
        </w:rPr>
        <w:t>Credit Manager</w:t>
      </w:r>
      <w:r>
        <w:rPr>
          <w:rFonts w:ascii="Segoe UI" w:hAnsi="Segoe UI" w:cs="Segoe UI"/>
          <w:color w:val="000000"/>
        </w:rPr>
        <w:t xml:space="preserve"> when a user opens an account. Once the account is closed or liquidated, the contract is retu</w:t>
      </w:r>
      <w:r w:rsidR="00B6112A">
        <w:rPr>
          <w:rFonts w:ascii="Segoe UI" w:hAnsi="Segoe UI" w:cs="Segoe UI"/>
          <w:color w:val="000000"/>
        </w:rPr>
        <w:t>r</w:t>
      </w:r>
      <w:r>
        <w:rPr>
          <w:rFonts w:ascii="Segoe UI" w:hAnsi="Segoe UI" w:cs="Segoe UI"/>
          <w:color w:val="000000"/>
        </w:rPr>
        <w:t>ned. Users do not need to pay to deploy a new </w:t>
      </w:r>
      <w:proofErr w:type="spellStart"/>
      <w:r>
        <w:rPr>
          <w:rStyle w:val="HTML"/>
          <w:rFonts w:ascii="Consolas" w:hAnsi="Consolas"/>
          <w:color w:val="000000"/>
          <w:sz w:val="22"/>
          <w:szCs w:val="22"/>
          <w:bdr w:val="single" w:sz="6" w:space="0" w:color="auto" w:frame="1"/>
        </w:rPr>
        <w:t>CreditAccount</w:t>
      </w:r>
      <w:proofErr w:type="spellEnd"/>
      <w:r>
        <w:rPr>
          <w:rFonts w:ascii="Segoe UI" w:hAnsi="Segoe UI" w:cs="Segoe UI"/>
          <w:color w:val="000000"/>
        </w:rPr>
        <w:t> each time, which saves gas.</w:t>
      </w:r>
    </w:p>
    <w:p w14:paraId="4E520172" w14:textId="77777777" w:rsidR="00766671" w:rsidRDefault="00766671" w:rsidP="00766671">
      <w:pPr>
        <w:pStyle w:val="2"/>
        <w:pBdr>
          <w:top w:val="single" w:sz="2" w:space="0" w:color="E5E7EB"/>
          <w:left w:val="single" w:sz="2" w:space="0" w:color="E5E7EB"/>
          <w:bottom w:val="single" w:sz="6" w:space="0" w:color="E5E7EB"/>
          <w:right w:val="single" w:sz="2" w:space="0" w:color="E5E7EB"/>
        </w:pBdr>
        <w:shd w:val="clear" w:color="auto" w:fill="FFFFFF"/>
        <w:rPr>
          <w:rFonts w:ascii="Segoe UI" w:hAnsi="Segoe UI" w:cs="Segoe UI"/>
          <w:color w:val="000000"/>
          <w:spacing w:val="-4"/>
        </w:rPr>
      </w:pPr>
      <w:r>
        <w:rPr>
          <w:rFonts w:ascii="Segoe UI" w:hAnsi="Segoe UI" w:cs="Segoe UI"/>
          <w:color w:val="000000"/>
          <w:spacing w:val="-4"/>
        </w:rPr>
        <w:t>Account Factory</w:t>
      </w:r>
    </w:p>
    <w:p w14:paraId="3B0E5BB0" w14:textId="77777777"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commentRangeStart w:id="11"/>
      <w:proofErr w:type="spellStart"/>
      <w:r>
        <w:rPr>
          <w:rStyle w:val="HTML"/>
          <w:rFonts w:ascii="Consolas" w:hAnsi="Consolas"/>
          <w:color w:val="000000"/>
          <w:sz w:val="22"/>
          <w:szCs w:val="22"/>
          <w:bdr w:val="single" w:sz="6" w:space="0" w:color="auto" w:frame="1"/>
        </w:rPr>
        <w:t>AccountFactory</w:t>
      </w:r>
      <w:proofErr w:type="spellEnd"/>
      <w:r>
        <w:rPr>
          <w:rFonts w:ascii="Segoe UI" w:hAnsi="Segoe UI" w:cs="Segoe UI"/>
          <w:color w:val="000000"/>
        </w:rPr>
        <w:t> </w:t>
      </w:r>
      <w:commentRangeEnd w:id="11"/>
      <w:r w:rsidR="00E97E02">
        <w:rPr>
          <w:rStyle w:val="a9"/>
          <w:rFonts w:asciiTheme="minorHAnsi" w:eastAsiaTheme="minorEastAsia" w:hAnsiTheme="minorHAnsi" w:cstheme="minorBidi"/>
          <w:kern w:val="2"/>
        </w:rPr>
        <w:commentReference w:id="11"/>
      </w:r>
      <w:r>
        <w:rPr>
          <w:rFonts w:ascii="Segoe UI" w:hAnsi="Segoe UI" w:cs="Segoe UI"/>
          <w:color w:val="000000"/>
        </w:rPr>
        <w:t xml:space="preserve">is responsible for supplying Credit Accounts to Credit Managers. The pre-deployed Credit Accounts are organized into a </w:t>
      </w:r>
      <w:r w:rsidRPr="00E97E02">
        <w:rPr>
          <w:rFonts w:ascii="Segoe UI" w:hAnsi="Segoe UI" w:cs="Segoe UI"/>
          <w:color w:val="000000"/>
          <w:highlight w:val="yellow"/>
        </w:rPr>
        <w:t>linked list</w:t>
      </w:r>
      <w:r>
        <w:rPr>
          <w:rFonts w:ascii="Segoe UI" w:hAnsi="Segoe UI" w:cs="Segoe UI"/>
          <w:color w:val="000000"/>
        </w:rPr>
        <w:t>, and the current head is given each time a Credit Manager requests one. Returned accounts are appended to the list tail:</w:t>
      </w:r>
    </w:p>
    <w:p w14:paraId="30E050A5" w14:textId="69B1E4E7"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noProof/>
          <w:color w:val="000000"/>
        </w:rPr>
        <w:drawing>
          <wp:inline distT="0" distB="0" distL="0" distR="0" wp14:anchorId="0BC1F4D5" wp14:editId="79FFE99B">
            <wp:extent cx="5274310" cy="1235710"/>
            <wp:effectExtent l="0" t="0" r="2540" b="2540"/>
            <wp:docPr id="1129036859" name="图片 5" descr="Core contr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re contract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235710"/>
                    </a:xfrm>
                    <a:prstGeom prst="rect">
                      <a:avLst/>
                    </a:prstGeom>
                    <a:noFill/>
                    <a:ln>
                      <a:noFill/>
                    </a:ln>
                  </pic:spPr>
                </pic:pic>
              </a:graphicData>
            </a:graphic>
          </wp:inline>
        </w:drawing>
      </w:r>
    </w:p>
    <w:p w14:paraId="28829E63" w14:textId="77777777"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spacing w:before="0" w:after="0"/>
        <w:rPr>
          <w:rFonts w:ascii="Segoe UI" w:hAnsi="Segoe UI" w:cs="Segoe UI"/>
          <w:color w:val="000000"/>
        </w:rPr>
      </w:pPr>
      <w:r>
        <w:rPr>
          <w:rFonts w:ascii="Segoe UI" w:hAnsi="Segoe UI" w:cs="Segoe UI"/>
          <w:color w:val="000000"/>
        </w:rPr>
        <w:t xml:space="preserve">If the Account Factory has no pre-deployed contracts available and a user tries to open a new Credit Account, a new one is </w:t>
      </w:r>
      <w:r w:rsidRPr="00E97E02">
        <w:rPr>
          <w:rFonts w:ascii="Segoe UI" w:hAnsi="Segoe UI" w:cs="Segoe UI"/>
          <w:color w:val="000000"/>
          <w:highlight w:val="yellow"/>
        </w:rPr>
        <w:t>cloned</w:t>
      </w:r>
      <w:r>
        <w:rPr>
          <w:rFonts w:ascii="Segoe UI" w:hAnsi="Segoe UI" w:cs="Segoe UI"/>
          <w:color w:val="000000"/>
        </w:rPr>
        <w:t xml:space="preserve"> using </w:t>
      </w:r>
      <w:hyperlink r:id="rId23" w:tgtFrame="_blank" w:history="1">
        <w:r w:rsidRPr="00E97E02">
          <w:rPr>
            <w:rStyle w:val="a7"/>
            <w:rFonts w:ascii="Segoe UI" w:hAnsi="Segoe UI" w:cs="Segoe UI"/>
            <w:highlight w:val="yellow"/>
            <w:bdr w:val="single" w:sz="2" w:space="0" w:color="E5E7EB" w:frame="1"/>
          </w:rPr>
          <w:t>EIP-1167</w:t>
        </w:r>
        <w:r>
          <w:rPr>
            <w:rStyle w:val="nx-sr-only"/>
            <w:rFonts w:ascii="Segoe UI" w:hAnsi="Segoe UI" w:cs="Segoe UI"/>
            <w:color w:val="0000FF"/>
            <w:u w:val="single"/>
            <w:bdr w:val="single" w:sz="2" w:space="0" w:color="E5E7EB" w:frame="1"/>
          </w:rPr>
          <w:t>(opens in a new tab)</w:t>
        </w:r>
      </w:hyperlink>
      <w:r>
        <w:rPr>
          <w:rFonts w:ascii="Segoe UI" w:hAnsi="Segoe UI" w:cs="Segoe UI"/>
          <w:color w:val="000000"/>
        </w:rPr>
        <w:t>.</w:t>
      </w:r>
    </w:p>
    <w:p w14:paraId="36030AA4" w14:textId="77777777" w:rsidR="00766671" w:rsidRDefault="00766671" w:rsidP="00766671">
      <w:pPr>
        <w:pStyle w:val="2"/>
        <w:pBdr>
          <w:top w:val="single" w:sz="2" w:space="0" w:color="E5E7EB"/>
          <w:left w:val="single" w:sz="2" w:space="0" w:color="E5E7EB"/>
          <w:bottom w:val="single" w:sz="6" w:space="0" w:color="E5E7EB"/>
          <w:right w:val="single" w:sz="2" w:space="0" w:color="E5E7EB"/>
        </w:pBdr>
        <w:shd w:val="clear" w:color="auto" w:fill="FFFFFF"/>
        <w:rPr>
          <w:rFonts w:ascii="Segoe UI" w:hAnsi="Segoe UI" w:cs="Segoe UI"/>
          <w:color w:val="000000"/>
          <w:spacing w:val="-4"/>
        </w:rPr>
      </w:pPr>
      <w:r>
        <w:rPr>
          <w:rFonts w:ascii="Segoe UI" w:hAnsi="Segoe UI" w:cs="Segoe UI"/>
          <w:color w:val="000000"/>
          <w:spacing w:val="-4"/>
        </w:rPr>
        <w:t>Advantages</w:t>
      </w:r>
    </w:p>
    <w:p w14:paraId="2DBC04C7" w14:textId="77777777" w:rsidR="00766671" w:rsidRDefault="00766671" w:rsidP="00766671">
      <w:pPr>
        <w:pStyle w:val="nx-mt-6"/>
        <w:numPr>
          <w:ilvl w:val="0"/>
          <w:numId w:val="3"/>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000000"/>
        </w:rPr>
      </w:pPr>
      <w:r w:rsidRPr="00F9438E">
        <w:rPr>
          <w:rStyle w:val="a8"/>
          <w:rFonts w:ascii="Segoe UI" w:hAnsi="Segoe UI" w:cs="Segoe UI"/>
          <w:color w:val="000000"/>
          <w:highlight w:val="yellow"/>
          <w:bdr w:val="single" w:sz="2" w:space="0" w:color="E5E7EB" w:frame="1"/>
        </w:rPr>
        <w:t>Gas efficiency</w:t>
      </w:r>
      <w:r>
        <w:rPr>
          <w:rFonts w:ascii="Segoe UI" w:hAnsi="Segoe UI" w:cs="Segoe UI"/>
          <w:color w:val="000000"/>
        </w:rPr>
        <w:br/>
        <w:t xml:space="preserve">This solution is more </w:t>
      </w:r>
      <w:r w:rsidRPr="00F9438E">
        <w:rPr>
          <w:rFonts w:ascii="Segoe UI" w:hAnsi="Segoe UI" w:cs="Segoe UI"/>
          <w:color w:val="000000"/>
          <w:highlight w:val="yellow"/>
        </w:rPr>
        <w:t>gas-efficient</w:t>
      </w:r>
      <w:r>
        <w:rPr>
          <w:rFonts w:ascii="Segoe UI" w:hAnsi="Segoe UI" w:cs="Segoe UI"/>
          <w:color w:val="000000"/>
        </w:rPr>
        <w:t xml:space="preserve"> compared to creating a new Credit </w:t>
      </w:r>
      <w:r>
        <w:rPr>
          <w:rFonts w:ascii="Segoe UI" w:hAnsi="Segoe UI" w:cs="Segoe UI"/>
          <w:color w:val="000000"/>
        </w:rPr>
        <w:lastRenderedPageBreak/>
        <w:t xml:space="preserve">Account, since deployment costs do not need to be paid as long as there are available </w:t>
      </w:r>
      <w:r w:rsidRPr="00F9438E">
        <w:rPr>
          <w:rFonts w:ascii="Segoe UI" w:hAnsi="Segoe UI" w:cs="Segoe UI"/>
          <w:color w:val="000000"/>
          <w:highlight w:val="yellow"/>
        </w:rPr>
        <w:t>pre-deployed</w:t>
      </w:r>
      <w:r>
        <w:rPr>
          <w:rFonts w:ascii="Segoe UI" w:hAnsi="Segoe UI" w:cs="Segoe UI"/>
          <w:color w:val="000000"/>
        </w:rPr>
        <w:t xml:space="preserve"> contracts in the </w:t>
      </w:r>
      <w:proofErr w:type="spellStart"/>
      <w:r>
        <w:rPr>
          <w:rStyle w:val="HTML"/>
          <w:rFonts w:ascii="Consolas" w:hAnsi="Consolas"/>
          <w:color w:val="000000"/>
          <w:sz w:val="22"/>
          <w:szCs w:val="22"/>
          <w:bdr w:val="single" w:sz="6" w:space="0" w:color="auto" w:frame="1"/>
        </w:rPr>
        <w:t>AccountFactory</w:t>
      </w:r>
      <w:proofErr w:type="spellEnd"/>
      <w:r>
        <w:rPr>
          <w:rFonts w:ascii="Segoe UI" w:hAnsi="Segoe UI" w:cs="Segoe UI"/>
          <w:color w:val="000000"/>
        </w:rPr>
        <w:t>.</w:t>
      </w:r>
    </w:p>
    <w:p w14:paraId="21101FE9" w14:textId="77777777" w:rsidR="00766671" w:rsidRDefault="00766671" w:rsidP="00766671">
      <w:pPr>
        <w:pStyle w:val="nx-mt-6"/>
        <w:numPr>
          <w:ilvl w:val="0"/>
          <w:numId w:val="3"/>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000000"/>
        </w:rPr>
      </w:pPr>
      <w:commentRangeStart w:id="12"/>
      <w:r w:rsidRPr="00465D60">
        <w:rPr>
          <w:rStyle w:val="a8"/>
          <w:rFonts w:ascii="Segoe UI" w:hAnsi="Segoe UI" w:cs="Segoe UI"/>
          <w:color w:val="000000"/>
          <w:highlight w:val="yellow"/>
          <w:bdr w:val="single" w:sz="2" w:space="0" w:color="E5E7EB" w:frame="1"/>
        </w:rPr>
        <w:t xml:space="preserve">Resistance </w:t>
      </w:r>
      <w:commentRangeEnd w:id="12"/>
      <w:r w:rsidR="00AB6FF1" w:rsidRPr="00465D60">
        <w:rPr>
          <w:rStyle w:val="a9"/>
          <w:rFonts w:asciiTheme="minorHAnsi" w:eastAsiaTheme="minorEastAsia" w:hAnsiTheme="minorHAnsi" w:cstheme="minorBidi"/>
          <w:kern w:val="2"/>
          <w:highlight w:val="yellow"/>
        </w:rPr>
        <w:commentReference w:id="12"/>
      </w:r>
      <w:r w:rsidRPr="00465D60">
        <w:rPr>
          <w:rStyle w:val="a8"/>
          <w:rFonts w:ascii="Segoe UI" w:hAnsi="Segoe UI" w:cs="Segoe UI"/>
          <w:color w:val="000000"/>
          <w:highlight w:val="yellow"/>
          <w:bdr w:val="single" w:sz="2" w:space="0" w:color="E5E7EB" w:frame="1"/>
        </w:rPr>
        <w:t>to insolvency contagion</w:t>
      </w:r>
      <w:r>
        <w:rPr>
          <w:rFonts w:ascii="Segoe UI" w:hAnsi="Segoe UI" w:cs="Segoe UI"/>
          <w:color w:val="000000"/>
        </w:rPr>
        <w:t> Funds being kept on isolated accounts ensures that there is no system-wide contagion when a particular account, Credit Manager or integrated protocol is compromised. Collateralization and safety of Credit Accounts unrelated to the event is not affected.</w:t>
      </w:r>
    </w:p>
    <w:p w14:paraId="02A4EA6A" w14:textId="77777777" w:rsidR="00766671" w:rsidRDefault="00766671" w:rsidP="00766671">
      <w:pPr>
        <w:pStyle w:val="nx-mt-6"/>
        <w:numPr>
          <w:ilvl w:val="0"/>
          <w:numId w:val="3"/>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000000"/>
        </w:rPr>
      </w:pPr>
      <w:r w:rsidRPr="00465D60">
        <w:rPr>
          <w:rStyle w:val="a8"/>
          <w:rFonts w:ascii="Segoe UI" w:hAnsi="Segoe UI" w:cs="Segoe UI"/>
          <w:color w:val="000000"/>
          <w:highlight w:val="yellow"/>
          <w:bdr w:val="single" w:sz="2" w:space="0" w:color="E5E7EB" w:frame="1"/>
        </w:rPr>
        <w:t xml:space="preserve">Balance transparency on </w:t>
      </w:r>
      <w:proofErr w:type="spellStart"/>
      <w:r w:rsidRPr="00465D60">
        <w:rPr>
          <w:rStyle w:val="a8"/>
          <w:rFonts w:ascii="Segoe UI" w:hAnsi="Segoe UI" w:cs="Segoe UI"/>
          <w:color w:val="000000"/>
          <w:highlight w:val="yellow"/>
          <w:bdr w:val="single" w:sz="2" w:space="0" w:color="E5E7EB" w:frame="1"/>
        </w:rPr>
        <w:t>Etherscan</w:t>
      </w:r>
      <w:proofErr w:type="spellEnd"/>
      <w:r>
        <w:rPr>
          <w:rFonts w:ascii="Segoe UI" w:hAnsi="Segoe UI" w:cs="Segoe UI"/>
          <w:color w:val="000000"/>
        </w:rPr>
        <w:br/>
      </w:r>
      <w:commentRangeStart w:id="13"/>
      <w:r>
        <w:rPr>
          <w:rFonts w:ascii="Segoe UI" w:hAnsi="Segoe UI" w:cs="Segoe UI"/>
          <w:color w:val="000000"/>
        </w:rPr>
        <w:t xml:space="preserve">Transactions </w:t>
      </w:r>
      <w:commentRangeEnd w:id="13"/>
      <w:r w:rsidR="00465D60">
        <w:rPr>
          <w:rStyle w:val="a9"/>
          <w:rFonts w:asciiTheme="minorHAnsi" w:eastAsiaTheme="minorEastAsia" w:hAnsiTheme="minorHAnsi" w:cstheme="minorBidi"/>
          <w:kern w:val="2"/>
        </w:rPr>
        <w:commentReference w:id="13"/>
      </w:r>
      <w:r>
        <w:rPr>
          <w:rFonts w:ascii="Segoe UI" w:hAnsi="Segoe UI" w:cs="Segoe UI"/>
          <w:color w:val="000000"/>
        </w:rPr>
        <w:t xml:space="preserve">for each account can be directly tracked on </w:t>
      </w:r>
      <w:proofErr w:type="spellStart"/>
      <w:r>
        <w:rPr>
          <w:rFonts w:ascii="Segoe UI" w:hAnsi="Segoe UI" w:cs="Segoe UI"/>
          <w:color w:val="000000"/>
        </w:rPr>
        <w:t>Etherscan</w:t>
      </w:r>
      <w:proofErr w:type="spellEnd"/>
      <w:r>
        <w:rPr>
          <w:rFonts w:ascii="Segoe UI" w:hAnsi="Segoe UI" w:cs="Segoe UI"/>
          <w:color w:val="000000"/>
        </w:rPr>
        <w:t xml:space="preserve"> - a user only needs to know the blocks in which the account was opened and closed in order to index transactions made by a particular borrower.</w:t>
      </w:r>
    </w:p>
    <w:p w14:paraId="0BC1A3E7" w14:textId="77777777" w:rsidR="00766671" w:rsidRDefault="00766671" w:rsidP="00766671">
      <w:pPr>
        <w:pStyle w:val="nx-mt-6"/>
        <w:numPr>
          <w:ilvl w:val="0"/>
          <w:numId w:val="3"/>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000000"/>
        </w:rPr>
      </w:pPr>
      <w:commentRangeStart w:id="14"/>
      <w:r>
        <w:rPr>
          <w:rStyle w:val="a8"/>
          <w:rFonts w:ascii="Segoe UI" w:hAnsi="Segoe UI" w:cs="Segoe UI"/>
          <w:color w:val="000000"/>
          <w:bdr w:val="single" w:sz="2" w:space="0" w:color="E5E7EB" w:frame="1"/>
        </w:rPr>
        <w:t>Ethereum network ecology</w:t>
      </w:r>
      <w:commentRangeEnd w:id="14"/>
      <w:r w:rsidR="005A593C">
        <w:rPr>
          <w:rStyle w:val="a9"/>
          <w:rFonts w:asciiTheme="minorHAnsi" w:eastAsiaTheme="minorEastAsia" w:hAnsiTheme="minorHAnsi" w:cstheme="minorBidi"/>
          <w:kern w:val="2"/>
        </w:rPr>
        <w:commentReference w:id="14"/>
      </w:r>
      <w:r>
        <w:rPr>
          <w:rFonts w:ascii="Segoe UI" w:hAnsi="Segoe UI" w:cs="Segoe UI"/>
          <w:color w:val="000000"/>
        </w:rPr>
        <w:br/>
        <w:t xml:space="preserve">The pattern generates significantly less data in comparison with deploying new accounts every time; and saves a considerable amount of gas both at account opening and during usage. As a result, </w:t>
      </w:r>
      <w:r w:rsidRPr="005A593C">
        <w:rPr>
          <w:rFonts w:ascii="Segoe UI" w:hAnsi="Segoe UI" w:cs="Segoe UI"/>
          <w:color w:val="000000"/>
          <w:highlight w:val="yellow"/>
        </w:rPr>
        <w:t>less of an impact is made on Ethereum infrastructure</w:t>
      </w:r>
      <w:r>
        <w:rPr>
          <w:rFonts w:ascii="Segoe UI" w:hAnsi="Segoe UI" w:cs="Segoe UI"/>
          <w:color w:val="000000"/>
        </w:rPr>
        <w:t>.</w:t>
      </w:r>
    </w:p>
    <w:p w14:paraId="1EB97BA9" w14:textId="77777777" w:rsidR="00766671" w:rsidRDefault="00766671" w:rsidP="00766671">
      <w:pPr>
        <w:pStyle w:val="2"/>
        <w:pBdr>
          <w:top w:val="single" w:sz="2" w:space="0" w:color="E5E7EB"/>
          <w:left w:val="single" w:sz="2" w:space="0" w:color="E5E7EB"/>
          <w:bottom w:val="single" w:sz="6" w:space="0" w:color="E5E7EB"/>
          <w:right w:val="single" w:sz="2" w:space="0" w:color="E5E7EB"/>
        </w:pBdr>
        <w:shd w:val="clear" w:color="auto" w:fill="FFFFFF"/>
        <w:rPr>
          <w:rFonts w:ascii="Segoe UI" w:hAnsi="Segoe UI" w:cs="Segoe UI"/>
          <w:color w:val="000000"/>
          <w:spacing w:val="-4"/>
        </w:rPr>
      </w:pPr>
      <w:r>
        <w:rPr>
          <w:rFonts w:ascii="Segoe UI" w:hAnsi="Segoe UI" w:cs="Segoe UI"/>
          <w:color w:val="000000"/>
          <w:spacing w:val="-4"/>
        </w:rPr>
        <w:t>Getters</w:t>
      </w:r>
    </w:p>
    <w:p w14:paraId="4CC9C958" w14:textId="77777777"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t>Despite </w:t>
      </w:r>
      <w:proofErr w:type="spellStart"/>
      <w:r>
        <w:rPr>
          <w:rStyle w:val="HTML"/>
          <w:rFonts w:ascii="Consolas" w:hAnsi="Consolas"/>
          <w:color w:val="000000"/>
          <w:sz w:val="22"/>
          <w:szCs w:val="22"/>
          <w:bdr w:val="single" w:sz="6" w:space="0" w:color="auto" w:frame="1"/>
        </w:rPr>
        <w:t>AccountFactory</w:t>
      </w:r>
      <w:proofErr w:type="spellEnd"/>
      <w:r>
        <w:rPr>
          <w:rFonts w:ascii="Segoe UI" w:hAnsi="Segoe UI" w:cs="Segoe UI"/>
          <w:color w:val="000000"/>
        </w:rPr>
        <w:t> being primarily for internal use, developers can retrieve information on the current account stock if they require it:</w:t>
      </w:r>
    </w:p>
    <w:p w14:paraId="72E5B232" w14:textId="71EF5878" w:rsidR="00766671" w:rsidRDefault="005A593C">
      <w:pPr>
        <w:pBdr>
          <w:bottom w:val="single" w:sz="6" w:space="1" w:color="auto"/>
        </w:pBdr>
      </w:pPr>
      <w:commentRangeStart w:id="15"/>
      <w:r>
        <w:rPr>
          <w:noProof/>
        </w:rPr>
        <w:lastRenderedPageBreak/>
        <w:drawing>
          <wp:inline distT="0" distB="0" distL="0" distR="0" wp14:anchorId="0621EBC8" wp14:editId="5E5F189E">
            <wp:extent cx="4772025" cy="3343275"/>
            <wp:effectExtent l="0" t="0" r="9525" b="9525"/>
            <wp:docPr id="461691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91839" name=""/>
                    <pic:cNvPicPr/>
                  </pic:nvPicPr>
                  <pic:blipFill>
                    <a:blip r:embed="rId24"/>
                    <a:stretch>
                      <a:fillRect/>
                    </a:stretch>
                  </pic:blipFill>
                  <pic:spPr>
                    <a:xfrm>
                      <a:off x="0" y="0"/>
                      <a:ext cx="4772025" cy="3343275"/>
                    </a:xfrm>
                    <a:prstGeom prst="rect">
                      <a:avLst/>
                    </a:prstGeom>
                  </pic:spPr>
                </pic:pic>
              </a:graphicData>
            </a:graphic>
          </wp:inline>
        </w:drawing>
      </w:r>
      <w:commentRangeEnd w:id="15"/>
      <w:r w:rsidR="00E31A2B">
        <w:rPr>
          <w:rStyle w:val="a9"/>
        </w:rPr>
        <w:commentReference w:id="15"/>
      </w:r>
    </w:p>
    <w:p w14:paraId="3F174C0B" w14:textId="77777777" w:rsidR="00766671" w:rsidRDefault="00766671" w:rsidP="00766671">
      <w:pPr>
        <w:widowControl/>
        <w:shd w:val="clear" w:color="auto" w:fill="FFFFFF"/>
        <w:jc w:val="left"/>
        <w:rPr>
          <w:rFonts w:ascii="Segoe UI" w:hAnsi="Segoe UI" w:cs="Segoe UI"/>
        </w:rPr>
      </w:pPr>
      <w:r>
        <w:rPr>
          <w:rFonts w:ascii="Segoe UI" w:hAnsi="Segoe UI" w:cs="Segoe UI"/>
        </w:rPr>
        <w:t>Architecture</w:t>
      </w:r>
    </w:p>
    <w:p w14:paraId="7BCD1158" w14:textId="77777777" w:rsidR="00766671" w:rsidRDefault="00766671" w:rsidP="00766671">
      <w:pPr>
        <w:shd w:val="clear" w:color="auto" w:fill="FFFFFF"/>
        <w:rPr>
          <w:rFonts w:ascii="Segoe UI" w:hAnsi="Segoe UI" w:cs="Segoe UI"/>
        </w:rPr>
      </w:pPr>
      <w:r>
        <w:rPr>
          <w:rFonts w:ascii="Segoe UI" w:hAnsi="Segoe UI" w:cs="Segoe UI"/>
        </w:rPr>
        <w:t>Role model</w:t>
      </w:r>
    </w:p>
    <w:p w14:paraId="051F4486" w14:textId="77777777" w:rsidR="00766671" w:rsidRDefault="00766671" w:rsidP="00766671">
      <w:pPr>
        <w:pStyle w:val="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pacing w:val="-4"/>
        </w:rPr>
      </w:pPr>
      <w:r>
        <w:rPr>
          <w:rFonts w:ascii="Segoe UI" w:hAnsi="Segoe UI" w:cs="Segoe UI"/>
          <w:color w:val="000000"/>
          <w:spacing w:val="-4"/>
        </w:rPr>
        <w:t>Role model</w:t>
      </w:r>
    </w:p>
    <w:p w14:paraId="1B947D5B" w14:textId="77777777" w:rsidR="00766671" w:rsidRDefault="00766671" w:rsidP="00766671">
      <w:pPr>
        <w:pStyle w:val="2"/>
        <w:pBdr>
          <w:top w:val="single" w:sz="2" w:space="0" w:color="E5E7EB"/>
          <w:left w:val="single" w:sz="2" w:space="0" w:color="E5E7EB"/>
          <w:bottom w:val="single" w:sz="6" w:space="0" w:color="E5E7EB"/>
          <w:right w:val="single" w:sz="2" w:space="0" w:color="E5E7EB"/>
        </w:pBdr>
        <w:shd w:val="clear" w:color="auto" w:fill="FFFFFF"/>
        <w:rPr>
          <w:rFonts w:ascii="Segoe UI" w:hAnsi="Segoe UI" w:cs="Segoe UI"/>
          <w:color w:val="000000"/>
          <w:spacing w:val="-4"/>
        </w:rPr>
      </w:pPr>
      <w:r>
        <w:rPr>
          <w:rFonts w:ascii="Segoe UI" w:hAnsi="Segoe UI" w:cs="Segoe UI"/>
          <w:color w:val="000000"/>
          <w:spacing w:val="-4"/>
        </w:rPr>
        <w:t>Roles</w:t>
      </w:r>
    </w:p>
    <w:p w14:paraId="2A99DA23" w14:textId="77777777"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sidRPr="00E31A2B">
        <w:rPr>
          <w:rFonts w:ascii="Segoe UI" w:hAnsi="Segoe UI" w:cs="Segoe UI"/>
          <w:color w:val="000000"/>
          <w:highlight w:val="yellow"/>
        </w:rPr>
        <w:t>ACL contract</w:t>
      </w:r>
      <w:r>
        <w:rPr>
          <w:rFonts w:ascii="Segoe UI" w:hAnsi="Segoe UI" w:cs="Segoe UI"/>
          <w:color w:val="000000"/>
        </w:rPr>
        <w:t xml:space="preserve"> keeps </w:t>
      </w:r>
      <w:r w:rsidRPr="00E31A2B">
        <w:rPr>
          <w:rFonts w:ascii="Segoe UI" w:hAnsi="Segoe UI" w:cs="Segoe UI"/>
          <w:color w:val="000000"/>
          <w:highlight w:val="yellow"/>
        </w:rPr>
        <w:t>global roles</w:t>
      </w:r>
      <w:r>
        <w:rPr>
          <w:rFonts w:ascii="Segoe UI" w:hAnsi="Segoe UI" w:cs="Segoe UI"/>
          <w:color w:val="000000"/>
        </w:rPr>
        <w:t xml:space="preserve"> for whole Gearbox Protocol. There are 3 basic roles in the system:</w:t>
      </w:r>
    </w:p>
    <w:tbl>
      <w:tblPr>
        <w:tblW w:w="0" w:type="auto"/>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1705"/>
        <w:gridCol w:w="6585"/>
      </w:tblGrid>
      <w:tr w:rsidR="00766671" w14:paraId="258F3943" w14:textId="77777777" w:rsidTr="00766671">
        <w:trPr>
          <w:tblHeader/>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B522E87" w14:textId="77777777" w:rsidR="00766671" w:rsidRDefault="00766671">
            <w:pPr>
              <w:jc w:val="center"/>
              <w:rPr>
                <w:rFonts w:ascii="Segoe UI" w:hAnsi="Segoe UI" w:cs="Segoe UI"/>
                <w:b/>
                <w:bCs/>
                <w:color w:val="000000"/>
              </w:rPr>
            </w:pPr>
            <w:r>
              <w:rPr>
                <w:rFonts w:ascii="Segoe UI" w:hAnsi="Segoe UI" w:cs="Segoe UI"/>
                <w:b/>
                <w:bCs/>
                <w:color w:val="000000"/>
              </w:rPr>
              <w:t>Role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ACFEBA0" w14:textId="77777777" w:rsidR="00766671" w:rsidRDefault="00766671">
            <w:pPr>
              <w:jc w:val="center"/>
              <w:rPr>
                <w:rFonts w:ascii="Segoe UI" w:hAnsi="Segoe UI" w:cs="Segoe UI"/>
                <w:b/>
                <w:bCs/>
                <w:color w:val="000000"/>
              </w:rPr>
            </w:pPr>
            <w:r>
              <w:rPr>
                <w:rFonts w:ascii="Segoe UI" w:hAnsi="Segoe UI" w:cs="Segoe UI"/>
                <w:b/>
                <w:bCs/>
                <w:color w:val="000000"/>
              </w:rPr>
              <w:t>Responsibility</w:t>
            </w:r>
          </w:p>
        </w:tc>
      </w:tr>
      <w:tr w:rsidR="00766671" w14:paraId="1C698376" w14:textId="77777777" w:rsidTr="00766671">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294748B" w14:textId="77777777" w:rsidR="00766671" w:rsidRDefault="00766671">
            <w:pPr>
              <w:jc w:val="left"/>
              <w:rPr>
                <w:rFonts w:ascii="Segoe UI" w:hAnsi="Segoe UI" w:cs="Segoe UI"/>
                <w:color w:val="000000"/>
              </w:rPr>
            </w:pPr>
            <w:r w:rsidRPr="00E31A2B">
              <w:rPr>
                <w:rFonts w:ascii="Segoe UI" w:hAnsi="Segoe UI" w:cs="Segoe UI"/>
                <w:color w:val="000000"/>
                <w:highlight w:val="yellow"/>
              </w:rPr>
              <w:t>Configurator</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447AAA0" w14:textId="77777777" w:rsidR="00766671" w:rsidRDefault="00766671">
            <w:pPr>
              <w:rPr>
                <w:rFonts w:ascii="Segoe UI" w:hAnsi="Segoe UI" w:cs="Segoe UI"/>
                <w:color w:val="000000"/>
              </w:rPr>
            </w:pPr>
            <w:r>
              <w:rPr>
                <w:rFonts w:ascii="Segoe UI" w:hAnsi="Segoe UI" w:cs="Segoe UI"/>
                <w:color w:val="000000"/>
              </w:rPr>
              <w:t xml:space="preserve">Role which has the most powerful roles for </w:t>
            </w:r>
            <w:r w:rsidRPr="00E31A2B">
              <w:rPr>
                <w:rFonts w:ascii="Segoe UI" w:hAnsi="Segoe UI" w:cs="Segoe UI"/>
                <w:color w:val="000000"/>
                <w:highlight w:val="yellow"/>
              </w:rPr>
              <w:t>configuring system parameters</w:t>
            </w:r>
          </w:p>
        </w:tc>
      </w:tr>
      <w:tr w:rsidR="00766671" w14:paraId="1FCABBC7" w14:textId="77777777" w:rsidTr="00766671">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6E50D5A" w14:textId="77777777" w:rsidR="00766671" w:rsidRDefault="00766671">
            <w:pPr>
              <w:rPr>
                <w:rFonts w:ascii="Segoe UI" w:hAnsi="Segoe UI" w:cs="Segoe UI"/>
                <w:color w:val="000000"/>
              </w:rPr>
            </w:pPr>
            <w:proofErr w:type="spellStart"/>
            <w:r w:rsidRPr="00E31A2B">
              <w:rPr>
                <w:rFonts w:ascii="Segoe UI" w:hAnsi="Segoe UI" w:cs="Segoe UI"/>
                <w:color w:val="000000"/>
                <w:highlight w:val="yellow"/>
              </w:rPr>
              <w:t>PausableAdmin</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C3DF41C" w14:textId="77777777" w:rsidR="00766671" w:rsidRDefault="00766671">
            <w:pPr>
              <w:rPr>
                <w:rFonts w:ascii="Segoe UI" w:hAnsi="Segoe UI" w:cs="Segoe UI"/>
                <w:color w:val="000000"/>
              </w:rPr>
            </w:pPr>
            <w:r>
              <w:rPr>
                <w:rFonts w:ascii="Segoe UI" w:hAnsi="Segoe UI" w:cs="Segoe UI"/>
                <w:color w:val="000000"/>
              </w:rPr>
              <w:t>Role can </w:t>
            </w:r>
            <w:r w:rsidRPr="00E31A2B">
              <w:rPr>
                <w:rStyle w:val="HTML"/>
                <w:rFonts w:ascii="Consolas" w:hAnsi="Consolas"/>
                <w:color w:val="000000"/>
                <w:sz w:val="22"/>
                <w:highlight w:val="yellow"/>
                <w:bdr w:val="single" w:sz="6" w:space="0" w:color="auto" w:frame="1"/>
              </w:rPr>
              <w:t>pause</w:t>
            </w:r>
            <w:r>
              <w:rPr>
                <w:rFonts w:ascii="Segoe UI" w:hAnsi="Segoe UI" w:cs="Segoe UI"/>
                <w:color w:val="000000"/>
              </w:rPr>
              <w:t> contracts</w:t>
            </w:r>
          </w:p>
        </w:tc>
      </w:tr>
      <w:tr w:rsidR="00766671" w14:paraId="0AEB337F" w14:textId="77777777" w:rsidTr="00766671">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F928075" w14:textId="77777777" w:rsidR="00766671" w:rsidRDefault="00766671">
            <w:pPr>
              <w:rPr>
                <w:rFonts w:ascii="Segoe UI" w:hAnsi="Segoe UI" w:cs="Segoe UI"/>
                <w:color w:val="000000"/>
              </w:rPr>
            </w:pPr>
            <w:proofErr w:type="spellStart"/>
            <w:r w:rsidRPr="00E31A2B">
              <w:rPr>
                <w:rFonts w:ascii="Segoe UI" w:hAnsi="Segoe UI" w:cs="Segoe UI"/>
                <w:color w:val="000000"/>
                <w:highlight w:val="yellow"/>
              </w:rPr>
              <w:t>UnPausableAdmin</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256E710" w14:textId="77777777" w:rsidR="00766671" w:rsidRDefault="00766671">
            <w:pPr>
              <w:rPr>
                <w:rFonts w:ascii="Segoe UI" w:hAnsi="Segoe UI" w:cs="Segoe UI"/>
                <w:color w:val="000000"/>
              </w:rPr>
            </w:pPr>
            <w:r>
              <w:rPr>
                <w:rFonts w:ascii="Segoe UI" w:hAnsi="Segoe UI" w:cs="Segoe UI"/>
                <w:color w:val="000000"/>
              </w:rPr>
              <w:t>Role can </w:t>
            </w:r>
            <w:proofErr w:type="spellStart"/>
            <w:r w:rsidRPr="00E31A2B">
              <w:rPr>
                <w:rStyle w:val="HTML"/>
                <w:rFonts w:ascii="Consolas" w:hAnsi="Consolas"/>
                <w:color w:val="000000"/>
                <w:sz w:val="22"/>
                <w:highlight w:val="yellow"/>
                <w:bdr w:val="single" w:sz="6" w:space="0" w:color="auto" w:frame="1"/>
              </w:rPr>
              <w:t>unpause</w:t>
            </w:r>
            <w:proofErr w:type="spellEnd"/>
            <w:r>
              <w:rPr>
                <w:rFonts w:ascii="Segoe UI" w:hAnsi="Segoe UI" w:cs="Segoe UI"/>
                <w:color w:val="000000"/>
              </w:rPr>
              <w:t> contracts</w:t>
            </w:r>
          </w:p>
        </w:tc>
      </w:tr>
    </w:tbl>
    <w:p w14:paraId="7C234B27" w14:textId="77777777" w:rsidR="00766671" w:rsidRDefault="00766671" w:rsidP="00766671">
      <w:pPr>
        <w:pStyle w:val="2"/>
        <w:pBdr>
          <w:top w:val="single" w:sz="2" w:space="0" w:color="E5E7EB"/>
          <w:left w:val="single" w:sz="2" w:space="0" w:color="E5E7EB"/>
          <w:bottom w:val="single" w:sz="6" w:space="0" w:color="E5E7EB"/>
          <w:right w:val="single" w:sz="2" w:space="0" w:color="E5E7EB"/>
        </w:pBdr>
        <w:shd w:val="clear" w:color="auto" w:fill="FFFFFF"/>
        <w:rPr>
          <w:rFonts w:ascii="Segoe UI" w:hAnsi="Segoe UI" w:cs="Segoe UI"/>
          <w:color w:val="000000"/>
          <w:spacing w:val="-4"/>
        </w:rPr>
      </w:pPr>
      <w:r>
        <w:rPr>
          <w:rFonts w:ascii="Segoe UI" w:hAnsi="Segoe UI" w:cs="Segoe UI"/>
          <w:color w:val="000000"/>
          <w:spacing w:val="-4"/>
        </w:rPr>
        <w:t>Configurator role</w:t>
      </w:r>
    </w:p>
    <w:p w14:paraId="710703F6" w14:textId="2296157A"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sidRPr="007A4571">
        <w:rPr>
          <w:rFonts w:ascii="Segoe UI" w:hAnsi="Segoe UI" w:cs="Segoe UI"/>
          <w:color w:val="000000"/>
          <w:highlight w:val="yellow"/>
        </w:rPr>
        <w:t>Configurator is </w:t>
      </w:r>
      <w:r w:rsidR="007A4571" w:rsidRPr="007A4571">
        <w:rPr>
          <w:rStyle w:val="HTML"/>
          <w:rFonts w:ascii="Consolas" w:hAnsi="Consolas" w:hint="eastAsia"/>
          <w:color w:val="000000"/>
          <w:sz w:val="22"/>
          <w:szCs w:val="22"/>
          <w:highlight w:val="yellow"/>
          <w:bdr w:val="single" w:sz="6" w:space="0" w:color="auto" w:frame="1"/>
        </w:rPr>
        <w:t>owner</w:t>
      </w:r>
      <w:r w:rsidRPr="007A4571">
        <w:rPr>
          <w:rFonts w:ascii="Segoe UI" w:hAnsi="Segoe UI" w:cs="Segoe UI"/>
          <w:color w:val="000000"/>
          <w:highlight w:val="yellow"/>
        </w:rPr>
        <w:t> of </w:t>
      </w:r>
      <w:r w:rsidRPr="007A4571">
        <w:rPr>
          <w:rStyle w:val="HTML"/>
          <w:rFonts w:ascii="Consolas" w:hAnsi="Consolas"/>
          <w:color w:val="000000"/>
          <w:sz w:val="22"/>
          <w:szCs w:val="22"/>
          <w:highlight w:val="yellow"/>
          <w:bdr w:val="single" w:sz="6" w:space="0" w:color="auto" w:frame="1"/>
        </w:rPr>
        <w:t>ACL</w:t>
      </w:r>
      <w:r w:rsidRPr="007A4571">
        <w:rPr>
          <w:rFonts w:ascii="Segoe UI" w:hAnsi="Segoe UI" w:cs="Segoe UI"/>
          <w:color w:val="000000"/>
          <w:highlight w:val="yellow"/>
        </w:rPr>
        <w:t> contract.</w:t>
      </w:r>
      <w:r>
        <w:rPr>
          <w:rFonts w:ascii="Segoe UI" w:hAnsi="Segoe UI" w:cs="Segoe UI"/>
          <w:color w:val="000000"/>
        </w:rPr>
        <w:t xml:space="preserve"> This code snippet shows how to get the current </w:t>
      </w:r>
      <w:proofErr w:type="spellStart"/>
      <w:r>
        <w:rPr>
          <w:rFonts w:ascii="Segoe UI" w:hAnsi="Segoe UI" w:cs="Segoe UI"/>
          <w:color w:val="000000"/>
        </w:rPr>
        <w:t>adddress</w:t>
      </w:r>
      <w:proofErr w:type="spellEnd"/>
      <w:r>
        <w:rPr>
          <w:rFonts w:ascii="Segoe UI" w:hAnsi="Segoe UI" w:cs="Segoe UI"/>
          <w:color w:val="000000"/>
        </w:rPr>
        <w:t>:</w:t>
      </w:r>
    </w:p>
    <w:p w14:paraId="352FEAAE" w14:textId="77777777" w:rsidR="00766671" w:rsidRDefault="00766671" w:rsidP="00766671">
      <w:pPr>
        <w:pStyle w:val="HTML0"/>
        <w:pBdr>
          <w:top w:val="single" w:sz="2" w:space="0" w:color="E5E7EB"/>
          <w:left w:val="single" w:sz="2" w:space="0" w:color="E5E7EB"/>
          <w:bottom w:val="single" w:sz="2" w:space="0" w:color="E5E7EB"/>
          <w:right w:val="single" w:sz="2" w:space="0" w:color="E5E7EB"/>
        </w:pBdr>
        <w:shd w:val="clear" w:color="auto" w:fill="FFFFFF"/>
        <w:rPr>
          <w:rFonts w:ascii="Consolas" w:hAnsi="Consolas"/>
          <w:color w:val="000000"/>
          <w:sz w:val="22"/>
          <w:szCs w:val="22"/>
        </w:rPr>
      </w:pPr>
      <w:r>
        <w:rPr>
          <w:rStyle w:val="line"/>
          <w:rFonts w:ascii="Consolas" w:hAnsi="Consolas"/>
          <w:color w:val="000000"/>
          <w:sz w:val="20"/>
          <w:szCs w:val="20"/>
          <w:bdr w:val="single" w:sz="2" w:space="0" w:color="E5E7EB" w:frame="1"/>
        </w:rPr>
        <w:lastRenderedPageBreak/>
        <w:t xml:space="preserve"> address configurator = </w:t>
      </w:r>
      <w:commentRangeStart w:id="16"/>
      <w:r>
        <w:rPr>
          <w:rStyle w:val="line"/>
          <w:rFonts w:ascii="Consolas" w:hAnsi="Consolas"/>
          <w:color w:val="000000"/>
          <w:sz w:val="20"/>
          <w:szCs w:val="20"/>
          <w:bdr w:val="single" w:sz="2" w:space="0" w:color="E5E7EB" w:frame="1"/>
        </w:rPr>
        <w:t>ACL</w:t>
      </w:r>
      <w:commentRangeEnd w:id="16"/>
      <w:r w:rsidR="007A4571">
        <w:rPr>
          <w:rStyle w:val="a9"/>
          <w:rFonts w:asciiTheme="minorHAnsi" w:eastAsiaTheme="minorEastAsia" w:hAnsiTheme="minorHAnsi" w:cstheme="minorBidi"/>
          <w:kern w:val="2"/>
        </w:rPr>
        <w:commentReference w:id="16"/>
      </w:r>
      <w:r>
        <w:rPr>
          <w:rStyle w:val="line"/>
          <w:rFonts w:ascii="Consolas" w:hAnsi="Consolas"/>
          <w:color w:val="000000"/>
          <w:sz w:val="20"/>
          <w:szCs w:val="20"/>
          <w:bdr w:val="single" w:sz="2" w:space="0" w:color="E5E7EB" w:frame="1"/>
        </w:rPr>
        <w:t>(</w:t>
      </w:r>
      <w:proofErr w:type="spellStart"/>
      <w:r>
        <w:rPr>
          <w:rStyle w:val="line"/>
          <w:rFonts w:ascii="Consolas" w:hAnsi="Consolas"/>
          <w:color w:val="000000"/>
          <w:sz w:val="20"/>
          <w:szCs w:val="20"/>
          <w:bdr w:val="single" w:sz="2" w:space="0" w:color="E5E7EB" w:frame="1"/>
        </w:rPr>
        <w:t>addressProvider.getACL</w:t>
      </w:r>
      <w:proofErr w:type="spellEnd"/>
      <w:r>
        <w:rPr>
          <w:rStyle w:val="line"/>
          <w:rFonts w:ascii="Consolas" w:hAnsi="Consolas"/>
          <w:color w:val="000000"/>
          <w:sz w:val="20"/>
          <w:szCs w:val="20"/>
          <w:bdr w:val="single" w:sz="2" w:space="0" w:color="E5E7EB" w:frame="1"/>
        </w:rPr>
        <w:t>()</w:t>
      </w:r>
      <w:proofErr w:type="gramStart"/>
      <w:r>
        <w:rPr>
          <w:rStyle w:val="line"/>
          <w:rFonts w:ascii="Consolas" w:hAnsi="Consolas"/>
          <w:color w:val="000000"/>
          <w:sz w:val="20"/>
          <w:szCs w:val="20"/>
          <w:bdr w:val="single" w:sz="2" w:space="0" w:color="E5E7EB" w:frame="1"/>
        </w:rPr>
        <w:t>).owner</w:t>
      </w:r>
      <w:proofErr w:type="gramEnd"/>
      <w:r>
        <w:rPr>
          <w:rStyle w:val="line"/>
          <w:rFonts w:ascii="Consolas" w:hAnsi="Consolas"/>
          <w:color w:val="000000"/>
          <w:sz w:val="20"/>
          <w:szCs w:val="20"/>
          <w:bdr w:val="single" w:sz="2" w:space="0" w:color="E5E7EB" w:frame="1"/>
        </w:rPr>
        <w:t>();</w:t>
      </w:r>
    </w:p>
    <w:p w14:paraId="0A4AE7DC" w14:textId="77777777"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commentRangeStart w:id="17"/>
      <w:r>
        <w:rPr>
          <w:rFonts w:ascii="Segoe UI" w:hAnsi="Segoe UI" w:cs="Segoe UI"/>
          <w:color w:val="000000"/>
        </w:rPr>
        <w:t xml:space="preserve">In </w:t>
      </w:r>
      <w:commentRangeEnd w:id="17"/>
      <w:r w:rsidR="007A4571">
        <w:rPr>
          <w:rStyle w:val="a9"/>
          <w:rFonts w:asciiTheme="minorHAnsi" w:eastAsiaTheme="minorEastAsia" w:hAnsiTheme="minorHAnsi" w:cstheme="minorBidi"/>
          <w:kern w:val="2"/>
        </w:rPr>
        <w:commentReference w:id="17"/>
      </w:r>
      <w:r>
        <w:rPr>
          <w:rFonts w:ascii="Segoe UI" w:hAnsi="Segoe UI" w:cs="Segoe UI"/>
          <w:color w:val="000000"/>
        </w:rPr>
        <w:t xml:space="preserve">current deployment, Configurator is managed by </w:t>
      </w:r>
      <w:r w:rsidRPr="007A4571">
        <w:rPr>
          <w:rFonts w:ascii="Segoe UI" w:hAnsi="Segoe UI" w:cs="Segoe UI"/>
          <w:color w:val="000000"/>
          <w:highlight w:val="yellow"/>
        </w:rPr>
        <w:t xml:space="preserve">Technical </w:t>
      </w:r>
      <w:proofErr w:type="spellStart"/>
      <w:r w:rsidRPr="007A4571">
        <w:rPr>
          <w:rFonts w:ascii="Segoe UI" w:hAnsi="Segoe UI" w:cs="Segoe UI"/>
          <w:color w:val="000000"/>
          <w:highlight w:val="yellow"/>
        </w:rPr>
        <w:t>Multisig</w:t>
      </w:r>
      <w:proofErr w:type="spellEnd"/>
      <w:r>
        <w:rPr>
          <w:rFonts w:ascii="Segoe UI" w:hAnsi="Segoe UI" w:cs="Segoe UI"/>
          <w:color w:val="000000"/>
        </w:rPr>
        <w:t xml:space="preserve">, in the future, Gearbox will use </w:t>
      </w:r>
      <w:r w:rsidRPr="007A4571">
        <w:rPr>
          <w:rFonts w:ascii="Segoe UI" w:hAnsi="Segoe UI" w:cs="Segoe UI"/>
          <w:color w:val="000000"/>
          <w:highlight w:val="yellow"/>
        </w:rPr>
        <w:t>Compound Bravo Governance</w:t>
      </w:r>
      <w:r>
        <w:rPr>
          <w:rFonts w:ascii="Segoe UI" w:hAnsi="Segoe UI" w:cs="Segoe UI"/>
          <w:color w:val="000000"/>
        </w:rPr>
        <w:t>.</w:t>
      </w:r>
    </w:p>
    <w:p w14:paraId="76ADA3CF" w14:textId="77777777" w:rsidR="00766671" w:rsidRDefault="00766671" w:rsidP="00766671">
      <w:pPr>
        <w:pStyle w:val="3"/>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spacing w:val="-4"/>
        </w:rPr>
      </w:pPr>
      <w:r>
        <w:rPr>
          <w:rFonts w:ascii="Segoe UI" w:hAnsi="Segoe UI" w:cs="Segoe UI"/>
          <w:color w:val="000000"/>
          <w:spacing w:val="-4"/>
        </w:rPr>
        <w:t>How to test your contracts</w:t>
      </w:r>
    </w:p>
    <w:p w14:paraId="7E722193" w14:textId="77777777" w:rsidR="00766671" w:rsidRDefault="00766671" w:rsidP="00766671">
      <w:pPr>
        <w:pStyle w:val="nx-mt-6"/>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000000"/>
        </w:rPr>
      </w:pPr>
      <w:r>
        <w:rPr>
          <w:rFonts w:ascii="Segoe UI" w:hAnsi="Segoe UI" w:cs="Segoe UI"/>
          <w:color w:val="000000"/>
        </w:rPr>
        <w:t xml:space="preserve">In many cases, developer needs to </w:t>
      </w:r>
      <w:r w:rsidRPr="007A4571">
        <w:rPr>
          <w:rFonts w:ascii="Segoe UI" w:hAnsi="Segoe UI" w:cs="Segoe UI"/>
          <w:color w:val="000000"/>
          <w:highlight w:val="yellow"/>
        </w:rPr>
        <w:t>change system parameters</w:t>
      </w:r>
      <w:r>
        <w:rPr>
          <w:rFonts w:ascii="Segoe UI" w:hAnsi="Segoe UI" w:cs="Segoe UI"/>
          <w:color w:val="000000"/>
        </w:rPr>
        <w:t>:</w:t>
      </w:r>
    </w:p>
    <w:p w14:paraId="7B7EFB76" w14:textId="00B05232" w:rsidR="00766671" w:rsidRDefault="00766671" w:rsidP="00766671">
      <w:pPr>
        <w:shd w:val="clear" w:color="auto" w:fill="FFFFFF"/>
        <w:rPr>
          <w:rFonts w:ascii="Segoe UI" w:hAnsi="Segoe UI" w:cs="Segoe UI"/>
          <w:color w:val="000000"/>
        </w:rPr>
      </w:pPr>
      <w:r>
        <w:rPr>
          <w:rFonts w:ascii="Segoe UI" w:hAnsi="Segoe UI" w:cs="Segoe UI"/>
          <w:color w:val="000000"/>
        </w:rPr>
        <w:t>Forge (solidity)</w:t>
      </w:r>
    </w:p>
    <w:p w14:paraId="2B6F1E49" w14:textId="60E9A45E" w:rsidR="007A4571" w:rsidRPr="00766671" w:rsidRDefault="007A4571">
      <w:pPr>
        <w:rPr>
          <w:rFonts w:hint="eastAsia"/>
        </w:rPr>
      </w:pPr>
      <w:commentRangeStart w:id="18"/>
      <w:r>
        <w:rPr>
          <w:noProof/>
        </w:rPr>
        <w:drawing>
          <wp:inline distT="0" distB="0" distL="0" distR="0" wp14:anchorId="646904A1" wp14:editId="2BE38A34">
            <wp:extent cx="4248150" cy="419100"/>
            <wp:effectExtent l="0" t="0" r="0" b="0"/>
            <wp:docPr id="848291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91625" name=""/>
                    <pic:cNvPicPr/>
                  </pic:nvPicPr>
                  <pic:blipFill>
                    <a:blip r:embed="rId25"/>
                    <a:stretch>
                      <a:fillRect/>
                    </a:stretch>
                  </pic:blipFill>
                  <pic:spPr>
                    <a:xfrm>
                      <a:off x="0" y="0"/>
                      <a:ext cx="4248150" cy="419100"/>
                    </a:xfrm>
                    <a:prstGeom prst="rect">
                      <a:avLst/>
                    </a:prstGeom>
                  </pic:spPr>
                </pic:pic>
              </a:graphicData>
            </a:graphic>
          </wp:inline>
        </w:drawing>
      </w:r>
      <w:commentRangeEnd w:id="18"/>
      <w:r>
        <w:rPr>
          <w:rStyle w:val="a9"/>
        </w:rPr>
        <w:commentReference w:id="18"/>
      </w:r>
    </w:p>
    <w:sectPr w:rsidR="007A4571" w:rsidRPr="0076667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n Corey" w:date="2023-07-04T16:04:00Z" w:initials="LC">
    <w:p w14:paraId="112D6179" w14:textId="77777777" w:rsidR="00D45E4A" w:rsidRDefault="00D45E4A" w:rsidP="00342852">
      <w:pPr>
        <w:pStyle w:val="aa"/>
      </w:pPr>
      <w:r>
        <w:rPr>
          <w:rStyle w:val="a9"/>
        </w:rPr>
        <w:annotationRef/>
      </w:r>
      <w:r>
        <w:t>这一条是站在其他协议的角度比如uniswap，curve来看的，其他协议不需要改变原有架构，就可以通过wallet connect的方式与gearbox集成，利用gearbox提供的杠杆。</w:t>
      </w:r>
    </w:p>
  </w:comment>
  <w:comment w:id="1" w:author="Lin Corey" w:date="2023-07-04T17:34:00Z" w:initials="LC">
    <w:p w14:paraId="7AF040C4" w14:textId="77777777" w:rsidR="0044764D" w:rsidRDefault="0044764D">
      <w:pPr>
        <w:pStyle w:val="aa"/>
      </w:pPr>
      <w:r>
        <w:rPr>
          <w:rStyle w:val="a9"/>
        </w:rPr>
        <w:annotationRef/>
      </w:r>
      <w:r>
        <w:t>重点是三个安全检查：</w:t>
      </w:r>
    </w:p>
    <w:p w14:paraId="6DF18CF8" w14:textId="77777777" w:rsidR="0044764D" w:rsidRDefault="0044764D">
      <w:pPr>
        <w:pStyle w:val="aa"/>
      </w:pPr>
      <w:r>
        <w:t>1.白名单第三方合约</w:t>
      </w:r>
    </w:p>
    <w:p w14:paraId="66BA0A57" w14:textId="77777777" w:rsidR="0044764D" w:rsidRDefault="0044764D">
      <w:pPr>
        <w:pStyle w:val="aa"/>
      </w:pPr>
      <w:r>
        <w:t>2.白名单token</w:t>
      </w:r>
    </w:p>
    <w:p w14:paraId="3A3D98B1" w14:textId="77777777" w:rsidR="0044764D" w:rsidRDefault="0044764D" w:rsidP="00150569">
      <w:pPr>
        <w:pStyle w:val="aa"/>
      </w:pPr>
      <w:r>
        <w:t>3.交易执行完后健康因子大于1，如果不大于1，就回滚</w:t>
      </w:r>
    </w:p>
  </w:comment>
  <w:comment w:id="2" w:author="Lin Corey" w:date="2023-07-04T17:36:00Z" w:initials="LC">
    <w:p w14:paraId="15D288C6" w14:textId="77777777" w:rsidR="0044764D" w:rsidRDefault="0044764D">
      <w:pPr>
        <w:pStyle w:val="aa"/>
      </w:pPr>
      <w:r>
        <w:rPr>
          <w:rStyle w:val="a9"/>
        </w:rPr>
        <w:annotationRef/>
      </w:r>
      <w:r>
        <w:t>信用账户合约仅仅对交易进行路由，路由到相应的第三方合约。</w:t>
      </w:r>
    </w:p>
    <w:p w14:paraId="0DBE0FEE" w14:textId="77777777" w:rsidR="0044764D" w:rsidRDefault="0044764D" w:rsidP="0086516C">
      <w:pPr>
        <w:pStyle w:val="aa"/>
      </w:pPr>
      <w:r>
        <w:t>安全检查由Credit Manager来做。</w:t>
      </w:r>
    </w:p>
  </w:comment>
  <w:comment w:id="3" w:author="Lin Corey" w:date="2023-07-04T17:49:00Z" w:initials="LC">
    <w:p w14:paraId="7FE82E78" w14:textId="77777777" w:rsidR="009D0C67" w:rsidRDefault="009D0C67" w:rsidP="00743AC1">
      <w:pPr>
        <w:pStyle w:val="aa"/>
      </w:pPr>
      <w:r>
        <w:rPr>
          <w:rStyle w:val="a9"/>
        </w:rPr>
        <w:annotationRef/>
      </w:r>
      <w:r>
        <w:t>通过一个统一的合约来找到所有核心合约</w:t>
      </w:r>
    </w:p>
  </w:comment>
  <w:comment w:id="4" w:author="Lin Corey" w:date="2023-07-04T17:44:00Z" w:initials="LC">
    <w:p w14:paraId="25FB6FEF" w14:textId="3FE26516" w:rsidR="0044764D" w:rsidRDefault="0044764D" w:rsidP="00B27BD8">
      <w:pPr>
        <w:pStyle w:val="aa"/>
      </w:pPr>
      <w:r>
        <w:rPr>
          <w:rStyle w:val="a9"/>
        </w:rPr>
        <w:annotationRef/>
      </w:r>
      <w:r>
        <w:t>专门用一个AddressProvider合约来统一管理所有合约的地址，这样的话各个合约地址不会过于分散，可以在一个地方统一获取，另外，合约地址有可能变化（通过治理流程），所以AddressProvider永远提供的都是最新的合约地址。</w:t>
      </w:r>
    </w:p>
  </w:comment>
  <w:comment w:id="5" w:author="Lin Corey" w:date="2023-07-04T18:21:00Z" w:initials="LC">
    <w:p w14:paraId="1C5C4766" w14:textId="77777777" w:rsidR="00950A9A" w:rsidRDefault="008D3EA3">
      <w:pPr>
        <w:pStyle w:val="aa"/>
      </w:pPr>
      <w:r>
        <w:rPr>
          <w:rStyle w:val="a9"/>
        </w:rPr>
        <w:annotationRef/>
      </w:r>
      <w:r w:rsidR="00950A9A">
        <w:t>pool就是LP提供流动性的池子，有多个。</w:t>
      </w:r>
    </w:p>
    <w:p w14:paraId="1B2BCCB4" w14:textId="77777777" w:rsidR="00950A9A" w:rsidRDefault="00950A9A">
      <w:pPr>
        <w:pStyle w:val="aa"/>
      </w:pPr>
      <w:r>
        <w:t>Credit Manager管理信用账户，比如允许的第三方协议，tokens。</w:t>
      </w:r>
    </w:p>
    <w:p w14:paraId="7A58D527" w14:textId="77777777" w:rsidR="00950A9A" w:rsidRDefault="00950A9A">
      <w:pPr>
        <w:pStyle w:val="aa"/>
      </w:pPr>
      <w:r>
        <w:t>笔记：</w:t>
      </w:r>
    </w:p>
    <w:p w14:paraId="3CF6291D" w14:textId="77777777" w:rsidR="00950A9A" w:rsidRDefault="00950A9A">
      <w:pPr>
        <w:pStyle w:val="aa"/>
      </w:pPr>
      <w:r>
        <w:t>1.pool和Credit Manager的个数都是有限的，所以统一由ContractsRegister合约管理。</w:t>
      </w:r>
    </w:p>
    <w:p w14:paraId="2AF1F67C" w14:textId="77777777" w:rsidR="00950A9A" w:rsidRDefault="00950A9A" w:rsidP="00FA0C4D">
      <w:pPr>
        <w:pStyle w:val="aa"/>
      </w:pPr>
      <w:r>
        <w:t>2.信用账户合约理论上是无限的，每个用户都可以有多个。通过AccountFactory获取某个用户的所有的信用账户地址。</w:t>
      </w:r>
    </w:p>
  </w:comment>
  <w:comment w:id="6" w:author="Lin Corey" w:date="2023-07-04T18:26:00Z" w:initials="LC">
    <w:p w14:paraId="0E1ECC1A" w14:textId="2AB9B8EF" w:rsidR="00B41292" w:rsidRDefault="00907BAE">
      <w:pPr>
        <w:pStyle w:val="aa"/>
      </w:pPr>
      <w:r>
        <w:rPr>
          <w:rStyle w:val="a9"/>
        </w:rPr>
        <w:annotationRef/>
      </w:r>
      <w:r w:rsidR="00B41292">
        <w:t>1.接口的首字母以大写I开头，最佳实践，一目了然</w:t>
      </w:r>
    </w:p>
    <w:p w14:paraId="4E88C15C" w14:textId="77777777" w:rsidR="00B41292" w:rsidRDefault="00B41292">
      <w:pPr>
        <w:pStyle w:val="aa"/>
      </w:pPr>
      <w:r>
        <w:t>2.event定义在接口中</w:t>
      </w:r>
    </w:p>
    <w:p w14:paraId="15324689" w14:textId="77777777" w:rsidR="00B41292" w:rsidRDefault="00B41292" w:rsidP="00B73A1A">
      <w:pPr>
        <w:pStyle w:val="aa"/>
      </w:pPr>
      <w:r>
        <w:t>3.getPools返回的是所有pool的地址列表，getCreditManagers同理</w:t>
      </w:r>
    </w:p>
  </w:comment>
  <w:comment w:id="7" w:author="Lin Corey" w:date="2023-07-04T18:33:00Z" w:initials="LC">
    <w:p w14:paraId="1C57C7B1" w14:textId="77777777" w:rsidR="00DC1EBB" w:rsidRDefault="00DC1EBB">
      <w:pPr>
        <w:pStyle w:val="aa"/>
      </w:pPr>
      <w:r>
        <w:rPr>
          <w:rStyle w:val="a9"/>
        </w:rPr>
        <w:annotationRef/>
      </w:r>
      <w:r>
        <w:t>每个合约都有一个方法叫做version，返回该合约的版本。因为合约可能迭代升级，所以用version来直观表示其版本。</w:t>
      </w:r>
    </w:p>
    <w:p w14:paraId="6E94A19F" w14:textId="77777777" w:rsidR="00DC1EBB" w:rsidRDefault="00DC1EBB">
      <w:pPr>
        <w:pStyle w:val="aa"/>
      </w:pPr>
      <w:r>
        <w:t>笔记：</w:t>
      </w:r>
    </w:p>
    <w:p w14:paraId="359086BC" w14:textId="77777777" w:rsidR="00DC1EBB" w:rsidRDefault="00DC1EBB" w:rsidP="00EE324C">
      <w:pPr>
        <w:pStyle w:val="aa"/>
      </w:pPr>
      <w:r>
        <w:t>这是一个好习惯，可以借鉴。</w:t>
      </w:r>
    </w:p>
  </w:comment>
  <w:comment w:id="8" w:author="Lin Corey" w:date="2023-07-04T18:35:00Z" w:initials="LC">
    <w:p w14:paraId="050FD672" w14:textId="77777777" w:rsidR="00AD654D" w:rsidRDefault="00AD654D" w:rsidP="00014FE2">
      <w:pPr>
        <w:pStyle w:val="aa"/>
      </w:pPr>
      <w:r>
        <w:rPr>
          <w:rStyle w:val="a9"/>
        </w:rPr>
        <w:annotationRef/>
      </w:r>
      <w:r>
        <w:t>突出的就是可重用</w:t>
      </w:r>
    </w:p>
  </w:comment>
  <w:comment w:id="9" w:author="Lin Corey" w:date="2023-07-05T09:08:00Z" w:initials="LC">
    <w:p w14:paraId="546F6B22" w14:textId="77777777" w:rsidR="00B6112A" w:rsidRDefault="00B6112A">
      <w:pPr>
        <w:pStyle w:val="aa"/>
      </w:pPr>
      <w:r>
        <w:rPr>
          <w:rStyle w:val="a9"/>
        </w:rPr>
        <w:annotationRef/>
      </w:r>
      <w:r>
        <w:rPr>
          <w:color w:val="2A2B2E"/>
          <w:highlight w:val="white"/>
        </w:rPr>
        <w:t>每个Credit账户都是作为一个独立的智能合约实现的。这有助于减少gas消耗，因为账户余额、账户健康状况和其他数据可以按地址自然跟踪，而不是存储在合约中。</w:t>
      </w:r>
    </w:p>
    <w:p w14:paraId="516DC7C0" w14:textId="77777777" w:rsidR="00B6112A" w:rsidRDefault="00B6112A">
      <w:pPr>
        <w:pStyle w:val="aa"/>
      </w:pPr>
      <w:r>
        <w:rPr>
          <w:color w:val="2A2B2E"/>
          <w:highlight w:val="white"/>
        </w:rPr>
        <w:t>笔记：</w:t>
      </w:r>
    </w:p>
    <w:p w14:paraId="2B1956D0" w14:textId="77777777" w:rsidR="00B6112A" w:rsidRDefault="00B6112A" w:rsidP="00715845">
      <w:pPr>
        <w:pStyle w:val="aa"/>
      </w:pPr>
      <w:r>
        <w:rPr>
          <w:color w:val="2A2B2E"/>
          <w:highlight w:val="white"/>
        </w:rPr>
        <w:t>个人理解是账户的余额可以直接调用相关ERC20合约的balanceOf获取，而不需要在信用账户合约中用mapping来进行存取，所以节省了gas费。</w:t>
      </w:r>
    </w:p>
  </w:comment>
  <w:comment w:id="10" w:author="Lin Corey" w:date="2023-07-05T09:10:00Z" w:initials="LC">
    <w:p w14:paraId="3B339E1C" w14:textId="77777777" w:rsidR="00CA466D" w:rsidRDefault="00CA466D">
      <w:pPr>
        <w:pStyle w:val="aa"/>
      </w:pPr>
      <w:r>
        <w:rPr>
          <w:rStyle w:val="a9"/>
        </w:rPr>
        <w:annotationRef/>
      </w:r>
      <w:r>
        <w:t>1.信用账户只部署一次</w:t>
      </w:r>
    </w:p>
    <w:p w14:paraId="4645675F" w14:textId="77777777" w:rsidR="00CA466D" w:rsidRDefault="00CA466D">
      <w:pPr>
        <w:pStyle w:val="aa"/>
      </w:pPr>
      <w:r>
        <w:t>2.以后每次用户新开一个信用账户的时候都被Credit Manager租用</w:t>
      </w:r>
    </w:p>
    <w:p w14:paraId="6F9B8120" w14:textId="77777777" w:rsidR="00CA466D" w:rsidRDefault="00CA466D">
      <w:pPr>
        <w:pStyle w:val="aa"/>
      </w:pPr>
      <w:r>
        <w:t>3.用户关闭信用账户，或者信用账户被清算时，信用账户合约就还回去了，处于“未租用”的状态</w:t>
      </w:r>
    </w:p>
    <w:p w14:paraId="3BB58BC1" w14:textId="77777777" w:rsidR="00CA466D" w:rsidRDefault="00CA466D">
      <w:pPr>
        <w:pStyle w:val="aa"/>
      </w:pPr>
      <w:r>
        <w:t>总结：</w:t>
      </w:r>
    </w:p>
    <w:p w14:paraId="0B2F7F78" w14:textId="77777777" w:rsidR="00CA466D" w:rsidRDefault="00CA466D" w:rsidP="008617B0">
      <w:pPr>
        <w:pStyle w:val="aa"/>
      </w:pPr>
      <w:r>
        <w:t>租用模式节省了gas费</w:t>
      </w:r>
    </w:p>
  </w:comment>
  <w:comment w:id="11" w:author="Lin Corey" w:date="2023-07-05T09:19:00Z" w:initials="LC">
    <w:p w14:paraId="67063F7E" w14:textId="77777777" w:rsidR="00E31A2B" w:rsidRDefault="00E97E02">
      <w:pPr>
        <w:pStyle w:val="aa"/>
      </w:pPr>
      <w:r>
        <w:rPr>
          <w:rStyle w:val="a9"/>
        </w:rPr>
        <w:annotationRef/>
      </w:r>
      <w:r w:rsidR="00E31A2B">
        <w:t>AccountFactory负责向Credit Managers提供信用账户。</w:t>
      </w:r>
    </w:p>
    <w:p w14:paraId="75BEB371" w14:textId="77777777" w:rsidR="00E31A2B" w:rsidRDefault="00E31A2B">
      <w:pPr>
        <w:pStyle w:val="aa"/>
      </w:pPr>
      <w:r>
        <w:rPr>
          <w:color w:val="2A2B2E"/>
          <w:highlight w:val="white"/>
        </w:rPr>
        <w:t>预部署的信用账户被组织到一个linked list中，当Credit Manager请求一个账户时，就会给出linked list的头部，返回的账户被追加到linked list尾部。</w:t>
      </w:r>
    </w:p>
    <w:p w14:paraId="2FF6DAC1" w14:textId="77777777" w:rsidR="00E31A2B" w:rsidRDefault="00E31A2B">
      <w:pPr>
        <w:pStyle w:val="aa"/>
      </w:pPr>
      <w:r>
        <w:rPr>
          <w:color w:val="2A2B2E"/>
          <w:highlight w:val="white"/>
        </w:rPr>
        <w:t>笔记：</w:t>
      </w:r>
    </w:p>
    <w:p w14:paraId="2C32FCC0" w14:textId="77777777" w:rsidR="00E31A2B" w:rsidRDefault="00E31A2B">
      <w:pPr>
        <w:pStyle w:val="aa"/>
      </w:pPr>
      <w:r>
        <w:rPr>
          <w:color w:val="2A2B2E"/>
          <w:highlight w:val="white"/>
        </w:rPr>
        <w:t>1.信用账户是由Credit Manager租，也是由Credit Manager还。</w:t>
      </w:r>
    </w:p>
    <w:p w14:paraId="3B171509" w14:textId="77777777" w:rsidR="00E31A2B" w:rsidRDefault="00E31A2B">
      <w:pPr>
        <w:pStyle w:val="aa"/>
      </w:pPr>
      <w:r>
        <w:rPr>
          <w:color w:val="2A2B2E"/>
          <w:highlight w:val="white"/>
        </w:rPr>
        <w:t>2.如果信用账户被Credit Manger租完了，那么AccountFactory中的linked list就为空，意味着AccountFactory中已经没有可用的信用账户。</w:t>
      </w:r>
    </w:p>
    <w:p w14:paraId="7F8ED873" w14:textId="77777777" w:rsidR="00E31A2B" w:rsidRDefault="00E31A2B">
      <w:pPr>
        <w:pStyle w:val="aa"/>
      </w:pPr>
      <w:r>
        <w:rPr>
          <w:color w:val="2A2B2E"/>
          <w:highlight w:val="white"/>
        </w:rPr>
        <w:t>在这种情况下，如果有用户要开一个信用账户，那么就通过EIP-1167克隆一个。</w:t>
      </w:r>
    </w:p>
    <w:p w14:paraId="2612C058" w14:textId="77777777" w:rsidR="00E31A2B" w:rsidRDefault="00E31A2B">
      <w:pPr>
        <w:pStyle w:val="aa"/>
      </w:pPr>
      <w:r>
        <w:rPr>
          <w:color w:val="2A2B2E"/>
          <w:highlight w:val="white"/>
        </w:rPr>
        <w:t>猜想：克隆应该更节省gas费。了解一下EIP-1167。</w:t>
      </w:r>
    </w:p>
    <w:p w14:paraId="6E7144C0" w14:textId="77777777" w:rsidR="00E31A2B" w:rsidRDefault="00E31A2B" w:rsidP="00D1626D">
      <w:pPr>
        <w:pStyle w:val="aa"/>
      </w:pPr>
      <w:r>
        <w:rPr>
          <w:color w:val="2A2B2E"/>
          <w:highlight w:val="white"/>
        </w:rPr>
        <w:t>3.在合约中实现linked list需研究一下。</w:t>
      </w:r>
    </w:p>
  </w:comment>
  <w:comment w:id="12" w:author="Lin Corey" w:date="2023-07-05T09:28:00Z" w:initials="LC">
    <w:p w14:paraId="20465143" w14:textId="4C0B6BE8" w:rsidR="00AB6FF1" w:rsidRDefault="00AB6FF1">
      <w:pPr>
        <w:pStyle w:val="aa"/>
      </w:pPr>
      <w:r>
        <w:rPr>
          <w:rStyle w:val="a9"/>
        </w:rPr>
        <w:annotationRef/>
      </w:r>
      <w:r>
        <w:rPr>
          <w:color w:val="2A2B2E"/>
          <w:highlight w:val="white"/>
        </w:rPr>
        <w:t>抗系统性风险能力</w:t>
      </w:r>
    </w:p>
    <w:p w14:paraId="44A82B44" w14:textId="77777777" w:rsidR="00AB6FF1" w:rsidRDefault="00AB6FF1">
      <w:pPr>
        <w:pStyle w:val="aa"/>
      </w:pPr>
      <w:r>
        <w:rPr>
          <w:color w:val="2A2B2E"/>
          <w:highlight w:val="white"/>
        </w:rPr>
        <w:t>资金被保存在一个个孤立的信用账户上，确保当一个特定的信用账户、Credit Manger或集成的协议受到损害时，不会出现全系统的传染。与事件无关的信用账户的抵押和安全不受影响。</w:t>
      </w:r>
    </w:p>
    <w:p w14:paraId="0290A4D3" w14:textId="77777777" w:rsidR="00AB6FF1" w:rsidRDefault="00AB6FF1">
      <w:pPr>
        <w:pStyle w:val="aa"/>
      </w:pPr>
      <w:r>
        <w:rPr>
          <w:color w:val="2A2B2E"/>
          <w:highlight w:val="white"/>
        </w:rPr>
        <w:t>笔记：</w:t>
      </w:r>
    </w:p>
    <w:p w14:paraId="020FF352" w14:textId="77777777" w:rsidR="00AB6FF1" w:rsidRDefault="00AB6FF1">
      <w:pPr>
        <w:pStyle w:val="aa"/>
      </w:pPr>
      <w:r>
        <w:rPr>
          <w:color w:val="2A2B2E"/>
          <w:highlight w:val="white"/>
        </w:rPr>
        <w:t>大白话就是一个信用账户出问题不会影响其他信用账户，因为是隔离的。</w:t>
      </w:r>
    </w:p>
    <w:p w14:paraId="2F188239" w14:textId="77777777" w:rsidR="00AB6FF1" w:rsidRDefault="00AB6FF1" w:rsidP="00F86D02">
      <w:pPr>
        <w:pStyle w:val="aa"/>
      </w:pPr>
      <w:r>
        <w:rPr>
          <w:color w:val="2A2B2E"/>
          <w:highlight w:val="white"/>
        </w:rPr>
        <w:t>这一点非常重要，值得借鉴。</w:t>
      </w:r>
    </w:p>
  </w:comment>
  <w:comment w:id="13" w:author="Lin Corey" w:date="2023-07-05T09:30:00Z" w:initials="LC">
    <w:p w14:paraId="2D6920DD" w14:textId="77777777" w:rsidR="005A593C" w:rsidRDefault="00465D60">
      <w:pPr>
        <w:pStyle w:val="aa"/>
      </w:pPr>
      <w:r>
        <w:rPr>
          <w:rStyle w:val="a9"/>
        </w:rPr>
        <w:annotationRef/>
      </w:r>
      <w:r w:rsidR="005A593C">
        <w:t>每个信用账户的交易都可以直接在Etherscan上被跟踪，用户只需要知道open和close信用账户的区块号（因为信用账户是复用的），就</w:t>
      </w:r>
      <w:r w:rsidR="005A593C">
        <w:rPr>
          <w:color w:val="2A2B2E"/>
          <w:highlight w:val="white"/>
        </w:rPr>
        <w:t>可以对特定借款人的交易进行索引。</w:t>
      </w:r>
    </w:p>
    <w:p w14:paraId="351E8CF6" w14:textId="77777777" w:rsidR="005A593C" w:rsidRDefault="005A593C">
      <w:pPr>
        <w:pStyle w:val="aa"/>
      </w:pPr>
      <w:r>
        <w:rPr>
          <w:color w:val="2A2B2E"/>
          <w:highlight w:val="white"/>
        </w:rPr>
        <w:t>笔记：</w:t>
      </w:r>
    </w:p>
    <w:p w14:paraId="43E525D8" w14:textId="77777777" w:rsidR="005A593C" w:rsidRDefault="005A593C" w:rsidP="00FF7913">
      <w:pPr>
        <w:pStyle w:val="aa"/>
      </w:pPr>
      <w:r>
        <w:rPr>
          <w:color w:val="2A2B2E"/>
          <w:highlight w:val="white"/>
        </w:rPr>
        <w:t>技术上，应该可以通过Google的BigQuery过滤出起始区块和结束区块之间某个特定信用账户的所有交易，这些交易都属于一个借款人的，这个有利于数据分析。</w:t>
      </w:r>
    </w:p>
  </w:comment>
  <w:comment w:id="14" w:author="Lin Corey" w:date="2023-07-05T09:34:00Z" w:initials="LC">
    <w:p w14:paraId="3D948603" w14:textId="77777777" w:rsidR="005A593C" w:rsidRDefault="005A593C" w:rsidP="00443BB1">
      <w:pPr>
        <w:pStyle w:val="aa"/>
      </w:pPr>
      <w:r>
        <w:rPr>
          <w:rStyle w:val="a9"/>
        </w:rPr>
        <w:annotationRef/>
      </w:r>
      <w:r>
        <w:t>不会部署太多信用账户，对以太坊基础设施造成影响</w:t>
      </w:r>
    </w:p>
  </w:comment>
  <w:comment w:id="15" w:author="Lin Corey" w:date="2023-07-05T09:47:00Z" w:initials="LC">
    <w:p w14:paraId="69BFAB6D" w14:textId="77777777" w:rsidR="00E31A2B" w:rsidRDefault="00E31A2B">
      <w:pPr>
        <w:pStyle w:val="aa"/>
      </w:pPr>
      <w:r>
        <w:rPr>
          <w:rStyle w:val="a9"/>
        </w:rPr>
        <w:annotationRef/>
      </w:r>
      <w:r>
        <w:t>提供如下查询功能：</w:t>
      </w:r>
    </w:p>
    <w:p w14:paraId="79206536" w14:textId="77777777" w:rsidR="00E31A2B" w:rsidRDefault="00E31A2B">
      <w:pPr>
        <w:pStyle w:val="aa"/>
      </w:pPr>
      <w:r>
        <w:t>1.获取某个可用账户的下一个账户（linked list）</w:t>
      </w:r>
    </w:p>
    <w:p w14:paraId="6AD7C90B" w14:textId="77777777" w:rsidR="00E31A2B" w:rsidRDefault="00E31A2B">
      <w:pPr>
        <w:pStyle w:val="aa"/>
      </w:pPr>
      <w:r>
        <w:t>2.获取linked list的头、尾账户</w:t>
      </w:r>
    </w:p>
    <w:p w14:paraId="734891B8" w14:textId="77777777" w:rsidR="00E31A2B" w:rsidRDefault="00E31A2B">
      <w:pPr>
        <w:pStyle w:val="aa"/>
      </w:pPr>
      <w:r>
        <w:t>3.获取可用的信用账户的数量</w:t>
      </w:r>
    </w:p>
    <w:p w14:paraId="420B413F" w14:textId="77777777" w:rsidR="00E31A2B" w:rsidRDefault="00E31A2B">
      <w:pPr>
        <w:pStyle w:val="aa"/>
      </w:pPr>
      <w:r>
        <w:t>4.根据id获取信用账户的地址</w:t>
      </w:r>
    </w:p>
    <w:p w14:paraId="44D2DC09" w14:textId="77777777" w:rsidR="00E31A2B" w:rsidRDefault="00E31A2B">
      <w:pPr>
        <w:pStyle w:val="aa"/>
      </w:pPr>
      <w:r>
        <w:t>5.获取所有账户的数量，包含可用的和不可用的</w:t>
      </w:r>
    </w:p>
    <w:p w14:paraId="6850306A" w14:textId="77777777" w:rsidR="00E31A2B" w:rsidRDefault="00E31A2B">
      <w:pPr>
        <w:pStyle w:val="aa"/>
      </w:pPr>
      <w:r>
        <w:t>笔记：</w:t>
      </w:r>
    </w:p>
    <w:p w14:paraId="675E48F8" w14:textId="77777777" w:rsidR="00E31A2B" w:rsidRDefault="00E31A2B">
      <w:pPr>
        <w:pStyle w:val="aa"/>
      </w:pPr>
      <w:r>
        <w:t>1.推测用一个mapping来保存所有部署的信用账户，id递增</w:t>
      </w:r>
    </w:p>
    <w:p w14:paraId="6D3788F5" w14:textId="77777777" w:rsidR="00E31A2B" w:rsidRDefault="00E31A2B" w:rsidP="009D52CC">
      <w:pPr>
        <w:pStyle w:val="aa"/>
      </w:pPr>
      <w:r>
        <w:t>2.有一个专门的状态变量保存信用账户的总量</w:t>
      </w:r>
    </w:p>
  </w:comment>
  <w:comment w:id="16" w:author="Lin Corey" w:date="2023-07-05T11:12:00Z" w:initials="LC">
    <w:p w14:paraId="72C2A915" w14:textId="77777777" w:rsidR="007A4571" w:rsidRDefault="007A4571" w:rsidP="00624D6F">
      <w:pPr>
        <w:pStyle w:val="aa"/>
      </w:pPr>
      <w:r>
        <w:rPr>
          <w:rStyle w:val="a9"/>
        </w:rPr>
        <w:annotationRef/>
      </w:r>
      <w:r>
        <w:t>ACL合约的地址也在AddressProvider合约中保存</w:t>
      </w:r>
    </w:p>
  </w:comment>
  <w:comment w:id="17" w:author="Lin Corey" w:date="2023-07-05T11:14:00Z" w:initials="LC">
    <w:p w14:paraId="0E12D5AD" w14:textId="77777777" w:rsidR="007A4571" w:rsidRDefault="007A4571" w:rsidP="00F31EB1">
      <w:pPr>
        <w:pStyle w:val="aa"/>
      </w:pPr>
      <w:r>
        <w:rPr>
          <w:rStyle w:val="a9"/>
        </w:rPr>
        <w:annotationRef/>
      </w:r>
      <w:r>
        <w:t>当前，configurator地址是一个多签钱包，猜测每个签名者是固定的，以后会过渡到用治理合约，即投票机制。</w:t>
      </w:r>
    </w:p>
  </w:comment>
  <w:comment w:id="18" w:author="Lin Corey" w:date="2023-07-05T11:15:00Z" w:initials="LC">
    <w:p w14:paraId="71606B75" w14:textId="77777777" w:rsidR="007A4571" w:rsidRDefault="007A4571" w:rsidP="006E3B99">
      <w:pPr>
        <w:pStyle w:val="aa"/>
      </w:pPr>
      <w:r>
        <w:rPr>
          <w:rStyle w:val="a9"/>
        </w:rPr>
        <w:annotationRef/>
      </w:r>
      <w:r>
        <w:t>evm.prank是什么意思？没看懂。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2D6179" w15:done="0"/>
  <w15:commentEx w15:paraId="3A3D98B1" w15:done="0"/>
  <w15:commentEx w15:paraId="0DBE0FEE" w15:done="0"/>
  <w15:commentEx w15:paraId="7FE82E78" w15:done="0"/>
  <w15:commentEx w15:paraId="25FB6FEF" w15:done="0"/>
  <w15:commentEx w15:paraId="2AF1F67C" w15:done="0"/>
  <w15:commentEx w15:paraId="15324689" w15:done="0"/>
  <w15:commentEx w15:paraId="359086BC" w15:done="0"/>
  <w15:commentEx w15:paraId="050FD672" w15:done="0"/>
  <w15:commentEx w15:paraId="2B1956D0" w15:done="0"/>
  <w15:commentEx w15:paraId="0B2F7F78" w15:done="0"/>
  <w15:commentEx w15:paraId="6E7144C0" w15:done="0"/>
  <w15:commentEx w15:paraId="2F188239" w15:done="0"/>
  <w15:commentEx w15:paraId="43E525D8" w15:done="0"/>
  <w15:commentEx w15:paraId="3D948603" w15:done="0"/>
  <w15:commentEx w15:paraId="6D3788F5" w15:done="0"/>
  <w15:commentEx w15:paraId="72C2A915" w15:done="0"/>
  <w15:commentEx w15:paraId="0E12D5AD" w15:done="0"/>
  <w15:commentEx w15:paraId="71606B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EC178" w16cex:dateUtc="2023-07-04T08:04:00Z"/>
  <w16cex:commentExtensible w16cex:durableId="284ED699" w16cex:dateUtc="2023-07-04T09:34:00Z"/>
  <w16cex:commentExtensible w16cex:durableId="284ED730" w16cex:dateUtc="2023-07-04T09:36:00Z"/>
  <w16cex:commentExtensible w16cex:durableId="284EDA0D" w16cex:dateUtc="2023-07-04T09:49:00Z"/>
  <w16cex:commentExtensible w16cex:durableId="284ED8EC" w16cex:dateUtc="2023-07-04T09:44:00Z"/>
  <w16cex:commentExtensible w16cex:durableId="284EE194" w16cex:dateUtc="2023-07-04T10:21:00Z"/>
  <w16cex:commentExtensible w16cex:durableId="284EE2EA" w16cex:dateUtc="2023-07-04T10:26:00Z"/>
  <w16cex:commentExtensible w16cex:durableId="284EE475" w16cex:dateUtc="2023-07-04T10:33:00Z"/>
  <w16cex:commentExtensible w16cex:durableId="284EE4E2" w16cex:dateUtc="2023-07-04T10:35:00Z"/>
  <w16cex:commentExtensible w16cex:durableId="284FB179" w16cex:dateUtc="2023-07-05T01:08:00Z"/>
  <w16cex:commentExtensible w16cex:durableId="284FB1FE" w16cex:dateUtc="2023-07-05T01:10:00Z"/>
  <w16cex:commentExtensible w16cex:durableId="284FB418" w16cex:dateUtc="2023-07-05T01:19:00Z"/>
  <w16cex:commentExtensible w16cex:durableId="284FB633" w16cex:dateUtc="2023-07-05T01:28:00Z"/>
  <w16cex:commentExtensible w16cex:durableId="284FB6BF" w16cex:dateUtc="2023-07-05T01:30:00Z"/>
  <w16cex:commentExtensible w16cex:durableId="284FB7B8" w16cex:dateUtc="2023-07-05T01:34:00Z"/>
  <w16cex:commentExtensible w16cex:durableId="284FBAB5" w16cex:dateUtc="2023-07-05T01:47:00Z"/>
  <w16cex:commentExtensible w16cex:durableId="284FCEB4" w16cex:dateUtc="2023-07-05T03:12:00Z"/>
  <w16cex:commentExtensible w16cex:durableId="284FCF00" w16cex:dateUtc="2023-07-05T03:14:00Z"/>
  <w16cex:commentExtensible w16cex:durableId="284FCF5E" w16cex:dateUtc="2023-07-05T0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2D6179" w16cid:durableId="284EC178"/>
  <w16cid:commentId w16cid:paraId="3A3D98B1" w16cid:durableId="284ED699"/>
  <w16cid:commentId w16cid:paraId="0DBE0FEE" w16cid:durableId="284ED730"/>
  <w16cid:commentId w16cid:paraId="7FE82E78" w16cid:durableId="284EDA0D"/>
  <w16cid:commentId w16cid:paraId="25FB6FEF" w16cid:durableId="284ED8EC"/>
  <w16cid:commentId w16cid:paraId="2AF1F67C" w16cid:durableId="284EE194"/>
  <w16cid:commentId w16cid:paraId="15324689" w16cid:durableId="284EE2EA"/>
  <w16cid:commentId w16cid:paraId="359086BC" w16cid:durableId="284EE475"/>
  <w16cid:commentId w16cid:paraId="050FD672" w16cid:durableId="284EE4E2"/>
  <w16cid:commentId w16cid:paraId="2B1956D0" w16cid:durableId="284FB179"/>
  <w16cid:commentId w16cid:paraId="0B2F7F78" w16cid:durableId="284FB1FE"/>
  <w16cid:commentId w16cid:paraId="6E7144C0" w16cid:durableId="284FB418"/>
  <w16cid:commentId w16cid:paraId="2F188239" w16cid:durableId="284FB633"/>
  <w16cid:commentId w16cid:paraId="43E525D8" w16cid:durableId="284FB6BF"/>
  <w16cid:commentId w16cid:paraId="3D948603" w16cid:durableId="284FB7B8"/>
  <w16cid:commentId w16cid:paraId="6D3788F5" w16cid:durableId="284FBAB5"/>
  <w16cid:commentId w16cid:paraId="72C2A915" w16cid:durableId="284FCEB4"/>
  <w16cid:commentId w16cid:paraId="0E12D5AD" w16cid:durableId="284FCF00"/>
  <w16cid:commentId w16cid:paraId="71606B75" w16cid:durableId="284FCF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FB2B5" w14:textId="77777777" w:rsidR="00DB759E" w:rsidRDefault="00DB759E" w:rsidP="00766671">
      <w:r>
        <w:separator/>
      </w:r>
    </w:p>
  </w:endnote>
  <w:endnote w:type="continuationSeparator" w:id="0">
    <w:p w14:paraId="7B11B4FD" w14:textId="77777777" w:rsidR="00DB759E" w:rsidRDefault="00DB759E" w:rsidP="007666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FD235" w14:textId="77777777" w:rsidR="00DB759E" w:rsidRDefault="00DB759E" w:rsidP="00766671">
      <w:r>
        <w:separator/>
      </w:r>
    </w:p>
  </w:footnote>
  <w:footnote w:type="continuationSeparator" w:id="0">
    <w:p w14:paraId="0F00D455" w14:textId="77777777" w:rsidR="00DB759E" w:rsidRDefault="00DB759E" w:rsidP="007666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E3D18"/>
    <w:multiLevelType w:val="multilevel"/>
    <w:tmpl w:val="E438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863EDA"/>
    <w:multiLevelType w:val="multilevel"/>
    <w:tmpl w:val="F7D64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963D8B"/>
    <w:multiLevelType w:val="multilevel"/>
    <w:tmpl w:val="7EE2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95370123">
    <w:abstractNumId w:val="2"/>
  </w:num>
  <w:num w:numId="2" w16cid:durableId="8217000">
    <w:abstractNumId w:val="0"/>
  </w:num>
  <w:num w:numId="3" w16cid:durableId="154062604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n Corey">
    <w15:presenceInfo w15:providerId="Windows Live" w15:userId="0d0003fa37e75a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48F"/>
    <w:rsid w:val="00095571"/>
    <w:rsid w:val="00224C24"/>
    <w:rsid w:val="00275953"/>
    <w:rsid w:val="002F6B71"/>
    <w:rsid w:val="00393989"/>
    <w:rsid w:val="0044764D"/>
    <w:rsid w:val="00465D60"/>
    <w:rsid w:val="00511A03"/>
    <w:rsid w:val="005A593C"/>
    <w:rsid w:val="006C480C"/>
    <w:rsid w:val="00766671"/>
    <w:rsid w:val="007A4571"/>
    <w:rsid w:val="007E69ED"/>
    <w:rsid w:val="00841DE5"/>
    <w:rsid w:val="008D3EA3"/>
    <w:rsid w:val="00907BAE"/>
    <w:rsid w:val="00950A9A"/>
    <w:rsid w:val="009D0C67"/>
    <w:rsid w:val="00AA5EB9"/>
    <w:rsid w:val="00AB6FF1"/>
    <w:rsid w:val="00AD654D"/>
    <w:rsid w:val="00B41292"/>
    <w:rsid w:val="00B6112A"/>
    <w:rsid w:val="00C3048F"/>
    <w:rsid w:val="00C86018"/>
    <w:rsid w:val="00CA466D"/>
    <w:rsid w:val="00D45E4A"/>
    <w:rsid w:val="00DB759E"/>
    <w:rsid w:val="00DC1EBB"/>
    <w:rsid w:val="00E31A2B"/>
    <w:rsid w:val="00E36DAF"/>
    <w:rsid w:val="00E97E02"/>
    <w:rsid w:val="00F943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673B9"/>
  <w15:chartTrackingRefBased/>
  <w15:docId w15:val="{68265FB3-AA31-4D91-9E47-5D12A447A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66671"/>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76667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766671"/>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6671"/>
    <w:pPr>
      <w:tabs>
        <w:tab w:val="center" w:pos="4153"/>
        <w:tab w:val="right" w:pos="8306"/>
      </w:tabs>
      <w:snapToGrid w:val="0"/>
      <w:jc w:val="center"/>
    </w:pPr>
    <w:rPr>
      <w:sz w:val="18"/>
      <w:szCs w:val="18"/>
    </w:rPr>
  </w:style>
  <w:style w:type="character" w:customStyle="1" w:styleId="a4">
    <w:name w:val="页眉 字符"/>
    <w:basedOn w:val="a0"/>
    <w:link w:val="a3"/>
    <w:uiPriority w:val="99"/>
    <w:rsid w:val="00766671"/>
    <w:rPr>
      <w:sz w:val="18"/>
      <w:szCs w:val="18"/>
    </w:rPr>
  </w:style>
  <w:style w:type="paragraph" w:styleId="a5">
    <w:name w:val="footer"/>
    <w:basedOn w:val="a"/>
    <w:link w:val="a6"/>
    <w:uiPriority w:val="99"/>
    <w:unhideWhenUsed/>
    <w:rsid w:val="00766671"/>
    <w:pPr>
      <w:tabs>
        <w:tab w:val="center" w:pos="4153"/>
        <w:tab w:val="right" w:pos="8306"/>
      </w:tabs>
      <w:snapToGrid w:val="0"/>
      <w:jc w:val="left"/>
    </w:pPr>
    <w:rPr>
      <w:sz w:val="18"/>
      <w:szCs w:val="18"/>
    </w:rPr>
  </w:style>
  <w:style w:type="character" w:customStyle="1" w:styleId="a6">
    <w:name w:val="页脚 字符"/>
    <w:basedOn w:val="a0"/>
    <w:link w:val="a5"/>
    <w:uiPriority w:val="99"/>
    <w:rsid w:val="00766671"/>
    <w:rPr>
      <w:sz w:val="18"/>
      <w:szCs w:val="18"/>
    </w:rPr>
  </w:style>
  <w:style w:type="character" w:customStyle="1" w:styleId="20">
    <w:name w:val="标题 2 字符"/>
    <w:basedOn w:val="a0"/>
    <w:link w:val="2"/>
    <w:uiPriority w:val="9"/>
    <w:rsid w:val="00766671"/>
    <w:rPr>
      <w:rFonts w:ascii="宋体" w:eastAsia="宋体" w:hAnsi="宋体" w:cs="宋体"/>
      <w:b/>
      <w:bCs/>
      <w:kern w:val="0"/>
      <w:sz w:val="36"/>
      <w:szCs w:val="36"/>
    </w:rPr>
  </w:style>
  <w:style w:type="character" w:customStyle="1" w:styleId="30">
    <w:name w:val="标题 3 字符"/>
    <w:basedOn w:val="a0"/>
    <w:link w:val="3"/>
    <w:uiPriority w:val="9"/>
    <w:rsid w:val="00766671"/>
    <w:rPr>
      <w:rFonts w:ascii="宋体" w:eastAsia="宋体" w:hAnsi="宋体" w:cs="宋体"/>
      <w:b/>
      <w:bCs/>
      <w:kern w:val="0"/>
      <w:sz w:val="27"/>
      <w:szCs w:val="27"/>
    </w:rPr>
  </w:style>
  <w:style w:type="character" w:styleId="a7">
    <w:name w:val="Hyperlink"/>
    <w:basedOn w:val="a0"/>
    <w:uiPriority w:val="99"/>
    <w:semiHidden/>
    <w:unhideWhenUsed/>
    <w:rsid w:val="00766671"/>
    <w:rPr>
      <w:color w:val="0000FF"/>
      <w:u w:val="single"/>
    </w:rPr>
  </w:style>
  <w:style w:type="paragraph" w:customStyle="1" w:styleId="nx-mt-6">
    <w:name w:val="nx-mt-6"/>
    <w:basedOn w:val="a"/>
    <w:rsid w:val="00766671"/>
    <w:pPr>
      <w:widowControl/>
      <w:spacing w:before="100" w:beforeAutospacing="1" w:after="100" w:afterAutospacing="1"/>
      <w:jc w:val="left"/>
    </w:pPr>
    <w:rPr>
      <w:rFonts w:ascii="宋体" w:eastAsia="宋体" w:hAnsi="宋体" w:cs="宋体"/>
      <w:kern w:val="0"/>
      <w:sz w:val="24"/>
      <w:szCs w:val="24"/>
    </w:rPr>
  </w:style>
  <w:style w:type="paragraph" w:customStyle="1" w:styleId="nx-my-2">
    <w:name w:val="nx-my-2"/>
    <w:basedOn w:val="a"/>
    <w:rsid w:val="0076667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766671"/>
    <w:rPr>
      <w:b/>
      <w:bCs/>
    </w:rPr>
  </w:style>
  <w:style w:type="character" w:customStyle="1" w:styleId="10">
    <w:name w:val="标题 1 字符"/>
    <w:basedOn w:val="a0"/>
    <w:link w:val="1"/>
    <w:uiPriority w:val="9"/>
    <w:rsid w:val="00766671"/>
    <w:rPr>
      <w:b/>
      <w:bCs/>
      <w:kern w:val="44"/>
      <w:sz w:val="44"/>
      <w:szCs w:val="44"/>
    </w:rPr>
  </w:style>
  <w:style w:type="character" w:styleId="HTML">
    <w:name w:val="HTML Code"/>
    <w:basedOn w:val="a0"/>
    <w:uiPriority w:val="99"/>
    <w:semiHidden/>
    <w:unhideWhenUsed/>
    <w:rsid w:val="00766671"/>
    <w:rPr>
      <w:rFonts w:ascii="宋体" w:eastAsia="宋体" w:hAnsi="宋体" w:cs="宋体"/>
      <w:sz w:val="24"/>
      <w:szCs w:val="24"/>
    </w:rPr>
  </w:style>
  <w:style w:type="paragraph" w:styleId="HTML0">
    <w:name w:val="HTML Preformatted"/>
    <w:basedOn w:val="a"/>
    <w:link w:val="HTML1"/>
    <w:uiPriority w:val="99"/>
    <w:semiHidden/>
    <w:unhideWhenUsed/>
    <w:rsid w:val="007666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766671"/>
    <w:rPr>
      <w:rFonts w:ascii="宋体" w:eastAsia="宋体" w:hAnsi="宋体" w:cs="宋体"/>
      <w:kern w:val="0"/>
      <w:sz w:val="24"/>
      <w:szCs w:val="24"/>
    </w:rPr>
  </w:style>
  <w:style w:type="character" w:customStyle="1" w:styleId="line">
    <w:name w:val="line"/>
    <w:basedOn w:val="a0"/>
    <w:rsid w:val="00766671"/>
  </w:style>
  <w:style w:type="character" w:customStyle="1" w:styleId="nx-sr-only">
    <w:name w:val="nx-sr-only"/>
    <w:basedOn w:val="a0"/>
    <w:rsid w:val="00766671"/>
  </w:style>
  <w:style w:type="character" w:styleId="a9">
    <w:name w:val="annotation reference"/>
    <w:basedOn w:val="a0"/>
    <w:uiPriority w:val="99"/>
    <w:semiHidden/>
    <w:unhideWhenUsed/>
    <w:rsid w:val="00D45E4A"/>
    <w:rPr>
      <w:sz w:val="21"/>
      <w:szCs w:val="21"/>
    </w:rPr>
  </w:style>
  <w:style w:type="paragraph" w:styleId="aa">
    <w:name w:val="annotation text"/>
    <w:basedOn w:val="a"/>
    <w:link w:val="ab"/>
    <w:uiPriority w:val="99"/>
    <w:unhideWhenUsed/>
    <w:rsid w:val="00D45E4A"/>
    <w:pPr>
      <w:jc w:val="left"/>
    </w:pPr>
  </w:style>
  <w:style w:type="character" w:customStyle="1" w:styleId="ab">
    <w:name w:val="批注文字 字符"/>
    <w:basedOn w:val="a0"/>
    <w:link w:val="aa"/>
    <w:uiPriority w:val="99"/>
    <w:rsid w:val="00D45E4A"/>
  </w:style>
  <w:style w:type="paragraph" w:styleId="ac">
    <w:name w:val="annotation subject"/>
    <w:basedOn w:val="aa"/>
    <w:next w:val="aa"/>
    <w:link w:val="ad"/>
    <w:uiPriority w:val="99"/>
    <w:semiHidden/>
    <w:unhideWhenUsed/>
    <w:rsid w:val="00D45E4A"/>
    <w:rPr>
      <w:b/>
      <w:bCs/>
    </w:rPr>
  </w:style>
  <w:style w:type="character" w:customStyle="1" w:styleId="ad">
    <w:name w:val="批注主题 字符"/>
    <w:basedOn w:val="ab"/>
    <w:link w:val="ac"/>
    <w:uiPriority w:val="99"/>
    <w:semiHidden/>
    <w:rsid w:val="00D45E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637502">
      <w:bodyDiv w:val="1"/>
      <w:marLeft w:val="0"/>
      <w:marRight w:val="0"/>
      <w:marTop w:val="0"/>
      <w:marBottom w:val="0"/>
      <w:divBdr>
        <w:top w:val="none" w:sz="0" w:space="0" w:color="auto"/>
        <w:left w:val="none" w:sz="0" w:space="0" w:color="auto"/>
        <w:bottom w:val="none" w:sz="0" w:space="0" w:color="auto"/>
        <w:right w:val="none" w:sz="0" w:space="0" w:color="auto"/>
      </w:divBdr>
    </w:div>
    <w:div w:id="865100018">
      <w:bodyDiv w:val="1"/>
      <w:marLeft w:val="0"/>
      <w:marRight w:val="0"/>
      <w:marTop w:val="0"/>
      <w:marBottom w:val="0"/>
      <w:divBdr>
        <w:top w:val="none" w:sz="0" w:space="0" w:color="auto"/>
        <w:left w:val="none" w:sz="0" w:space="0" w:color="auto"/>
        <w:bottom w:val="none" w:sz="0" w:space="0" w:color="auto"/>
        <w:right w:val="none" w:sz="0" w:space="0" w:color="auto"/>
      </w:divBdr>
      <w:divsChild>
        <w:div w:id="448164233">
          <w:marLeft w:val="0"/>
          <w:marRight w:val="0"/>
          <w:marTop w:val="0"/>
          <w:marBottom w:val="0"/>
          <w:divBdr>
            <w:top w:val="single" w:sz="2" w:space="0" w:color="E5E7EB"/>
            <w:left w:val="single" w:sz="2" w:space="0" w:color="E5E7EB"/>
            <w:bottom w:val="single" w:sz="2" w:space="0" w:color="E5E7EB"/>
            <w:right w:val="single" w:sz="2" w:space="0" w:color="E5E7EB"/>
          </w:divBdr>
          <w:divsChild>
            <w:div w:id="1509177677">
              <w:marLeft w:val="0"/>
              <w:marRight w:val="0"/>
              <w:marTop w:val="0"/>
              <w:marBottom w:val="0"/>
              <w:divBdr>
                <w:top w:val="single" w:sz="2" w:space="0" w:color="E5E7EB"/>
                <w:left w:val="single" w:sz="2" w:space="0" w:color="E5E7EB"/>
                <w:bottom w:val="single" w:sz="2" w:space="0" w:color="E5E7EB"/>
                <w:right w:val="single" w:sz="2" w:space="0" w:color="E5E7EB"/>
              </w:divBdr>
            </w:div>
            <w:div w:id="14781792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535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3245950">
      <w:bodyDiv w:val="1"/>
      <w:marLeft w:val="0"/>
      <w:marRight w:val="0"/>
      <w:marTop w:val="0"/>
      <w:marBottom w:val="0"/>
      <w:divBdr>
        <w:top w:val="none" w:sz="0" w:space="0" w:color="auto"/>
        <w:left w:val="none" w:sz="0" w:space="0" w:color="auto"/>
        <w:bottom w:val="none" w:sz="0" w:space="0" w:color="auto"/>
        <w:right w:val="none" w:sz="0" w:space="0" w:color="auto"/>
      </w:divBdr>
      <w:divsChild>
        <w:div w:id="165443049">
          <w:marLeft w:val="0"/>
          <w:marRight w:val="0"/>
          <w:marTop w:val="0"/>
          <w:marBottom w:val="0"/>
          <w:divBdr>
            <w:top w:val="single" w:sz="2" w:space="0" w:color="E5E7EB"/>
            <w:left w:val="single" w:sz="2" w:space="0" w:color="E5E7EB"/>
            <w:bottom w:val="single" w:sz="2" w:space="0" w:color="E5E7EB"/>
            <w:right w:val="single" w:sz="2" w:space="0" w:color="E5E7EB"/>
          </w:divBdr>
          <w:divsChild>
            <w:div w:id="2025010430">
              <w:marLeft w:val="0"/>
              <w:marRight w:val="0"/>
              <w:marTop w:val="0"/>
              <w:marBottom w:val="0"/>
              <w:divBdr>
                <w:top w:val="single" w:sz="2" w:space="0" w:color="E5E7EB"/>
                <w:left w:val="single" w:sz="2" w:space="0" w:color="E5E7EB"/>
                <w:bottom w:val="single" w:sz="2" w:space="0" w:color="E5E7EB"/>
                <w:right w:val="single" w:sz="2" w:space="0" w:color="E5E7EB"/>
              </w:divBdr>
            </w:div>
            <w:div w:id="3799817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83616216">
          <w:marLeft w:val="0"/>
          <w:marRight w:val="0"/>
          <w:marTop w:val="0"/>
          <w:marBottom w:val="0"/>
          <w:divBdr>
            <w:top w:val="single" w:sz="2" w:space="0" w:color="E5E7EB"/>
            <w:left w:val="single" w:sz="2" w:space="0" w:color="E5E7EB"/>
            <w:bottom w:val="single" w:sz="2" w:space="0" w:color="E5E7EB"/>
            <w:right w:val="single" w:sz="2" w:space="0" w:color="E5E7EB"/>
          </w:divBdr>
        </w:div>
        <w:div w:id="13689163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6224578">
      <w:bodyDiv w:val="1"/>
      <w:marLeft w:val="0"/>
      <w:marRight w:val="0"/>
      <w:marTop w:val="0"/>
      <w:marBottom w:val="0"/>
      <w:divBdr>
        <w:top w:val="none" w:sz="0" w:space="0" w:color="auto"/>
        <w:left w:val="none" w:sz="0" w:space="0" w:color="auto"/>
        <w:bottom w:val="none" w:sz="0" w:space="0" w:color="auto"/>
        <w:right w:val="none" w:sz="0" w:space="0" w:color="auto"/>
      </w:divBdr>
      <w:divsChild>
        <w:div w:id="386030889">
          <w:marLeft w:val="0"/>
          <w:marRight w:val="0"/>
          <w:marTop w:val="0"/>
          <w:marBottom w:val="0"/>
          <w:divBdr>
            <w:top w:val="single" w:sz="2" w:space="0" w:color="E5E7EB"/>
            <w:left w:val="single" w:sz="2" w:space="0" w:color="E5E7EB"/>
            <w:bottom w:val="single" w:sz="2" w:space="0" w:color="E5E7EB"/>
            <w:right w:val="single" w:sz="2" w:space="0" w:color="E5E7EB"/>
          </w:divBdr>
          <w:divsChild>
            <w:div w:id="916784279">
              <w:marLeft w:val="0"/>
              <w:marRight w:val="0"/>
              <w:marTop w:val="0"/>
              <w:marBottom w:val="0"/>
              <w:divBdr>
                <w:top w:val="single" w:sz="2" w:space="0" w:color="E5E7EB"/>
                <w:left w:val="single" w:sz="2" w:space="0" w:color="E5E7EB"/>
                <w:bottom w:val="single" w:sz="2" w:space="0" w:color="E5E7EB"/>
                <w:right w:val="single" w:sz="2" w:space="0" w:color="E5E7EB"/>
              </w:divBdr>
            </w:div>
            <w:div w:id="7428742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6035900">
          <w:marLeft w:val="0"/>
          <w:marRight w:val="0"/>
          <w:marTop w:val="0"/>
          <w:marBottom w:val="0"/>
          <w:divBdr>
            <w:top w:val="single" w:sz="2" w:space="0" w:color="E5E7EB"/>
            <w:left w:val="single" w:sz="2" w:space="0" w:color="E5E7EB"/>
            <w:bottom w:val="single" w:sz="2" w:space="0" w:color="E5E7EB"/>
            <w:right w:val="single" w:sz="2" w:space="0" w:color="E5E7EB"/>
          </w:divBdr>
        </w:div>
        <w:div w:id="1691223463">
          <w:marLeft w:val="0"/>
          <w:marRight w:val="0"/>
          <w:marTop w:val="0"/>
          <w:marBottom w:val="0"/>
          <w:divBdr>
            <w:top w:val="single" w:sz="2" w:space="0" w:color="E5E7EB"/>
            <w:left w:val="single" w:sz="2" w:space="0" w:color="E5E7EB"/>
            <w:bottom w:val="single" w:sz="2" w:space="0" w:color="E5E7EB"/>
            <w:right w:val="single" w:sz="2" w:space="0" w:color="E5E7EB"/>
          </w:divBdr>
          <w:divsChild>
            <w:div w:id="1365324429">
              <w:marLeft w:val="0"/>
              <w:marRight w:val="0"/>
              <w:marTop w:val="0"/>
              <w:marBottom w:val="0"/>
              <w:divBdr>
                <w:top w:val="single" w:sz="2" w:space="0" w:color="auto"/>
                <w:left w:val="single" w:sz="2" w:space="0" w:color="auto"/>
                <w:bottom w:val="single" w:sz="6" w:space="1" w:color="auto"/>
                <w:right w:val="single" w:sz="2" w:space="0" w:color="auto"/>
              </w:divBdr>
            </w:div>
          </w:divsChild>
        </w:div>
        <w:div w:id="2004356263">
          <w:marLeft w:val="0"/>
          <w:marRight w:val="0"/>
          <w:marTop w:val="0"/>
          <w:marBottom w:val="0"/>
          <w:divBdr>
            <w:top w:val="single" w:sz="2" w:space="0" w:color="E5E7EB"/>
            <w:left w:val="single" w:sz="2" w:space="0" w:color="E5E7EB"/>
            <w:bottom w:val="single" w:sz="2" w:space="0" w:color="E5E7EB"/>
            <w:right w:val="single" w:sz="2" w:space="0" w:color="E5E7EB"/>
          </w:divBdr>
          <w:divsChild>
            <w:div w:id="837816714">
              <w:marLeft w:val="0"/>
              <w:marRight w:val="0"/>
              <w:marTop w:val="0"/>
              <w:marBottom w:val="0"/>
              <w:divBdr>
                <w:top w:val="single" w:sz="2" w:space="0" w:color="E5E7EB"/>
                <w:left w:val="single" w:sz="2" w:space="0" w:color="E5E7EB"/>
                <w:bottom w:val="single" w:sz="2" w:space="0" w:color="E5E7EB"/>
                <w:right w:val="single" w:sz="2" w:space="0" w:color="E5E7EB"/>
              </w:divBdr>
              <w:divsChild>
                <w:div w:id="1814054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5831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hyperlink" Target="https://dev.gearbox.fi/docs/documentation/deployments/deployed-contracts"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image" Target="media/image1.png"/><Relationship Id="rId12" Type="http://schemas.openxmlformats.org/officeDocument/2006/relationships/hyperlink" Target="https://gearbox.fi/" TargetMode="External"/><Relationship Id="rId17" Type="http://schemas.openxmlformats.org/officeDocument/2006/relationships/hyperlink" Target="https://dev.gearbox.fi/architecture/discovery"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dev.gearbox.fi/credit/intro.md" TargetMode="External"/><Relationship Id="rId23" Type="http://schemas.openxmlformats.org/officeDocument/2006/relationships/hyperlink" Target="https://eips.ethereum.org/EIPS/eip-1167" TargetMode="Externa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8.jpeg"/><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1120</TotalTime>
  <Pages>13</Pages>
  <Words>1384</Words>
  <Characters>7890</Characters>
  <Application>Microsoft Office Word</Application>
  <DocSecurity>0</DocSecurity>
  <Lines>65</Lines>
  <Paragraphs>18</Paragraphs>
  <ScaleCrop>false</ScaleCrop>
  <Company/>
  <LinksUpToDate>false</LinksUpToDate>
  <CharactersWithSpaces>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Corey</dc:creator>
  <cp:keywords/>
  <dc:description/>
  <cp:lastModifiedBy>Lin Corey</cp:lastModifiedBy>
  <cp:revision>46</cp:revision>
  <dcterms:created xsi:type="dcterms:W3CDTF">2023-07-04T07:39:00Z</dcterms:created>
  <dcterms:modified xsi:type="dcterms:W3CDTF">2023-07-05T03:16:00Z</dcterms:modified>
</cp:coreProperties>
</file>