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EE949" w14:textId="77777777" w:rsidR="0093353F" w:rsidRPr="0093353F" w:rsidRDefault="0093353F" w:rsidP="0093353F">
      <w:pPr>
        <w:widowControl/>
        <w:spacing w:after="150"/>
        <w:jc w:val="left"/>
        <w:textAlignment w:val="center"/>
        <w:outlineLvl w:val="0"/>
        <w:rPr>
          <w:rFonts w:ascii="inherit" w:eastAsia="宋体" w:hAnsi="inherit" w:cs="宋体"/>
          <w:kern w:val="36"/>
          <w:sz w:val="60"/>
          <w:szCs w:val="60"/>
        </w:rPr>
      </w:pPr>
      <w:proofErr w:type="spellStart"/>
      <w:r w:rsidRPr="0093353F">
        <w:rPr>
          <w:rFonts w:ascii="inherit" w:eastAsia="宋体" w:hAnsi="inherit" w:cs="宋体"/>
          <w:kern w:val="36"/>
          <w:sz w:val="60"/>
          <w:szCs w:val="60"/>
          <w:highlight w:val="yellow"/>
        </w:rPr>
        <w:t>Stackup</w:t>
      </w:r>
      <w:proofErr w:type="spellEnd"/>
      <w:r w:rsidRPr="0093353F">
        <w:rPr>
          <w:rFonts w:ascii="inherit" w:eastAsia="宋体" w:hAnsi="inherit" w:cs="宋体"/>
          <w:kern w:val="36"/>
          <w:sz w:val="60"/>
          <w:szCs w:val="60"/>
        </w:rPr>
        <w:t xml:space="preserve"> Brings Account Abstraction to Ethereum with ERC-4337</w:t>
      </w:r>
    </w:p>
    <w:p w14:paraId="5B487F78" w14:textId="3EAF1B39" w:rsidR="0093353F" w:rsidRPr="0093353F" w:rsidRDefault="0093353F" w:rsidP="0093353F">
      <w:pPr>
        <w:widowControl/>
        <w:jc w:val="left"/>
        <w:textAlignment w:val="center"/>
        <w:rPr>
          <w:rFonts w:ascii="宋体" w:eastAsia="宋体" w:hAnsi="宋体" w:cs="宋体"/>
          <w:kern w:val="0"/>
          <w:sz w:val="24"/>
          <w:szCs w:val="24"/>
        </w:rPr>
      </w:pPr>
      <w:r w:rsidRPr="0093353F">
        <w:rPr>
          <w:rFonts w:ascii="宋体" w:eastAsia="宋体" w:hAnsi="宋体" w:cs="宋体"/>
          <w:noProof/>
          <w:color w:val="00837E"/>
          <w:kern w:val="0"/>
          <w:sz w:val="24"/>
          <w:szCs w:val="24"/>
        </w:rPr>
        <w:drawing>
          <wp:inline distT="0" distB="0" distL="0" distR="0" wp14:anchorId="72CB4813" wp14:editId="38520C50">
            <wp:extent cx="1905000" cy="429895"/>
            <wp:effectExtent l="0" t="0" r="0" b="8255"/>
            <wp:docPr id="1299427898" name="图片 1" descr="Stackup Logo">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up Logo">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429895"/>
                    </a:xfrm>
                    <a:prstGeom prst="rect">
                      <a:avLst/>
                    </a:prstGeom>
                    <a:noFill/>
                    <a:ln>
                      <a:noFill/>
                    </a:ln>
                  </pic:spPr>
                </pic:pic>
              </a:graphicData>
            </a:graphic>
          </wp:inline>
        </w:drawing>
      </w:r>
    </w:p>
    <w:p w14:paraId="074EF271" w14:textId="77777777" w:rsidR="0093353F" w:rsidRPr="0093353F" w:rsidRDefault="0093353F" w:rsidP="0093353F">
      <w:pPr>
        <w:widowControl/>
        <w:spacing w:before="450" w:after="450"/>
        <w:jc w:val="left"/>
        <w:rPr>
          <w:rFonts w:ascii="宋体" w:eastAsia="宋体" w:hAnsi="宋体" w:cs="宋体"/>
          <w:kern w:val="0"/>
          <w:sz w:val="24"/>
          <w:szCs w:val="24"/>
        </w:rPr>
      </w:pPr>
      <w:r w:rsidRPr="0093353F">
        <w:rPr>
          <w:rFonts w:ascii="宋体" w:eastAsia="宋体" w:hAnsi="宋体" w:cs="宋体"/>
          <w:kern w:val="0"/>
          <w:sz w:val="24"/>
          <w:szCs w:val="24"/>
        </w:rPr>
        <w:pict w14:anchorId="7B98FD94">
          <v:rect id="_x0000_i1026" style="width:0;height:0" o:hralign="center" o:hrstd="t" o:hr="t" fillcolor="#a0a0a0" stroked="f"/>
        </w:pict>
      </w:r>
    </w:p>
    <w:p w14:paraId="7AB79657" w14:textId="77777777" w:rsidR="0093353F" w:rsidRPr="0093353F" w:rsidRDefault="0093353F" w:rsidP="0093353F">
      <w:pPr>
        <w:widowControl/>
        <w:jc w:val="left"/>
        <w:rPr>
          <w:rFonts w:ascii="宋体" w:eastAsia="宋体" w:hAnsi="宋体" w:cs="宋体"/>
          <w:caps/>
          <w:color w:val="575757"/>
          <w:kern w:val="0"/>
          <w:szCs w:val="21"/>
        </w:rPr>
      </w:pPr>
      <w:r w:rsidRPr="0093353F">
        <w:rPr>
          <w:rFonts w:ascii="宋体" w:eastAsia="宋体" w:hAnsi="宋体" w:cs="宋体"/>
          <w:caps/>
          <w:color w:val="575757"/>
          <w:kern w:val="0"/>
          <w:szCs w:val="21"/>
        </w:rPr>
        <w:t>NEWS PROVIDED BY</w:t>
      </w:r>
    </w:p>
    <w:p w14:paraId="700F77C5" w14:textId="77777777" w:rsidR="0093353F" w:rsidRPr="0093353F" w:rsidRDefault="0093353F" w:rsidP="0093353F">
      <w:pPr>
        <w:widowControl/>
        <w:jc w:val="left"/>
        <w:rPr>
          <w:rFonts w:ascii="宋体" w:eastAsia="宋体" w:hAnsi="宋体" w:cs="宋体"/>
          <w:kern w:val="0"/>
          <w:sz w:val="24"/>
          <w:szCs w:val="24"/>
        </w:rPr>
      </w:pPr>
      <w:hyperlink r:id="rId9" w:history="1">
        <w:r w:rsidRPr="0093353F">
          <w:rPr>
            <w:rFonts w:ascii="宋体" w:eastAsia="宋体" w:hAnsi="宋体" w:cs="宋体"/>
            <w:b/>
            <w:bCs/>
            <w:color w:val="00837E"/>
            <w:kern w:val="0"/>
            <w:sz w:val="24"/>
            <w:szCs w:val="24"/>
          </w:rPr>
          <w:t>Stackup </w:t>
        </w:r>
      </w:hyperlink>
    </w:p>
    <w:p w14:paraId="1C72BDA0" w14:textId="77777777" w:rsidR="0093353F" w:rsidRPr="0093353F" w:rsidRDefault="0093353F" w:rsidP="0093353F">
      <w:pPr>
        <w:widowControl/>
        <w:jc w:val="left"/>
        <w:rPr>
          <w:rFonts w:ascii="宋体" w:eastAsia="宋体" w:hAnsi="宋体" w:cs="宋体"/>
          <w:kern w:val="0"/>
          <w:sz w:val="24"/>
          <w:szCs w:val="24"/>
        </w:rPr>
      </w:pPr>
      <w:r w:rsidRPr="0093353F">
        <w:rPr>
          <w:rFonts w:ascii="宋体" w:eastAsia="宋体" w:hAnsi="宋体" w:cs="宋体"/>
          <w:kern w:val="0"/>
          <w:sz w:val="24"/>
          <w:szCs w:val="24"/>
        </w:rPr>
        <w:t xml:space="preserve">02 Mar, </w:t>
      </w:r>
      <w:r w:rsidRPr="0093353F">
        <w:rPr>
          <w:rFonts w:ascii="宋体" w:eastAsia="宋体" w:hAnsi="宋体" w:cs="宋体"/>
          <w:kern w:val="0"/>
          <w:sz w:val="24"/>
          <w:szCs w:val="24"/>
          <w:highlight w:val="yellow"/>
        </w:rPr>
        <w:t>2023</w:t>
      </w:r>
      <w:r w:rsidRPr="0093353F">
        <w:rPr>
          <w:rFonts w:ascii="宋体" w:eastAsia="宋体" w:hAnsi="宋体" w:cs="宋体"/>
          <w:kern w:val="0"/>
          <w:sz w:val="24"/>
          <w:szCs w:val="24"/>
        </w:rPr>
        <w:t>, 08:32 ET</w:t>
      </w:r>
    </w:p>
    <w:p w14:paraId="78E15CBE" w14:textId="77777777" w:rsidR="0093353F" w:rsidRPr="0093353F" w:rsidRDefault="0093353F" w:rsidP="0093353F">
      <w:pPr>
        <w:widowControl/>
        <w:jc w:val="left"/>
        <w:outlineLvl w:val="1"/>
        <w:rPr>
          <w:rFonts w:ascii="inherit" w:eastAsia="宋体" w:hAnsi="inherit" w:cs="宋体"/>
          <w:caps/>
          <w:color w:val="575757"/>
          <w:kern w:val="0"/>
          <w:szCs w:val="21"/>
        </w:rPr>
      </w:pPr>
      <w:r w:rsidRPr="0093353F">
        <w:rPr>
          <w:rFonts w:ascii="inherit" w:eastAsia="宋体" w:hAnsi="inherit" w:cs="宋体"/>
          <w:caps/>
          <w:color w:val="575757"/>
          <w:kern w:val="0"/>
          <w:szCs w:val="21"/>
        </w:rPr>
        <w:t>SHARE THIS ARTICLE</w:t>
      </w:r>
    </w:p>
    <w:p w14:paraId="78AFD902" w14:textId="77777777" w:rsidR="0093353F" w:rsidRPr="0093353F" w:rsidRDefault="0093353F" w:rsidP="0093353F">
      <w:pPr>
        <w:widowControl/>
        <w:numPr>
          <w:ilvl w:val="0"/>
          <w:numId w:val="1"/>
        </w:numPr>
        <w:shd w:val="clear" w:color="auto" w:fill="3B5999"/>
        <w:spacing w:before="100" w:beforeAutospacing="1" w:after="75"/>
        <w:ind w:left="495"/>
        <w:jc w:val="center"/>
        <w:rPr>
          <w:rFonts w:ascii="宋体" w:eastAsia="宋体" w:hAnsi="宋体" w:cs="宋体"/>
          <w:kern w:val="0"/>
          <w:sz w:val="24"/>
          <w:szCs w:val="24"/>
        </w:rPr>
      </w:pPr>
    </w:p>
    <w:p w14:paraId="0D2528D3" w14:textId="77777777" w:rsidR="0093353F" w:rsidRPr="0093353F" w:rsidRDefault="0093353F" w:rsidP="0093353F">
      <w:pPr>
        <w:widowControl/>
        <w:ind w:left="495"/>
        <w:jc w:val="left"/>
        <w:rPr>
          <w:rFonts w:ascii="宋体" w:eastAsia="宋体" w:hAnsi="宋体" w:cs="宋体"/>
          <w:kern w:val="0"/>
          <w:sz w:val="24"/>
          <w:szCs w:val="24"/>
        </w:rPr>
      </w:pPr>
      <w:r w:rsidRPr="0093353F">
        <w:rPr>
          <w:rFonts w:ascii="宋体" w:eastAsia="宋体" w:hAnsi="宋体" w:cs="宋体"/>
          <w:kern w:val="0"/>
          <w:sz w:val="24"/>
          <w:szCs w:val="24"/>
        </w:rPr>
        <w:t> </w:t>
      </w:r>
    </w:p>
    <w:p w14:paraId="659BED4F" w14:textId="77777777" w:rsidR="0093353F" w:rsidRPr="0093353F" w:rsidRDefault="0093353F" w:rsidP="0093353F">
      <w:pPr>
        <w:widowControl/>
        <w:numPr>
          <w:ilvl w:val="0"/>
          <w:numId w:val="1"/>
        </w:numPr>
        <w:shd w:val="clear" w:color="auto" w:fill="55ACEE"/>
        <w:spacing w:before="100" w:beforeAutospacing="1" w:after="75"/>
        <w:ind w:left="495"/>
        <w:jc w:val="center"/>
        <w:rPr>
          <w:rFonts w:ascii="宋体" w:eastAsia="宋体" w:hAnsi="宋体" w:cs="宋体"/>
          <w:kern w:val="0"/>
          <w:sz w:val="24"/>
          <w:szCs w:val="24"/>
        </w:rPr>
      </w:pPr>
    </w:p>
    <w:p w14:paraId="29EBD48E" w14:textId="77777777" w:rsidR="0093353F" w:rsidRPr="0093353F" w:rsidRDefault="0093353F" w:rsidP="0093353F">
      <w:pPr>
        <w:widowControl/>
        <w:ind w:left="495"/>
        <w:jc w:val="left"/>
        <w:rPr>
          <w:rFonts w:ascii="宋体" w:eastAsia="宋体" w:hAnsi="宋体" w:cs="宋体"/>
          <w:kern w:val="0"/>
          <w:sz w:val="24"/>
          <w:szCs w:val="24"/>
        </w:rPr>
      </w:pPr>
      <w:r w:rsidRPr="0093353F">
        <w:rPr>
          <w:rFonts w:ascii="宋体" w:eastAsia="宋体" w:hAnsi="宋体" w:cs="宋体"/>
          <w:kern w:val="0"/>
          <w:sz w:val="24"/>
          <w:szCs w:val="24"/>
        </w:rPr>
        <w:t> </w:t>
      </w:r>
    </w:p>
    <w:p w14:paraId="574611CB" w14:textId="77777777" w:rsidR="0093353F" w:rsidRPr="0093353F" w:rsidRDefault="0093353F" w:rsidP="0093353F">
      <w:pPr>
        <w:widowControl/>
        <w:numPr>
          <w:ilvl w:val="0"/>
          <w:numId w:val="1"/>
        </w:numPr>
        <w:shd w:val="clear" w:color="auto" w:fill="4875B4"/>
        <w:spacing w:before="100" w:beforeAutospacing="1" w:after="75"/>
        <w:ind w:left="495"/>
        <w:jc w:val="center"/>
        <w:rPr>
          <w:rFonts w:ascii="宋体" w:eastAsia="宋体" w:hAnsi="宋体" w:cs="宋体"/>
          <w:kern w:val="0"/>
          <w:sz w:val="24"/>
          <w:szCs w:val="24"/>
        </w:rPr>
      </w:pPr>
    </w:p>
    <w:p w14:paraId="36257A27" w14:textId="77777777" w:rsidR="0093353F" w:rsidRPr="0093353F" w:rsidRDefault="0093353F" w:rsidP="0093353F">
      <w:pPr>
        <w:widowControl/>
        <w:ind w:left="495"/>
        <w:jc w:val="left"/>
        <w:rPr>
          <w:rFonts w:ascii="宋体" w:eastAsia="宋体" w:hAnsi="宋体" w:cs="宋体"/>
          <w:kern w:val="0"/>
          <w:sz w:val="24"/>
          <w:szCs w:val="24"/>
        </w:rPr>
      </w:pPr>
      <w:r w:rsidRPr="0093353F">
        <w:rPr>
          <w:rFonts w:ascii="宋体" w:eastAsia="宋体" w:hAnsi="宋体" w:cs="宋体"/>
          <w:kern w:val="0"/>
          <w:sz w:val="24"/>
          <w:szCs w:val="24"/>
        </w:rPr>
        <w:t> </w:t>
      </w:r>
    </w:p>
    <w:p w14:paraId="56CC091A" w14:textId="77777777" w:rsidR="0093353F" w:rsidRPr="0093353F" w:rsidRDefault="0093353F" w:rsidP="0093353F">
      <w:pPr>
        <w:widowControl/>
        <w:numPr>
          <w:ilvl w:val="0"/>
          <w:numId w:val="1"/>
        </w:numPr>
        <w:shd w:val="clear" w:color="auto" w:fill="BB061A"/>
        <w:spacing w:before="100" w:beforeAutospacing="1" w:after="75"/>
        <w:ind w:left="495"/>
        <w:jc w:val="center"/>
        <w:rPr>
          <w:rFonts w:ascii="宋体" w:eastAsia="宋体" w:hAnsi="宋体" w:cs="宋体"/>
          <w:kern w:val="0"/>
          <w:sz w:val="24"/>
          <w:szCs w:val="24"/>
        </w:rPr>
      </w:pPr>
    </w:p>
    <w:p w14:paraId="6C86099A" w14:textId="77777777" w:rsidR="0093353F" w:rsidRPr="0093353F" w:rsidRDefault="0093353F" w:rsidP="0093353F">
      <w:pPr>
        <w:widowControl/>
        <w:ind w:left="495"/>
        <w:jc w:val="left"/>
        <w:rPr>
          <w:rFonts w:ascii="宋体" w:eastAsia="宋体" w:hAnsi="宋体" w:cs="宋体"/>
          <w:kern w:val="0"/>
          <w:sz w:val="24"/>
          <w:szCs w:val="24"/>
        </w:rPr>
      </w:pPr>
      <w:r w:rsidRPr="0093353F">
        <w:rPr>
          <w:rFonts w:ascii="宋体" w:eastAsia="宋体" w:hAnsi="宋体" w:cs="宋体"/>
          <w:kern w:val="0"/>
          <w:sz w:val="24"/>
          <w:szCs w:val="24"/>
        </w:rPr>
        <w:t> </w:t>
      </w:r>
    </w:p>
    <w:p w14:paraId="6D2B4D02" w14:textId="77777777" w:rsidR="0093353F" w:rsidRPr="0093353F" w:rsidRDefault="0093353F" w:rsidP="0093353F">
      <w:pPr>
        <w:widowControl/>
        <w:numPr>
          <w:ilvl w:val="0"/>
          <w:numId w:val="1"/>
        </w:numPr>
        <w:shd w:val="clear" w:color="auto" w:fill="9B9B9B"/>
        <w:spacing w:before="100" w:beforeAutospacing="1" w:after="75"/>
        <w:ind w:left="495"/>
        <w:jc w:val="center"/>
        <w:rPr>
          <w:rFonts w:ascii="宋体" w:eastAsia="宋体" w:hAnsi="宋体" w:cs="宋体"/>
          <w:kern w:val="0"/>
          <w:sz w:val="24"/>
          <w:szCs w:val="24"/>
        </w:rPr>
      </w:pPr>
    </w:p>
    <w:p w14:paraId="31362D81" w14:textId="77777777" w:rsidR="0093353F" w:rsidRPr="0093353F" w:rsidRDefault="0093353F" w:rsidP="0093353F">
      <w:pPr>
        <w:widowControl/>
        <w:ind w:left="495"/>
        <w:jc w:val="left"/>
        <w:rPr>
          <w:rFonts w:ascii="宋体" w:eastAsia="宋体" w:hAnsi="宋体" w:cs="宋体"/>
          <w:kern w:val="0"/>
          <w:sz w:val="24"/>
          <w:szCs w:val="24"/>
        </w:rPr>
      </w:pPr>
      <w:r w:rsidRPr="0093353F">
        <w:rPr>
          <w:rFonts w:ascii="宋体" w:eastAsia="宋体" w:hAnsi="宋体" w:cs="宋体"/>
          <w:kern w:val="0"/>
          <w:sz w:val="24"/>
          <w:szCs w:val="24"/>
        </w:rPr>
        <w:t> </w:t>
      </w:r>
    </w:p>
    <w:p w14:paraId="067C775F" w14:textId="77777777" w:rsidR="0093353F" w:rsidRPr="0093353F" w:rsidRDefault="0093353F" w:rsidP="0093353F">
      <w:pPr>
        <w:widowControl/>
        <w:numPr>
          <w:ilvl w:val="0"/>
          <w:numId w:val="1"/>
        </w:numPr>
        <w:shd w:val="clear" w:color="auto" w:fill="9B9B9B"/>
        <w:spacing w:before="100" w:beforeAutospacing="1" w:after="75"/>
        <w:ind w:left="495"/>
        <w:jc w:val="center"/>
        <w:rPr>
          <w:rFonts w:ascii="宋体" w:eastAsia="宋体" w:hAnsi="宋体" w:cs="宋体"/>
          <w:kern w:val="0"/>
          <w:sz w:val="24"/>
          <w:szCs w:val="24"/>
        </w:rPr>
      </w:pPr>
    </w:p>
    <w:p w14:paraId="6FFC3241" w14:textId="77777777" w:rsidR="0093353F" w:rsidRPr="0093353F" w:rsidRDefault="0093353F" w:rsidP="0093353F">
      <w:pPr>
        <w:widowControl/>
        <w:spacing w:before="450" w:after="450"/>
        <w:jc w:val="left"/>
        <w:rPr>
          <w:rFonts w:ascii="宋体" w:eastAsia="宋体" w:hAnsi="宋体" w:cs="宋体"/>
          <w:kern w:val="0"/>
          <w:sz w:val="24"/>
          <w:szCs w:val="24"/>
        </w:rPr>
      </w:pPr>
      <w:r w:rsidRPr="0093353F">
        <w:rPr>
          <w:rFonts w:ascii="宋体" w:eastAsia="宋体" w:hAnsi="宋体" w:cs="宋体"/>
          <w:kern w:val="0"/>
          <w:sz w:val="24"/>
          <w:szCs w:val="24"/>
        </w:rPr>
        <w:pict w14:anchorId="3745208F">
          <v:rect id="_x0000_i1027" style="width:0;height:0" o:hralign="center" o:hrstd="t" o:hr="t" fillcolor="#a0a0a0" stroked="f"/>
        </w:pict>
      </w:r>
    </w:p>
    <w:p w14:paraId="3920D10A" w14:textId="77777777" w:rsidR="0093353F" w:rsidRPr="0093353F" w:rsidRDefault="0093353F" w:rsidP="0093353F">
      <w:pPr>
        <w:widowControl/>
        <w:spacing w:after="525"/>
        <w:jc w:val="left"/>
        <w:rPr>
          <w:rFonts w:ascii="宋体" w:eastAsia="宋体" w:hAnsi="宋体" w:cs="宋体"/>
          <w:kern w:val="0"/>
          <w:sz w:val="24"/>
          <w:szCs w:val="24"/>
        </w:rPr>
      </w:pPr>
      <w:proofErr w:type="spellStart"/>
      <w:r w:rsidRPr="0093353F">
        <w:rPr>
          <w:rFonts w:ascii="宋体" w:eastAsia="宋体" w:hAnsi="宋体" w:cs="宋体"/>
          <w:i/>
          <w:iCs/>
          <w:kern w:val="0"/>
          <w:sz w:val="24"/>
          <w:szCs w:val="24"/>
        </w:rPr>
        <w:lastRenderedPageBreak/>
        <w:t>Stackup</w:t>
      </w:r>
      <w:proofErr w:type="spellEnd"/>
      <w:r w:rsidRPr="0093353F">
        <w:rPr>
          <w:rFonts w:ascii="宋体" w:eastAsia="宋体" w:hAnsi="宋体" w:cs="宋体"/>
          <w:i/>
          <w:iCs/>
          <w:kern w:val="0"/>
          <w:sz w:val="24"/>
          <w:szCs w:val="24"/>
        </w:rPr>
        <w:t xml:space="preserve"> introduces </w:t>
      </w:r>
      <w:r w:rsidRPr="0093353F">
        <w:rPr>
          <w:rFonts w:ascii="宋体" w:eastAsia="宋体" w:hAnsi="宋体" w:cs="宋体"/>
          <w:i/>
          <w:iCs/>
          <w:kern w:val="0"/>
          <w:sz w:val="24"/>
          <w:szCs w:val="24"/>
          <w:highlight w:val="yellow"/>
        </w:rPr>
        <w:t>ERC-4337 node service</w:t>
      </w:r>
      <w:r w:rsidRPr="0093353F">
        <w:rPr>
          <w:rFonts w:ascii="宋体" w:eastAsia="宋体" w:hAnsi="宋体" w:cs="宋体"/>
          <w:i/>
          <w:iCs/>
          <w:kern w:val="0"/>
          <w:sz w:val="24"/>
          <w:szCs w:val="24"/>
        </w:rPr>
        <w:t xml:space="preserve"> to simplify cryptocurrency transactions on </w:t>
      </w:r>
      <w:r w:rsidRPr="0093353F">
        <w:rPr>
          <w:rFonts w:ascii="宋体" w:eastAsia="宋体" w:hAnsi="宋体" w:cs="宋体"/>
          <w:i/>
          <w:iCs/>
          <w:kern w:val="0"/>
          <w:sz w:val="24"/>
          <w:szCs w:val="24"/>
          <w:highlight w:val="yellow"/>
        </w:rPr>
        <w:t>Ethereum</w:t>
      </w:r>
      <w:r w:rsidRPr="0093353F">
        <w:rPr>
          <w:rFonts w:ascii="宋体" w:eastAsia="宋体" w:hAnsi="宋体" w:cs="宋体"/>
          <w:i/>
          <w:iCs/>
          <w:kern w:val="0"/>
          <w:sz w:val="24"/>
          <w:szCs w:val="24"/>
        </w:rPr>
        <w:t xml:space="preserve"> and </w:t>
      </w:r>
      <w:r w:rsidRPr="0093353F">
        <w:rPr>
          <w:rFonts w:ascii="宋体" w:eastAsia="宋体" w:hAnsi="宋体" w:cs="宋体"/>
          <w:i/>
          <w:iCs/>
          <w:kern w:val="0"/>
          <w:sz w:val="24"/>
          <w:szCs w:val="24"/>
          <w:highlight w:val="yellow"/>
        </w:rPr>
        <w:t>Polygon</w:t>
      </w:r>
      <w:r w:rsidRPr="0093353F">
        <w:rPr>
          <w:rFonts w:ascii="宋体" w:eastAsia="宋体" w:hAnsi="宋体" w:cs="宋体"/>
          <w:i/>
          <w:iCs/>
          <w:kern w:val="0"/>
          <w:sz w:val="24"/>
          <w:szCs w:val="24"/>
        </w:rPr>
        <w:t xml:space="preserve"> networks.</w:t>
      </w:r>
    </w:p>
    <w:p w14:paraId="3B0035FD" w14:textId="77777777" w:rsidR="0093353F" w:rsidRPr="0093353F" w:rsidRDefault="0093353F" w:rsidP="0093353F">
      <w:pPr>
        <w:widowControl/>
        <w:spacing w:after="525"/>
        <w:jc w:val="left"/>
        <w:rPr>
          <w:rFonts w:ascii="宋体" w:eastAsia="宋体" w:hAnsi="宋体" w:cs="宋体"/>
          <w:kern w:val="0"/>
          <w:sz w:val="24"/>
          <w:szCs w:val="24"/>
        </w:rPr>
      </w:pPr>
      <w:r w:rsidRPr="0093353F">
        <w:rPr>
          <w:rFonts w:ascii="宋体" w:eastAsia="宋体" w:hAnsi="宋体" w:cs="宋体"/>
          <w:kern w:val="0"/>
          <w:sz w:val="24"/>
          <w:szCs w:val="24"/>
        </w:rPr>
        <w:t>NEW YORK, March 2, 2023 /PRNewswire/ -- </w:t>
      </w:r>
      <w:proofErr w:type="spellStart"/>
      <w:r w:rsidRPr="0093353F">
        <w:rPr>
          <w:rFonts w:ascii="宋体" w:eastAsia="宋体" w:hAnsi="宋体" w:cs="宋体"/>
          <w:kern w:val="0"/>
          <w:sz w:val="24"/>
          <w:szCs w:val="24"/>
          <w:u w:val="single"/>
        </w:rPr>
        <w:fldChar w:fldCharType="begin"/>
      </w:r>
      <w:r w:rsidRPr="0093353F">
        <w:rPr>
          <w:rFonts w:ascii="宋体" w:eastAsia="宋体" w:hAnsi="宋体" w:cs="宋体"/>
          <w:kern w:val="0"/>
          <w:sz w:val="24"/>
          <w:szCs w:val="24"/>
          <w:u w:val="single"/>
        </w:rPr>
        <w:instrText>HYPERLINK "https://c212.net/c/link/?t=0&amp;l=en&amp;o=3797242-1&amp;h=3998960032&amp;u=https%3A%2F%2Fwww.stackup.sh%2F&amp;a=Stackup" \t "_blank"</w:instrText>
      </w:r>
      <w:r w:rsidRPr="0093353F">
        <w:rPr>
          <w:rFonts w:ascii="宋体" w:eastAsia="宋体" w:hAnsi="宋体" w:cs="宋体"/>
          <w:kern w:val="0"/>
          <w:sz w:val="24"/>
          <w:szCs w:val="24"/>
          <w:u w:val="single"/>
        </w:rPr>
      </w:r>
      <w:r w:rsidRPr="0093353F">
        <w:rPr>
          <w:rFonts w:ascii="宋体" w:eastAsia="宋体" w:hAnsi="宋体" w:cs="宋体"/>
          <w:kern w:val="0"/>
          <w:sz w:val="24"/>
          <w:szCs w:val="24"/>
          <w:u w:val="single"/>
        </w:rPr>
        <w:fldChar w:fldCharType="separate"/>
      </w:r>
      <w:r w:rsidRPr="0093353F">
        <w:rPr>
          <w:rFonts w:ascii="宋体" w:eastAsia="宋体" w:hAnsi="宋体" w:cs="宋体"/>
          <w:color w:val="00837E"/>
          <w:kern w:val="0"/>
          <w:sz w:val="24"/>
          <w:szCs w:val="24"/>
        </w:rPr>
        <w:t>Stackup</w:t>
      </w:r>
      <w:proofErr w:type="spellEnd"/>
      <w:r w:rsidRPr="0093353F">
        <w:rPr>
          <w:rFonts w:ascii="宋体" w:eastAsia="宋体" w:hAnsi="宋体" w:cs="宋体"/>
          <w:kern w:val="0"/>
          <w:sz w:val="24"/>
          <w:szCs w:val="24"/>
          <w:u w:val="single"/>
        </w:rPr>
        <w:fldChar w:fldCharType="end"/>
      </w:r>
      <w:r w:rsidRPr="0093353F">
        <w:rPr>
          <w:rFonts w:ascii="宋体" w:eastAsia="宋体" w:hAnsi="宋体" w:cs="宋体"/>
          <w:kern w:val="0"/>
          <w:sz w:val="24"/>
          <w:szCs w:val="24"/>
        </w:rPr>
        <w:t xml:space="preserve">, the crypto wallet </w:t>
      </w:r>
      <w:r w:rsidRPr="0093353F">
        <w:rPr>
          <w:rFonts w:ascii="宋体" w:eastAsia="宋体" w:hAnsi="宋体" w:cs="宋体"/>
          <w:kern w:val="0"/>
          <w:sz w:val="24"/>
          <w:szCs w:val="24"/>
          <w:highlight w:val="yellow"/>
        </w:rPr>
        <w:t>infrastructure</w:t>
      </w:r>
      <w:r w:rsidRPr="0093353F">
        <w:rPr>
          <w:rFonts w:ascii="宋体" w:eastAsia="宋体" w:hAnsi="宋体" w:cs="宋体"/>
          <w:kern w:val="0"/>
          <w:sz w:val="24"/>
          <w:szCs w:val="24"/>
        </w:rPr>
        <w:t xml:space="preserve"> company dedicated to simplifying the use of cryptocurrency, has announced that ERC-4337 has cleared its security audit, and the company has launched a </w:t>
      </w:r>
      <w:commentRangeStart w:id="0"/>
      <w:r w:rsidRPr="0093353F">
        <w:rPr>
          <w:rFonts w:ascii="宋体" w:eastAsia="宋体" w:hAnsi="宋体" w:cs="宋体"/>
          <w:kern w:val="0"/>
          <w:sz w:val="24"/>
          <w:szCs w:val="24"/>
          <w:highlight w:val="yellow"/>
        </w:rPr>
        <w:t xml:space="preserve">node </w:t>
      </w:r>
      <w:commentRangeEnd w:id="0"/>
      <w:r w:rsidR="006A0A43">
        <w:rPr>
          <w:rStyle w:val="ab"/>
        </w:rPr>
        <w:commentReference w:id="0"/>
      </w:r>
      <w:r w:rsidRPr="0093353F">
        <w:rPr>
          <w:rFonts w:ascii="宋体" w:eastAsia="宋体" w:hAnsi="宋体" w:cs="宋体"/>
          <w:kern w:val="0"/>
          <w:sz w:val="24"/>
          <w:szCs w:val="24"/>
          <w:highlight w:val="yellow"/>
        </w:rPr>
        <w:t>service</w:t>
      </w:r>
      <w:r w:rsidRPr="0093353F">
        <w:rPr>
          <w:rFonts w:ascii="宋体" w:eastAsia="宋体" w:hAnsi="宋体" w:cs="宋体"/>
          <w:kern w:val="0"/>
          <w:sz w:val="24"/>
          <w:szCs w:val="24"/>
        </w:rPr>
        <w:t xml:space="preserve"> for </w:t>
      </w:r>
      <w:r w:rsidRPr="0093353F">
        <w:rPr>
          <w:rFonts w:ascii="宋体" w:eastAsia="宋体" w:hAnsi="宋体" w:cs="宋体"/>
          <w:kern w:val="0"/>
          <w:sz w:val="24"/>
          <w:szCs w:val="24"/>
          <w:highlight w:val="yellow"/>
        </w:rPr>
        <w:t>sending ERC-4337 transactions</w:t>
      </w:r>
      <w:r w:rsidRPr="0093353F">
        <w:rPr>
          <w:rFonts w:ascii="宋体" w:eastAsia="宋体" w:hAnsi="宋体" w:cs="宋体"/>
          <w:kern w:val="0"/>
          <w:sz w:val="24"/>
          <w:szCs w:val="24"/>
        </w:rPr>
        <w:t xml:space="preserve"> and </w:t>
      </w:r>
      <w:r w:rsidRPr="0093353F">
        <w:rPr>
          <w:rFonts w:ascii="宋体" w:eastAsia="宋体" w:hAnsi="宋体" w:cs="宋体"/>
          <w:kern w:val="0"/>
          <w:sz w:val="24"/>
          <w:szCs w:val="24"/>
          <w:highlight w:val="yellow"/>
        </w:rPr>
        <w:t>sponsoring transactions</w:t>
      </w:r>
      <w:r w:rsidRPr="0093353F">
        <w:rPr>
          <w:rFonts w:ascii="宋体" w:eastAsia="宋体" w:hAnsi="宋体" w:cs="宋体"/>
          <w:kern w:val="0"/>
          <w:sz w:val="24"/>
          <w:szCs w:val="24"/>
        </w:rPr>
        <w:t xml:space="preserve"> on the Ethereum network. In addition to supporting </w:t>
      </w:r>
      <w:r w:rsidRPr="0093353F">
        <w:rPr>
          <w:rFonts w:ascii="宋体" w:eastAsia="宋体" w:hAnsi="宋体" w:cs="宋体"/>
          <w:kern w:val="0"/>
          <w:sz w:val="24"/>
          <w:szCs w:val="24"/>
          <w:highlight w:val="yellow"/>
        </w:rPr>
        <w:t>Ethereum </w:t>
      </w:r>
      <w:proofErr w:type="spellStart"/>
      <w:r w:rsidRPr="0093353F">
        <w:rPr>
          <w:rFonts w:ascii="宋体" w:eastAsia="宋体" w:hAnsi="宋体" w:cs="宋体"/>
          <w:kern w:val="0"/>
          <w:sz w:val="24"/>
          <w:szCs w:val="24"/>
          <w:highlight w:val="yellow"/>
        </w:rPr>
        <w:t>mainnet</w:t>
      </w:r>
      <w:proofErr w:type="spellEnd"/>
      <w:r w:rsidRPr="0093353F">
        <w:rPr>
          <w:rFonts w:ascii="宋体" w:eastAsia="宋体" w:hAnsi="宋体" w:cs="宋体"/>
          <w:kern w:val="0"/>
          <w:sz w:val="24"/>
          <w:szCs w:val="24"/>
        </w:rPr>
        <w:t xml:space="preserve">, </w:t>
      </w:r>
      <w:proofErr w:type="spellStart"/>
      <w:r w:rsidRPr="0093353F">
        <w:rPr>
          <w:rFonts w:ascii="宋体" w:eastAsia="宋体" w:hAnsi="宋体" w:cs="宋体"/>
          <w:kern w:val="0"/>
          <w:sz w:val="24"/>
          <w:szCs w:val="24"/>
        </w:rPr>
        <w:t>Stackup</w:t>
      </w:r>
      <w:proofErr w:type="spellEnd"/>
      <w:r w:rsidRPr="0093353F">
        <w:rPr>
          <w:rFonts w:ascii="宋体" w:eastAsia="宋体" w:hAnsi="宋体" w:cs="宋体"/>
          <w:kern w:val="0"/>
          <w:sz w:val="24"/>
          <w:szCs w:val="24"/>
        </w:rPr>
        <w:t xml:space="preserve"> also supports </w:t>
      </w:r>
      <w:r w:rsidRPr="0093353F">
        <w:rPr>
          <w:rFonts w:ascii="宋体" w:eastAsia="宋体" w:hAnsi="宋体" w:cs="宋体"/>
          <w:kern w:val="0"/>
          <w:sz w:val="24"/>
          <w:szCs w:val="24"/>
          <w:highlight w:val="yellow"/>
        </w:rPr>
        <w:t xml:space="preserve">Polygon </w:t>
      </w:r>
      <w:proofErr w:type="spellStart"/>
      <w:r w:rsidRPr="0093353F">
        <w:rPr>
          <w:rFonts w:ascii="宋体" w:eastAsia="宋体" w:hAnsi="宋体" w:cs="宋体"/>
          <w:kern w:val="0"/>
          <w:sz w:val="24"/>
          <w:szCs w:val="24"/>
          <w:highlight w:val="yellow"/>
        </w:rPr>
        <w:t>mainnet</w:t>
      </w:r>
      <w:proofErr w:type="spellEnd"/>
      <w:r w:rsidRPr="0093353F">
        <w:rPr>
          <w:rFonts w:ascii="宋体" w:eastAsia="宋体" w:hAnsi="宋体" w:cs="宋体"/>
          <w:kern w:val="0"/>
          <w:sz w:val="24"/>
          <w:szCs w:val="24"/>
        </w:rPr>
        <w:t xml:space="preserve">, </w:t>
      </w:r>
      <w:r w:rsidRPr="0093353F">
        <w:rPr>
          <w:rFonts w:ascii="宋体" w:eastAsia="宋体" w:hAnsi="宋体" w:cs="宋体"/>
          <w:kern w:val="0"/>
          <w:sz w:val="24"/>
          <w:szCs w:val="24"/>
          <w:highlight w:val="yellow"/>
        </w:rPr>
        <w:t xml:space="preserve">Polygon Mumbai </w:t>
      </w:r>
      <w:proofErr w:type="spellStart"/>
      <w:r w:rsidRPr="0093353F">
        <w:rPr>
          <w:rFonts w:ascii="宋体" w:eastAsia="宋体" w:hAnsi="宋体" w:cs="宋体"/>
          <w:kern w:val="0"/>
          <w:sz w:val="24"/>
          <w:szCs w:val="24"/>
          <w:highlight w:val="yellow"/>
        </w:rPr>
        <w:t>testnet</w:t>
      </w:r>
      <w:proofErr w:type="spellEnd"/>
      <w:r w:rsidRPr="0093353F">
        <w:rPr>
          <w:rFonts w:ascii="宋体" w:eastAsia="宋体" w:hAnsi="宋体" w:cs="宋体"/>
          <w:kern w:val="0"/>
          <w:sz w:val="24"/>
          <w:szCs w:val="24"/>
        </w:rPr>
        <w:t xml:space="preserve">, and </w:t>
      </w:r>
      <w:commentRangeStart w:id="1"/>
      <w:proofErr w:type="spellStart"/>
      <w:r w:rsidRPr="0093353F">
        <w:rPr>
          <w:rFonts w:ascii="宋体" w:eastAsia="宋体" w:hAnsi="宋体" w:cs="宋体"/>
          <w:kern w:val="0"/>
          <w:sz w:val="24"/>
          <w:szCs w:val="24"/>
          <w:highlight w:val="yellow"/>
        </w:rPr>
        <w:t>Goerli</w:t>
      </w:r>
      <w:proofErr w:type="spellEnd"/>
      <w:r w:rsidRPr="0093353F">
        <w:rPr>
          <w:rFonts w:ascii="宋体" w:eastAsia="宋体" w:hAnsi="宋体" w:cs="宋体"/>
          <w:kern w:val="0"/>
          <w:sz w:val="24"/>
          <w:szCs w:val="24"/>
          <w:highlight w:val="yellow"/>
        </w:rPr>
        <w:t xml:space="preserve"> </w:t>
      </w:r>
      <w:commentRangeEnd w:id="1"/>
      <w:r w:rsidR="006A0A43">
        <w:rPr>
          <w:rStyle w:val="ab"/>
        </w:rPr>
        <w:commentReference w:id="1"/>
      </w:r>
      <w:proofErr w:type="spellStart"/>
      <w:r w:rsidRPr="0093353F">
        <w:rPr>
          <w:rFonts w:ascii="宋体" w:eastAsia="宋体" w:hAnsi="宋体" w:cs="宋体"/>
          <w:kern w:val="0"/>
          <w:sz w:val="24"/>
          <w:szCs w:val="24"/>
          <w:highlight w:val="yellow"/>
        </w:rPr>
        <w:t>testnet</w:t>
      </w:r>
      <w:proofErr w:type="spellEnd"/>
      <w:r w:rsidRPr="0093353F">
        <w:rPr>
          <w:rFonts w:ascii="宋体" w:eastAsia="宋体" w:hAnsi="宋体" w:cs="宋体"/>
          <w:kern w:val="0"/>
          <w:sz w:val="24"/>
          <w:szCs w:val="24"/>
        </w:rPr>
        <w:t>.</w:t>
      </w:r>
    </w:p>
    <w:p w14:paraId="1223FE15" w14:textId="77777777" w:rsidR="0093353F" w:rsidRPr="0093353F" w:rsidRDefault="0093353F" w:rsidP="0093353F">
      <w:pPr>
        <w:widowControl/>
        <w:spacing w:after="525"/>
        <w:jc w:val="left"/>
        <w:rPr>
          <w:rFonts w:ascii="宋体" w:eastAsia="宋体" w:hAnsi="宋体" w:cs="宋体"/>
          <w:kern w:val="0"/>
          <w:sz w:val="24"/>
          <w:szCs w:val="24"/>
        </w:rPr>
      </w:pPr>
      <w:r w:rsidRPr="0093353F">
        <w:rPr>
          <w:rFonts w:ascii="宋体" w:eastAsia="宋体" w:hAnsi="宋体" w:cs="宋体"/>
          <w:kern w:val="0"/>
          <w:sz w:val="24"/>
          <w:szCs w:val="24"/>
        </w:rPr>
        <w:t xml:space="preserve">ERC-4337 is a new standard for account abstraction, which enables user blockchain accounts to be smart contracts on EVM-based blockchains. This enables a </w:t>
      </w:r>
      <w:r w:rsidRPr="0093353F">
        <w:rPr>
          <w:rFonts w:ascii="宋体" w:eastAsia="宋体" w:hAnsi="宋体" w:cs="宋体"/>
          <w:kern w:val="0"/>
          <w:sz w:val="24"/>
          <w:szCs w:val="24"/>
          <w:highlight w:val="yellow"/>
        </w:rPr>
        <w:t>simplified experience</w:t>
      </w:r>
      <w:r w:rsidRPr="0093353F">
        <w:rPr>
          <w:rFonts w:ascii="宋体" w:eastAsia="宋体" w:hAnsi="宋体" w:cs="宋体"/>
          <w:kern w:val="0"/>
          <w:sz w:val="24"/>
          <w:szCs w:val="24"/>
        </w:rPr>
        <w:t xml:space="preserve"> for users.</w:t>
      </w:r>
    </w:p>
    <w:p w14:paraId="09D736EF" w14:textId="77777777" w:rsidR="0093353F" w:rsidRPr="0093353F" w:rsidRDefault="0093353F" w:rsidP="0093353F">
      <w:pPr>
        <w:widowControl/>
        <w:spacing w:after="525"/>
        <w:jc w:val="left"/>
        <w:rPr>
          <w:rFonts w:ascii="宋体" w:eastAsia="宋体" w:hAnsi="宋体" w:cs="宋体"/>
          <w:kern w:val="0"/>
          <w:sz w:val="24"/>
          <w:szCs w:val="24"/>
        </w:rPr>
      </w:pPr>
      <w:r w:rsidRPr="0093353F">
        <w:rPr>
          <w:rFonts w:ascii="宋体" w:eastAsia="宋体" w:hAnsi="宋体" w:cs="宋体"/>
          <w:kern w:val="0"/>
          <w:sz w:val="24"/>
          <w:szCs w:val="24"/>
        </w:rPr>
        <w:t xml:space="preserve">"Account abstraction has for a long time been a </w:t>
      </w:r>
      <w:r w:rsidRPr="0093353F">
        <w:rPr>
          <w:rFonts w:ascii="宋体" w:eastAsia="宋体" w:hAnsi="宋体" w:cs="宋体"/>
          <w:kern w:val="0"/>
          <w:sz w:val="24"/>
          <w:szCs w:val="24"/>
          <w:highlight w:val="yellow"/>
        </w:rPr>
        <w:t>dream</w:t>
      </w:r>
      <w:r w:rsidRPr="0093353F">
        <w:rPr>
          <w:rFonts w:ascii="宋体" w:eastAsia="宋体" w:hAnsi="宋体" w:cs="宋体"/>
          <w:kern w:val="0"/>
          <w:sz w:val="24"/>
          <w:szCs w:val="24"/>
        </w:rPr>
        <w:t xml:space="preserve"> of the Ethereum developer community," said Vitalik Buterin, co-author of EIP-4337 and Chief Scientist of the Ethereum Foundation, in a blog post describing the proposal.</w:t>
      </w:r>
    </w:p>
    <w:p w14:paraId="2063375B" w14:textId="77777777" w:rsidR="0093353F" w:rsidRPr="0093353F" w:rsidRDefault="0093353F" w:rsidP="0093353F">
      <w:pPr>
        <w:widowControl/>
        <w:spacing w:after="525"/>
        <w:jc w:val="left"/>
        <w:rPr>
          <w:rFonts w:ascii="宋体" w:eastAsia="宋体" w:hAnsi="宋体" w:cs="宋体"/>
          <w:kern w:val="0"/>
          <w:sz w:val="24"/>
          <w:szCs w:val="24"/>
        </w:rPr>
      </w:pPr>
      <w:proofErr w:type="spellStart"/>
      <w:r w:rsidRPr="0093353F">
        <w:rPr>
          <w:rFonts w:ascii="宋体" w:eastAsia="宋体" w:hAnsi="宋体" w:cs="宋体"/>
          <w:kern w:val="0"/>
          <w:sz w:val="24"/>
          <w:szCs w:val="24"/>
        </w:rPr>
        <w:t>Stackup</w:t>
      </w:r>
      <w:proofErr w:type="spellEnd"/>
      <w:r w:rsidRPr="0093353F">
        <w:rPr>
          <w:rFonts w:ascii="宋体" w:eastAsia="宋体" w:hAnsi="宋体" w:cs="宋体"/>
          <w:kern w:val="0"/>
          <w:sz w:val="24"/>
          <w:szCs w:val="24"/>
        </w:rPr>
        <w:t xml:space="preserve"> was founded by John and Hazim, who saw the need for automation of the hard parts of crypto for users, making it easy and accessible for everyone. The company's mission is to make the future of cryptocurrency </w:t>
      </w:r>
      <w:r w:rsidRPr="0093353F">
        <w:rPr>
          <w:rFonts w:ascii="宋体" w:eastAsia="宋体" w:hAnsi="宋体" w:cs="宋体"/>
          <w:kern w:val="0"/>
          <w:sz w:val="24"/>
          <w:szCs w:val="24"/>
          <w:highlight w:val="yellow"/>
        </w:rPr>
        <w:t>accessible</w:t>
      </w:r>
      <w:r w:rsidRPr="0093353F">
        <w:rPr>
          <w:rFonts w:ascii="宋体" w:eastAsia="宋体" w:hAnsi="宋体" w:cs="宋体"/>
          <w:kern w:val="0"/>
          <w:sz w:val="24"/>
          <w:szCs w:val="24"/>
        </w:rPr>
        <w:t xml:space="preserve"> to all. With the launch of its node service, </w:t>
      </w:r>
      <w:proofErr w:type="spellStart"/>
      <w:r w:rsidRPr="0093353F">
        <w:rPr>
          <w:rFonts w:ascii="宋体" w:eastAsia="宋体" w:hAnsi="宋体" w:cs="宋体"/>
          <w:kern w:val="0"/>
          <w:sz w:val="24"/>
          <w:szCs w:val="24"/>
        </w:rPr>
        <w:t>Stackup</w:t>
      </w:r>
      <w:proofErr w:type="spellEnd"/>
      <w:r w:rsidRPr="0093353F">
        <w:rPr>
          <w:rFonts w:ascii="宋体" w:eastAsia="宋体" w:hAnsi="宋体" w:cs="宋体"/>
          <w:kern w:val="0"/>
          <w:sz w:val="24"/>
          <w:szCs w:val="24"/>
        </w:rPr>
        <w:t xml:space="preserve"> has taken a giant leap forward in giving the world access to a fair and open financial system.</w:t>
      </w:r>
    </w:p>
    <w:p w14:paraId="194F714E" w14:textId="77777777" w:rsidR="0093353F" w:rsidRPr="0093353F" w:rsidRDefault="0093353F" w:rsidP="0093353F">
      <w:pPr>
        <w:widowControl/>
        <w:spacing w:after="525"/>
        <w:jc w:val="left"/>
        <w:rPr>
          <w:rFonts w:ascii="宋体" w:eastAsia="宋体" w:hAnsi="宋体" w:cs="宋体"/>
          <w:kern w:val="0"/>
          <w:sz w:val="24"/>
          <w:szCs w:val="24"/>
        </w:rPr>
      </w:pPr>
      <w:r w:rsidRPr="0093353F">
        <w:rPr>
          <w:rFonts w:ascii="宋体" w:eastAsia="宋体" w:hAnsi="宋体" w:cs="宋体"/>
          <w:kern w:val="0"/>
          <w:sz w:val="24"/>
          <w:szCs w:val="24"/>
        </w:rPr>
        <w:t>"</w:t>
      </w:r>
      <w:r w:rsidRPr="0093353F">
        <w:rPr>
          <w:rFonts w:ascii="宋体" w:eastAsia="宋体" w:hAnsi="宋体" w:cs="宋体"/>
          <w:kern w:val="0"/>
          <w:sz w:val="24"/>
          <w:szCs w:val="24"/>
          <w:highlight w:val="yellow"/>
        </w:rPr>
        <w:t>Accessibility</w:t>
      </w:r>
      <w:r w:rsidRPr="0093353F">
        <w:rPr>
          <w:rFonts w:ascii="宋体" w:eastAsia="宋体" w:hAnsi="宋体" w:cs="宋体"/>
          <w:kern w:val="0"/>
          <w:sz w:val="24"/>
          <w:szCs w:val="24"/>
        </w:rPr>
        <w:t xml:space="preserve"> is the biggest problem in blockchains, and we're proud to provide a critical part of the solution," said John, Co-founder of </w:t>
      </w:r>
      <w:proofErr w:type="spellStart"/>
      <w:r w:rsidRPr="0093353F">
        <w:rPr>
          <w:rFonts w:ascii="宋体" w:eastAsia="宋体" w:hAnsi="宋体" w:cs="宋体"/>
          <w:kern w:val="0"/>
          <w:sz w:val="24"/>
          <w:szCs w:val="24"/>
        </w:rPr>
        <w:t>Stackup</w:t>
      </w:r>
      <w:proofErr w:type="spellEnd"/>
      <w:r w:rsidRPr="0093353F">
        <w:rPr>
          <w:rFonts w:ascii="宋体" w:eastAsia="宋体" w:hAnsi="宋体" w:cs="宋体"/>
          <w:kern w:val="0"/>
          <w:sz w:val="24"/>
          <w:szCs w:val="24"/>
        </w:rPr>
        <w:t xml:space="preserve">. "Blockchain's biggest problem is that you basically have to be an expert to use it safely. With EIP-4337 and </w:t>
      </w:r>
      <w:proofErr w:type="spellStart"/>
      <w:r w:rsidRPr="0093353F">
        <w:rPr>
          <w:rFonts w:ascii="宋体" w:eastAsia="宋体" w:hAnsi="宋体" w:cs="宋体"/>
          <w:kern w:val="0"/>
          <w:sz w:val="24"/>
          <w:szCs w:val="24"/>
        </w:rPr>
        <w:t>Stackup's</w:t>
      </w:r>
      <w:proofErr w:type="spellEnd"/>
      <w:r w:rsidRPr="0093353F">
        <w:rPr>
          <w:rFonts w:ascii="宋体" w:eastAsia="宋体" w:hAnsi="宋体" w:cs="宋体"/>
          <w:kern w:val="0"/>
          <w:sz w:val="24"/>
          <w:szCs w:val="24"/>
        </w:rPr>
        <w:t xml:space="preserve"> infrastructure, that isn't true anymore."</w:t>
      </w:r>
    </w:p>
    <w:p w14:paraId="17BA8F9C" w14:textId="77777777" w:rsidR="0093353F" w:rsidRPr="0093353F" w:rsidRDefault="0093353F" w:rsidP="0093353F">
      <w:pPr>
        <w:widowControl/>
        <w:spacing w:after="525"/>
        <w:jc w:val="left"/>
        <w:rPr>
          <w:rFonts w:ascii="宋体" w:eastAsia="宋体" w:hAnsi="宋体" w:cs="宋体"/>
          <w:kern w:val="0"/>
          <w:sz w:val="24"/>
          <w:szCs w:val="24"/>
        </w:rPr>
      </w:pPr>
      <w:proofErr w:type="spellStart"/>
      <w:r w:rsidRPr="0093353F">
        <w:rPr>
          <w:rFonts w:ascii="宋体" w:eastAsia="宋体" w:hAnsi="宋体" w:cs="宋体"/>
          <w:kern w:val="0"/>
          <w:sz w:val="24"/>
          <w:szCs w:val="24"/>
        </w:rPr>
        <w:t>Stackup</w:t>
      </w:r>
      <w:proofErr w:type="spellEnd"/>
      <w:r w:rsidRPr="0093353F">
        <w:rPr>
          <w:rFonts w:ascii="宋体" w:eastAsia="宋体" w:hAnsi="宋体" w:cs="宋体"/>
          <w:kern w:val="0"/>
          <w:sz w:val="24"/>
          <w:szCs w:val="24"/>
        </w:rPr>
        <w:t xml:space="preserve"> makes it easy to </w:t>
      </w:r>
      <w:r w:rsidRPr="0093353F">
        <w:rPr>
          <w:rFonts w:ascii="宋体" w:eastAsia="宋体" w:hAnsi="宋体" w:cs="宋体"/>
          <w:kern w:val="0"/>
          <w:sz w:val="24"/>
          <w:szCs w:val="24"/>
          <w:highlight w:val="yellow"/>
        </w:rPr>
        <w:t>build custom web3 transactions flows and wallets</w:t>
      </w:r>
      <w:r w:rsidRPr="0093353F">
        <w:rPr>
          <w:rFonts w:ascii="宋体" w:eastAsia="宋体" w:hAnsi="宋体" w:cs="宋体"/>
          <w:kern w:val="0"/>
          <w:sz w:val="24"/>
          <w:szCs w:val="24"/>
        </w:rPr>
        <w:t xml:space="preserve"> using ERC-4337. Onboarding new users is a breeze with </w:t>
      </w:r>
      <w:proofErr w:type="spellStart"/>
      <w:r w:rsidRPr="0093353F">
        <w:rPr>
          <w:rFonts w:ascii="宋体" w:eastAsia="宋体" w:hAnsi="宋体" w:cs="宋体"/>
          <w:kern w:val="0"/>
          <w:sz w:val="24"/>
          <w:szCs w:val="24"/>
        </w:rPr>
        <w:t>Stackup's</w:t>
      </w:r>
      <w:proofErr w:type="spellEnd"/>
      <w:r w:rsidRPr="0093353F">
        <w:rPr>
          <w:rFonts w:ascii="宋体" w:eastAsia="宋体" w:hAnsi="宋体" w:cs="宋体"/>
          <w:kern w:val="0"/>
          <w:sz w:val="24"/>
          <w:szCs w:val="24"/>
        </w:rPr>
        <w:t xml:space="preserve"> </w:t>
      </w:r>
      <w:r w:rsidRPr="0093353F">
        <w:rPr>
          <w:rFonts w:ascii="宋体" w:eastAsia="宋体" w:hAnsi="宋体" w:cs="宋体"/>
          <w:kern w:val="0"/>
          <w:sz w:val="24"/>
          <w:szCs w:val="24"/>
          <w:highlight w:val="yellow"/>
        </w:rPr>
        <w:t>frictionless</w:t>
      </w:r>
      <w:r w:rsidRPr="0093353F">
        <w:rPr>
          <w:rFonts w:ascii="宋体" w:eastAsia="宋体" w:hAnsi="宋体" w:cs="宋体"/>
          <w:kern w:val="0"/>
          <w:sz w:val="24"/>
          <w:szCs w:val="24"/>
        </w:rPr>
        <w:t xml:space="preserve"> onboarding process, which allows for </w:t>
      </w:r>
      <w:r w:rsidRPr="0093353F">
        <w:rPr>
          <w:rFonts w:ascii="宋体" w:eastAsia="宋体" w:hAnsi="宋体" w:cs="宋体"/>
          <w:kern w:val="0"/>
          <w:sz w:val="24"/>
          <w:szCs w:val="24"/>
          <w:highlight w:val="yellow"/>
        </w:rPr>
        <w:t>instant wallet creation using social logins</w:t>
      </w:r>
      <w:r w:rsidRPr="0093353F">
        <w:rPr>
          <w:rFonts w:ascii="宋体" w:eastAsia="宋体" w:hAnsi="宋体" w:cs="宋体"/>
          <w:kern w:val="0"/>
          <w:sz w:val="24"/>
          <w:szCs w:val="24"/>
        </w:rPr>
        <w:t xml:space="preserve"> on any EVM blockchain. The company's account abstraction infrastructure makes it easy to bundle </w:t>
      </w:r>
      <w:r w:rsidRPr="0093353F">
        <w:rPr>
          <w:rFonts w:ascii="宋体" w:eastAsia="宋体" w:hAnsi="宋体" w:cs="宋体"/>
          <w:kern w:val="0"/>
          <w:sz w:val="24"/>
          <w:szCs w:val="24"/>
        </w:rPr>
        <w:lastRenderedPageBreak/>
        <w:t>transactions together, turning complex sequences of transactions into simple one-click experiences for users.</w:t>
      </w:r>
    </w:p>
    <w:p w14:paraId="6B241814" w14:textId="77777777" w:rsidR="0093353F" w:rsidRPr="0093353F" w:rsidRDefault="0093353F" w:rsidP="0093353F">
      <w:pPr>
        <w:widowControl/>
        <w:spacing w:after="525"/>
        <w:jc w:val="left"/>
        <w:rPr>
          <w:rFonts w:ascii="宋体" w:eastAsia="宋体" w:hAnsi="宋体" w:cs="宋体"/>
          <w:kern w:val="0"/>
          <w:sz w:val="24"/>
          <w:szCs w:val="24"/>
        </w:rPr>
      </w:pPr>
      <w:r w:rsidRPr="0093353F">
        <w:rPr>
          <w:rFonts w:ascii="宋体" w:eastAsia="宋体" w:hAnsi="宋体" w:cs="宋体"/>
          <w:kern w:val="0"/>
          <w:sz w:val="24"/>
          <w:szCs w:val="24"/>
        </w:rPr>
        <w:t xml:space="preserve">"Our easy-to-use </w:t>
      </w:r>
      <w:r w:rsidRPr="0093353F">
        <w:rPr>
          <w:rFonts w:ascii="宋体" w:eastAsia="宋体" w:hAnsi="宋体" w:cs="宋体"/>
          <w:kern w:val="0"/>
          <w:sz w:val="24"/>
          <w:szCs w:val="24"/>
          <w:highlight w:val="yellow"/>
        </w:rPr>
        <w:t>web3 APIs</w:t>
      </w:r>
      <w:r w:rsidRPr="0093353F">
        <w:rPr>
          <w:rFonts w:ascii="宋体" w:eastAsia="宋体" w:hAnsi="宋体" w:cs="宋体"/>
          <w:kern w:val="0"/>
          <w:sz w:val="24"/>
          <w:szCs w:val="24"/>
        </w:rPr>
        <w:t xml:space="preserve"> make it simple to create polished, user-friendly experiences for your users. Plus, our </w:t>
      </w:r>
      <w:r w:rsidRPr="0093353F">
        <w:rPr>
          <w:rFonts w:ascii="宋体" w:eastAsia="宋体" w:hAnsi="宋体" w:cs="宋体"/>
          <w:kern w:val="0"/>
          <w:sz w:val="24"/>
          <w:szCs w:val="24"/>
          <w:highlight w:val="yellow"/>
        </w:rPr>
        <w:t>open-source SDK</w:t>
      </w:r>
      <w:r w:rsidRPr="0093353F">
        <w:rPr>
          <w:rFonts w:ascii="宋体" w:eastAsia="宋体" w:hAnsi="宋体" w:cs="宋体"/>
          <w:kern w:val="0"/>
          <w:sz w:val="24"/>
          <w:szCs w:val="24"/>
        </w:rPr>
        <w:t xml:space="preserve"> is </w:t>
      </w:r>
      <w:r w:rsidRPr="0093353F">
        <w:rPr>
          <w:rFonts w:ascii="宋体" w:eastAsia="宋体" w:hAnsi="宋体" w:cs="宋体"/>
          <w:kern w:val="0"/>
          <w:sz w:val="24"/>
          <w:szCs w:val="24"/>
          <w:highlight w:val="yellow"/>
        </w:rPr>
        <w:t>battle-tested</w:t>
      </w:r>
      <w:r w:rsidRPr="0093353F">
        <w:rPr>
          <w:rFonts w:ascii="宋体" w:eastAsia="宋体" w:hAnsi="宋体" w:cs="宋体"/>
          <w:kern w:val="0"/>
          <w:sz w:val="24"/>
          <w:szCs w:val="24"/>
        </w:rPr>
        <w:t xml:space="preserve">, so you can focus on building your product, not on infrastructure," said Hazim, Co-founder of </w:t>
      </w:r>
      <w:proofErr w:type="spellStart"/>
      <w:r w:rsidRPr="0093353F">
        <w:rPr>
          <w:rFonts w:ascii="宋体" w:eastAsia="宋体" w:hAnsi="宋体" w:cs="宋体"/>
          <w:kern w:val="0"/>
          <w:sz w:val="24"/>
          <w:szCs w:val="24"/>
        </w:rPr>
        <w:t>Stackup</w:t>
      </w:r>
      <w:proofErr w:type="spellEnd"/>
      <w:r w:rsidRPr="0093353F">
        <w:rPr>
          <w:rFonts w:ascii="宋体" w:eastAsia="宋体" w:hAnsi="宋体" w:cs="宋体"/>
          <w:kern w:val="0"/>
          <w:sz w:val="24"/>
          <w:szCs w:val="24"/>
        </w:rPr>
        <w:t>.</w:t>
      </w:r>
    </w:p>
    <w:p w14:paraId="62BCB13F" w14:textId="77777777" w:rsidR="0093353F" w:rsidRPr="0093353F" w:rsidRDefault="0093353F" w:rsidP="0093353F">
      <w:pPr>
        <w:widowControl/>
        <w:spacing w:after="525"/>
        <w:jc w:val="left"/>
        <w:rPr>
          <w:rFonts w:ascii="宋体" w:eastAsia="宋体" w:hAnsi="宋体" w:cs="宋体"/>
          <w:kern w:val="0"/>
          <w:sz w:val="24"/>
          <w:szCs w:val="24"/>
        </w:rPr>
      </w:pPr>
      <w:proofErr w:type="spellStart"/>
      <w:r w:rsidRPr="0093353F">
        <w:rPr>
          <w:rFonts w:ascii="宋体" w:eastAsia="宋体" w:hAnsi="宋体" w:cs="宋体"/>
          <w:kern w:val="0"/>
          <w:sz w:val="24"/>
          <w:szCs w:val="24"/>
        </w:rPr>
        <w:t>Stackup's</w:t>
      </w:r>
      <w:proofErr w:type="spellEnd"/>
      <w:r w:rsidRPr="0093353F">
        <w:rPr>
          <w:rFonts w:ascii="宋体" w:eastAsia="宋体" w:hAnsi="宋体" w:cs="宋体"/>
          <w:kern w:val="0"/>
          <w:sz w:val="24"/>
          <w:szCs w:val="24"/>
        </w:rPr>
        <w:t xml:space="preserve"> node service is built for </w:t>
      </w:r>
      <w:r w:rsidRPr="0093353F">
        <w:rPr>
          <w:rFonts w:ascii="宋体" w:eastAsia="宋体" w:hAnsi="宋体" w:cs="宋体"/>
          <w:kern w:val="0"/>
          <w:sz w:val="24"/>
          <w:szCs w:val="24"/>
          <w:highlight w:val="yellow"/>
        </w:rPr>
        <w:t>developers</w:t>
      </w:r>
      <w:r w:rsidRPr="0093353F">
        <w:rPr>
          <w:rFonts w:ascii="宋体" w:eastAsia="宋体" w:hAnsi="宋体" w:cs="宋体"/>
          <w:kern w:val="0"/>
          <w:sz w:val="24"/>
          <w:szCs w:val="24"/>
        </w:rPr>
        <w:t xml:space="preserve">, but loved by users. The company's open-source SDK is battle-tested, saving infra dev time and allowing developers to focus on their tech while </w:t>
      </w:r>
      <w:proofErr w:type="spellStart"/>
      <w:r w:rsidRPr="0093353F">
        <w:rPr>
          <w:rFonts w:ascii="宋体" w:eastAsia="宋体" w:hAnsi="宋体" w:cs="宋体"/>
          <w:kern w:val="0"/>
          <w:sz w:val="24"/>
          <w:szCs w:val="24"/>
        </w:rPr>
        <w:t>Stackup</w:t>
      </w:r>
      <w:proofErr w:type="spellEnd"/>
      <w:r w:rsidRPr="0093353F">
        <w:rPr>
          <w:rFonts w:ascii="宋体" w:eastAsia="宋体" w:hAnsi="宋体" w:cs="宋体"/>
          <w:kern w:val="0"/>
          <w:sz w:val="24"/>
          <w:szCs w:val="24"/>
        </w:rPr>
        <w:t xml:space="preserve"> takes care of </w:t>
      </w:r>
      <w:r w:rsidRPr="0093353F">
        <w:rPr>
          <w:rFonts w:ascii="宋体" w:eastAsia="宋体" w:hAnsi="宋体" w:cs="宋体"/>
          <w:kern w:val="0"/>
          <w:sz w:val="24"/>
          <w:szCs w:val="24"/>
          <w:highlight w:val="yellow"/>
        </w:rPr>
        <w:t>onboarding and transactions</w:t>
      </w:r>
      <w:r w:rsidRPr="0093353F">
        <w:rPr>
          <w:rFonts w:ascii="宋体" w:eastAsia="宋体" w:hAnsi="宋体" w:cs="宋体"/>
          <w:kern w:val="0"/>
          <w:sz w:val="24"/>
          <w:szCs w:val="24"/>
        </w:rPr>
        <w:t xml:space="preserve">. </w:t>
      </w:r>
      <w:proofErr w:type="spellStart"/>
      <w:r w:rsidRPr="0093353F">
        <w:rPr>
          <w:rFonts w:ascii="宋体" w:eastAsia="宋体" w:hAnsi="宋体" w:cs="宋体"/>
          <w:kern w:val="0"/>
          <w:sz w:val="24"/>
          <w:szCs w:val="24"/>
        </w:rPr>
        <w:t>Stackup</w:t>
      </w:r>
      <w:proofErr w:type="spellEnd"/>
      <w:r w:rsidRPr="0093353F">
        <w:rPr>
          <w:rFonts w:ascii="宋体" w:eastAsia="宋体" w:hAnsi="宋体" w:cs="宋体"/>
          <w:kern w:val="0"/>
          <w:sz w:val="24"/>
          <w:szCs w:val="24"/>
        </w:rPr>
        <w:t xml:space="preserve"> also offers </w:t>
      </w:r>
      <w:r w:rsidRPr="0093353F">
        <w:rPr>
          <w:rFonts w:ascii="宋体" w:eastAsia="宋体" w:hAnsi="宋体" w:cs="宋体"/>
          <w:kern w:val="0"/>
          <w:sz w:val="24"/>
          <w:szCs w:val="24"/>
          <w:highlight w:val="yellow"/>
        </w:rPr>
        <w:t>user-centric pricing</w:t>
      </w:r>
      <w:r w:rsidRPr="0093353F">
        <w:rPr>
          <w:rFonts w:ascii="宋体" w:eastAsia="宋体" w:hAnsi="宋体" w:cs="宋体"/>
          <w:kern w:val="0"/>
          <w:sz w:val="24"/>
          <w:szCs w:val="24"/>
        </w:rPr>
        <w:t xml:space="preserve"> and </w:t>
      </w:r>
      <w:r w:rsidRPr="0093353F">
        <w:rPr>
          <w:rFonts w:ascii="宋体" w:eastAsia="宋体" w:hAnsi="宋体" w:cs="宋体"/>
          <w:kern w:val="0"/>
          <w:sz w:val="24"/>
          <w:szCs w:val="24"/>
          <w:highlight w:val="yellow"/>
        </w:rPr>
        <w:t>zero starting costs</w:t>
      </w:r>
      <w:r w:rsidRPr="0093353F">
        <w:rPr>
          <w:rFonts w:ascii="宋体" w:eastAsia="宋体" w:hAnsi="宋体" w:cs="宋体"/>
          <w:kern w:val="0"/>
          <w:sz w:val="24"/>
          <w:szCs w:val="24"/>
        </w:rPr>
        <w:t xml:space="preserve"> and is dedicated to providing the best possible user experience. To explore </w:t>
      </w:r>
      <w:proofErr w:type="spellStart"/>
      <w:r w:rsidRPr="0093353F">
        <w:rPr>
          <w:rFonts w:ascii="宋体" w:eastAsia="宋体" w:hAnsi="宋体" w:cs="宋体"/>
          <w:kern w:val="0"/>
          <w:sz w:val="24"/>
          <w:szCs w:val="24"/>
        </w:rPr>
        <w:t>Stackup</w:t>
      </w:r>
      <w:proofErr w:type="spellEnd"/>
      <w:r w:rsidRPr="0093353F">
        <w:rPr>
          <w:rFonts w:ascii="宋体" w:eastAsia="宋体" w:hAnsi="宋体" w:cs="宋体"/>
          <w:kern w:val="0"/>
          <w:sz w:val="24"/>
          <w:szCs w:val="24"/>
        </w:rPr>
        <w:t xml:space="preserve"> further, visit </w:t>
      </w:r>
      <w:hyperlink r:id="rId14" w:tgtFrame="_blank" w:history="1">
        <w:r w:rsidRPr="0093353F">
          <w:rPr>
            <w:rFonts w:ascii="宋体" w:eastAsia="宋体" w:hAnsi="宋体" w:cs="宋体"/>
            <w:color w:val="00837E"/>
            <w:kern w:val="0"/>
            <w:sz w:val="24"/>
            <w:szCs w:val="24"/>
          </w:rPr>
          <w:t>www.stackup.sh</w:t>
        </w:r>
      </w:hyperlink>
      <w:r w:rsidRPr="0093353F">
        <w:rPr>
          <w:rFonts w:ascii="宋体" w:eastAsia="宋体" w:hAnsi="宋体" w:cs="宋体"/>
          <w:kern w:val="0"/>
          <w:sz w:val="24"/>
          <w:szCs w:val="24"/>
        </w:rPr>
        <w:t xml:space="preserve"> or engage with the </w:t>
      </w:r>
      <w:proofErr w:type="spellStart"/>
      <w:r w:rsidRPr="0093353F">
        <w:rPr>
          <w:rFonts w:ascii="宋体" w:eastAsia="宋体" w:hAnsi="宋体" w:cs="宋体"/>
          <w:kern w:val="0"/>
          <w:sz w:val="24"/>
          <w:szCs w:val="24"/>
        </w:rPr>
        <w:t>Stackup</w:t>
      </w:r>
      <w:proofErr w:type="spellEnd"/>
      <w:r w:rsidRPr="0093353F">
        <w:rPr>
          <w:rFonts w:ascii="宋体" w:eastAsia="宋体" w:hAnsi="宋体" w:cs="宋体"/>
          <w:kern w:val="0"/>
          <w:sz w:val="24"/>
          <w:szCs w:val="24"/>
        </w:rPr>
        <w:t xml:space="preserve"> community on </w:t>
      </w:r>
      <w:hyperlink r:id="rId15" w:tgtFrame="_blank" w:history="1">
        <w:r w:rsidRPr="0093353F">
          <w:rPr>
            <w:rFonts w:ascii="宋体" w:eastAsia="宋体" w:hAnsi="宋体" w:cs="宋体"/>
            <w:color w:val="00837E"/>
            <w:kern w:val="0"/>
            <w:sz w:val="24"/>
            <w:szCs w:val="24"/>
          </w:rPr>
          <w:t>Twitter</w:t>
        </w:r>
      </w:hyperlink>
      <w:r w:rsidRPr="0093353F">
        <w:rPr>
          <w:rFonts w:ascii="宋体" w:eastAsia="宋体" w:hAnsi="宋体" w:cs="宋体"/>
          <w:kern w:val="0"/>
          <w:sz w:val="24"/>
          <w:szCs w:val="24"/>
        </w:rPr>
        <w:t>.</w:t>
      </w:r>
    </w:p>
    <w:p w14:paraId="7BE8B2FF" w14:textId="77777777" w:rsidR="0093353F" w:rsidRPr="0093353F" w:rsidRDefault="0093353F" w:rsidP="0093353F">
      <w:pPr>
        <w:widowControl/>
        <w:spacing w:after="525"/>
        <w:jc w:val="left"/>
        <w:rPr>
          <w:rFonts w:ascii="宋体" w:eastAsia="宋体" w:hAnsi="宋体" w:cs="宋体"/>
          <w:kern w:val="0"/>
          <w:sz w:val="24"/>
          <w:szCs w:val="24"/>
        </w:rPr>
      </w:pPr>
      <w:r w:rsidRPr="0093353F">
        <w:rPr>
          <w:rFonts w:ascii="宋体" w:eastAsia="宋体" w:hAnsi="宋体" w:cs="宋体"/>
          <w:b/>
          <w:bCs/>
          <w:kern w:val="0"/>
          <w:sz w:val="24"/>
          <w:szCs w:val="24"/>
        </w:rPr>
        <w:t xml:space="preserve">About </w:t>
      </w:r>
      <w:proofErr w:type="spellStart"/>
      <w:r w:rsidRPr="0093353F">
        <w:rPr>
          <w:rFonts w:ascii="宋体" w:eastAsia="宋体" w:hAnsi="宋体" w:cs="宋体"/>
          <w:b/>
          <w:bCs/>
          <w:kern w:val="0"/>
          <w:sz w:val="24"/>
          <w:szCs w:val="24"/>
        </w:rPr>
        <w:t>Stackup</w:t>
      </w:r>
      <w:proofErr w:type="spellEnd"/>
    </w:p>
    <w:p w14:paraId="2927DD2B" w14:textId="77777777" w:rsidR="0093353F" w:rsidRPr="0093353F" w:rsidRDefault="0093353F" w:rsidP="0093353F">
      <w:pPr>
        <w:widowControl/>
        <w:spacing w:after="525"/>
        <w:jc w:val="left"/>
        <w:rPr>
          <w:rFonts w:ascii="宋体" w:eastAsia="宋体" w:hAnsi="宋体" w:cs="宋体"/>
          <w:kern w:val="0"/>
          <w:sz w:val="24"/>
          <w:szCs w:val="24"/>
        </w:rPr>
      </w:pPr>
      <w:hyperlink r:id="rId16" w:tgtFrame="_blank" w:history="1">
        <w:r w:rsidRPr="0093353F">
          <w:rPr>
            <w:rFonts w:ascii="宋体" w:eastAsia="宋体" w:hAnsi="宋体" w:cs="宋体"/>
            <w:color w:val="00837E"/>
            <w:kern w:val="0"/>
            <w:sz w:val="24"/>
            <w:szCs w:val="24"/>
          </w:rPr>
          <w:t>Stackup</w:t>
        </w:r>
      </w:hyperlink>
      <w:r w:rsidRPr="0093353F">
        <w:rPr>
          <w:rFonts w:ascii="宋体" w:eastAsia="宋体" w:hAnsi="宋体" w:cs="宋体"/>
          <w:kern w:val="0"/>
          <w:sz w:val="24"/>
          <w:szCs w:val="24"/>
        </w:rPr>
        <w:t xml:space="preserve"> is a crypto wallet infrastructure company dedicated to simplifying the use of cryptocurrency. Founded in </w:t>
      </w:r>
      <w:r w:rsidRPr="0093353F">
        <w:rPr>
          <w:rFonts w:ascii="宋体" w:eastAsia="宋体" w:hAnsi="宋体" w:cs="宋体"/>
          <w:kern w:val="0"/>
          <w:sz w:val="24"/>
          <w:szCs w:val="24"/>
          <w:highlight w:val="yellow"/>
        </w:rPr>
        <w:t>2021</w:t>
      </w:r>
      <w:r w:rsidRPr="0093353F">
        <w:rPr>
          <w:rFonts w:ascii="宋体" w:eastAsia="宋体" w:hAnsi="宋体" w:cs="宋体"/>
          <w:kern w:val="0"/>
          <w:sz w:val="24"/>
          <w:szCs w:val="24"/>
        </w:rPr>
        <w:t xml:space="preserve"> by John and Hazim, </w:t>
      </w:r>
      <w:proofErr w:type="spellStart"/>
      <w:r w:rsidRPr="0093353F">
        <w:rPr>
          <w:rFonts w:ascii="宋体" w:eastAsia="宋体" w:hAnsi="宋体" w:cs="宋体"/>
          <w:kern w:val="0"/>
          <w:sz w:val="24"/>
          <w:szCs w:val="24"/>
        </w:rPr>
        <w:t>Stackup's</w:t>
      </w:r>
      <w:proofErr w:type="spellEnd"/>
      <w:r w:rsidRPr="0093353F">
        <w:rPr>
          <w:rFonts w:ascii="宋体" w:eastAsia="宋体" w:hAnsi="宋体" w:cs="宋体"/>
          <w:kern w:val="0"/>
          <w:sz w:val="24"/>
          <w:szCs w:val="24"/>
        </w:rPr>
        <w:t xml:space="preserve"> mission is to make the future of cryptocurrency accessible to all. The company offers </w:t>
      </w:r>
      <w:r w:rsidRPr="0093353F">
        <w:rPr>
          <w:rFonts w:ascii="宋体" w:eastAsia="宋体" w:hAnsi="宋体" w:cs="宋体"/>
          <w:kern w:val="0"/>
          <w:sz w:val="24"/>
          <w:szCs w:val="24"/>
          <w:highlight w:val="yellow"/>
        </w:rPr>
        <w:t>easy-to-use account abstraction infrastructure</w:t>
      </w:r>
      <w:r w:rsidRPr="0093353F">
        <w:rPr>
          <w:rFonts w:ascii="宋体" w:eastAsia="宋体" w:hAnsi="宋体" w:cs="宋体"/>
          <w:kern w:val="0"/>
          <w:sz w:val="24"/>
          <w:szCs w:val="24"/>
        </w:rPr>
        <w:t xml:space="preserve">. </w:t>
      </w:r>
      <w:proofErr w:type="spellStart"/>
      <w:r w:rsidRPr="0093353F">
        <w:rPr>
          <w:rFonts w:ascii="宋体" w:eastAsia="宋体" w:hAnsi="宋体" w:cs="宋体"/>
          <w:kern w:val="0"/>
          <w:sz w:val="24"/>
          <w:szCs w:val="24"/>
        </w:rPr>
        <w:t>Stackup's</w:t>
      </w:r>
      <w:proofErr w:type="spellEnd"/>
      <w:r w:rsidRPr="0093353F">
        <w:rPr>
          <w:rFonts w:ascii="宋体" w:eastAsia="宋体" w:hAnsi="宋体" w:cs="宋体"/>
          <w:kern w:val="0"/>
          <w:sz w:val="24"/>
          <w:szCs w:val="24"/>
        </w:rPr>
        <w:t xml:space="preserve"> node service </w:t>
      </w:r>
      <w:r w:rsidRPr="0093353F">
        <w:rPr>
          <w:rFonts w:ascii="宋体" w:eastAsia="宋体" w:hAnsi="宋体" w:cs="宋体"/>
          <w:kern w:val="0"/>
          <w:sz w:val="24"/>
          <w:szCs w:val="24"/>
          <w:highlight w:val="yellow"/>
        </w:rPr>
        <w:t>supports ERC-4337 transactions</w:t>
      </w:r>
      <w:r w:rsidRPr="0093353F">
        <w:rPr>
          <w:rFonts w:ascii="宋体" w:eastAsia="宋体" w:hAnsi="宋体" w:cs="宋体"/>
          <w:kern w:val="0"/>
          <w:sz w:val="24"/>
          <w:szCs w:val="24"/>
        </w:rPr>
        <w:t xml:space="preserve"> on Ethereum and Polygon </w:t>
      </w:r>
      <w:proofErr w:type="spellStart"/>
      <w:r w:rsidRPr="0093353F">
        <w:rPr>
          <w:rFonts w:ascii="宋体" w:eastAsia="宋体" w:hAnsi="宋体" w:cs="宋体"/>
          <w:kern w:val="0"/>
          <w:sz w:val="24"/>
          <w:szCs w:val="24"/>
        </w:rPr>
        <w:t>mainnets</w:t>
      </w:r>
      <w:proofErr w:type="spellEnd"/>
      <w:r w:rsidRPr="0093353F">
        <w:rPr>
          <w:rFonts w:ascii="宋体" w:eastAsia="宋体" w:hAnsi="宋体" w:cs="宋体"/>
          <w:kern w:val="0"/>
          <w:sz w:val="24"/>
          <w:szCs w:val="24"/>
        </w:rPr>
        <w:t>, making it easy for developers to build custom web3 transactions flows and wallets. For more information, visit </w:t>
      </w:r>
      <w:hyperlink r:id="rId17" w:tgtFrame="_blank" w:history="1">
        <w:r w:rsidRPr="0093353F">
          <w:rPr>
            <w:rFonts w:ascii="宋体" w:eastAsia="宋体" w:hAnsi="宋体" w:cs="宋体"/>
            <w:color w:val="00837E"/>
            <w:kern w:val="0"/>
            <w:sz w:val="24"/>
            <w:szCs w:val="24"/>
          </w:rPr>
          <w:t>www.stackup.sh</w:t>
        </w:r>
      </w:hyperlink>
      <w:r w:rsidRPr="0093353F">
        <w:rPr>
          <w:rFonts w:ascii="宋体" w:eastAsia="宋体" w:hAnsi="宋体" w:cs="宋体"/>
          <w:kern w:val="0"/>
          <w:sz w:val="24"/>
          <w:szCs w:val="24"/>
        </w:rPr>
        <w:t>.</w:t>
      </w:r>
    </w:p>
    <w:p w14:paraId="795C9043" w14:textId="77777777" w:rsidR="0093353F" w:rsidRPr="0093353F" w:rsidRDefault="0093353F" w:rsidP="0093353F">
      <w:pPr>
        <w:widowControl/>
        <w:spacing w:after="525"/>
        <w:jc w:val="left"/>
        <w:rPr>
          <w:rFonts w:ascii="宋体" w:eastAsia="宋体" w:hAnsi="宋体" w:cs="宋体"/>
          <w:kern w:val="0"/>
          <w:sz w:val="24"/>
          <w:szCs w:val="24"/>
        </w:rPr>
      </w:pPr>
      <w:r w:rsidRPr="0093353F">
        <w:rPr>
          <w:rFonts w:ascii="宋体" w:eastAsia="宋体" w:hAnsi="宋体" w:cs="宋体"/>
          <w:b/>
          <w:bCs/>
          <w:kern w:val="0"/>
          <w:sz w:val="24"/>
          <w:szCs w:val="24"/>
        </w:rPr>
        <w:t>Media Contact </w:t>
      </w:r>
      <w:r w:rsidRPr="0093353F">
        <w:rPr>
          <w:rFonts w:ascii="宋体" w:eastAsia="宋体" w:hAnsi="宋体" w:cs="宋体"/>
          <w:b/>
          <w:bCs/>
          <w:kern w:val="0"/>
          <w:sz w:val="24"/>
          <w:szCs w:val="24"/>
        </w:rPr>
        <w:br/>
      </w:r>
      <w:r w:rsidRPr="0093353F">
        <w:rPr>
          <w:rFonts w:ascii="宋体" w:eastAsia="宋体" w:hAnsi="宋体" w:cs="宋体"/>
          <w:kern w:val="0"/>
          <w:sz w:val="24"/>
          <w:szCs w:val="24"/>
        </w:rPr>
        <w:t>Name: John Rising</w:t>
      </w:r>
      <w:r w:rsidRPr="0093353F">
        <w:rPr>
          <w:rFonts w:ascii="宋体" w:eastAsia="宋体" w:hAnsi="宋体" w:cs="宋体"/>
          <w:kern w:val="0"/>
          <w:sz w:val="24"/>
          <w:szCs w:val="24"/>
        </w:rPr>
        <w:br/>
        <w:t>Email: </w:t>
      </w:r>
      <w:hyperlink r:id="rId18" w:tgtFrame="_blank" w:history="1">
        <w:r w:rsidRPr="0093353F">
          <w:rPr>
            <w:rFonts w:ascii="宋体" w:eastAsia="宋体" w:hAnsi="宋体" w:cs="宋体"/>
            <w:color w:val="00837E"/>
            <w:kern w:val="0"/>
            <w:sz w:val="24"/>
            <w:szCs w:val="24"/>
          </w:rPr>
          <w:t>354592@email4pr.com</w:t>
        </w:r>
      </w:hyperlink>
      <w:r w:rsidRPr="0093353F">
        <w:rPr>
          <w:rFonts w:ascii="宋体" w:eastAsia="宋体" w:hAnsi="宋体" w:cs="宋体"/>
          <w:kern w:val="0"/>
          <w:sz w:val="24"/>
          <w:szCs w:val="24"/>
        </w:rPr>
        <w:t> </w:t>
      </w:r>
      <w:r w:rsidRPr="0093353F">
        <w:rPr>
          <w:rFonts w:ascii="宋体" w:eastAsia="宋体" w:hAnsi="宋体" w:cs="宋体"/>
          <w:kern w:val="0"/>
          <w:sz w:val="24"/>
          <w:szCs w:val="24"/>
        </w:rPr>
        <w:br/>
        <w:t>Phone: +1 206 999 7588</w:t>
      </w:r>
    </w:p>
    <w:p w14:paraId="6F174BC7" w14:textId="77777777" w:rsidR="0093353F" w:rsidRPr="0093353F" w:rsidRDefault="0093353F" w:rsidP="0093353F">
      <w:pPr>
        <w:widowControl/>
        <w:spacing w:after="525"/>
        <w:jc w:val="left"/>
        <w:rPr>
          <w:rFonts w:ascii="宋体" w:eastAsia="宋体" w:hAnsi="宋体" w:cs="宋体"/>
          <w:kern w:val="0"/>
          <w:sz w:val="24"/>
          <w:szCs w:val="24"/>
        </w:rPr>
      </w:pPr>
      <w:r w:rsidRPr="0093353F">
        <w:rPr>
          <w:rFonts w:ascii="宋体" w:eastAsia="宋体" w:hAnsi="宋体" w:cs="宋体"/>
          <w:kern w:val="0"/>
          <w:sz w:val="24"/>
          <w:szCs w:val="24"/>
        </w:rPr>
        <w:t xml:space="preserve">SOURCE </w:t>
      </w:r>
      <w:proofErr w:type="spellStart"/>
      <w:r w:rsidRPr="0093353F">
        <w:rPr>
          <w:rFonts w:ascii="宋体" w:eastAsia="宋体" w:hAnsi="宋体" w:cs="宋体"/>
          <w:kern w:val="0"/>
          <w:sz w:val="24"/>
          <w:szCs w:val="24"/>
        </w:rPr>
        <w:t>Stackup</w:t>
      </w:r>
      <w:proofErr w:type="spellEnd"/>
    </w:p>
    <w:p w14:paraId="175C14EC" w14:textId="34E1A3C7" w:rsidR="006B5749" w:rsidRDefault="0093353F">
      <w:hyperlink r:id="rId19" w:history="1">
        <w:r w:rsidRPr="00047C81">
          <w:rPr>
            <w:rStyle w:val="a7"/>
          </w:rPr>
          <w:t>https://www.prnewswire.com/news-releases/stackup-brings-account-abstraction-to-ethereum-with-erc-4337-301759515.html</w:t>
        </w:r>
      </w:hyperlink>
    </w:p>
    <w:p w14:paraId="0032A771" w14:textId="77777777" w:rsidR="0093353F" w:rsidRPr="0093353F" w:rsidRDefault="0093353F">
      <w:pPr>
        <w:rPr>
          <w:rFonts w:hint="eastAsia"/>
        </w:rPr>
      </w:pPr>
    </w:p>
    <w:sectPr w:rsidR="0093353F" w:rsidRPr="0093353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科 林" w:date="2023-09-07T14:44:00Z" w:initials="科林">
    <w:p w14:paraId="4E86815C" w14:textId="77777777" w:rsidR="006A0A43" w:rsidRDefault="006A0A43" w:rsidP="00145310">
      <w:pPr>
        <w:pStyle w:val="ac"/>
      </w:pPr>
      <w:r>
        <w:rPr>
          <w:rStyle w:val="ab"/>
        </w:rPr>
        <w:annotationRef/>
      </w:r>
      <w:r>
        <w:t>就是bundler</w:t>
      </w:r>
    </w:p>
  </w:comment>
  <w:comment w:id="1" w:author="科 林" w:date="2023-09-07T14:45:00Z" w:initials="科林">
    <w:p w14:paraId="4484D421" w14:textId="77777777" w:rsidR="006A0A43" w:rsidRDefault="006A0A43" w:rsidP="00680533">
      <w:pPr>
        <w:pStyle w:val="ac"/>
      </w:pPr>
      <w:r>
        <w:rPr>
          <w:rStyle w:val="ab"/>
        </w:rPr>
        <w:annotationRef/>
      </w:r>
      <w:r>
        <w:t>开发的时候就可以先在Goerli上测试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86815C" w15:done="0"/>
  <w15:commentEx w15:paraId="4484D42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4604B" w16cex:dateUtc="2023-09-07T06:44:00Z"/>
  <w16cex:commentExtensible w16cex:durableId="28A46091" w16cex:dateUtc="2023-09-07T0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86815C" w16cid:durableId="28A4604B"/>
  <w16cid:commentId w16cid:paraId="4484D421" w16cid:durableId="28A46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E22E2" w14:textId="77777777" w:rsidR="00C57094" w:rsidRDefault="00C57094" w:rsidP="0093353F">
      <w:r>
        <w:separator/>
      </w:r>
    </w:p>
  </w:endnote>
  <w:endnote w:type="continuationSeparator" w:id="0">
    <w:p w14:paraId="745B63E9" w14:textId="77777777" w:rsidR="00C57094" w:rsidRDefault="00C57094" w:rsidP="00933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E028D" w14:textId="77777777" w:rsidR="00C57094" w:rsidRDefault="00C57094" w:rsidP="0093353F">
      <w:r>
        <w:separator/>
      </w:r>
    </w:p>
  </w:footnote>
  <w:footnote w:type="continuationSeparator" w:id="0">
    <w:p w14:paraId="019639C8" w14:textId="77777777" w:rsidR="00C57094" w:rsidRDefault="00C57094" w:rsidP="009335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A794E"/>
    <w:multiLevelType w:val="multilevel"/>
    <w:tmpl w:val="CF9C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88980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科 林">
    <w15:presenceInfo w15:providerId="Windows Live" w15:userId="3dc8772572cb2e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C34"/>
    <w:rsid w:val="002A0227"/>
    <w:rsid w:val="006A0A43"/>
    <w:rsid w:val="006B5749"/>
    <w:rsid w:val="0093353F"/>
    <w:rsid w:val="009A5C34"/>
    <w:rsid w:val="00C57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55AD9"/>
  <w15:chartTrackingRefBased/>
  <w15:docId w15:val="{8F183DA9-8D36-40B9-AD74-F3FDAAD0F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353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3353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3353F"/>
    <w:pPr>
      <w:tabs>
        <w:tab w:val="center" w:pos="4153"/>
        <w:tab w:val="right" w:pos="8306"/>
      </w:tabs>
      <w:snapToGrid w:val="0"/>
      <w:jc w:val="center"/>
    </w:pPr>
    <w:rPr>
      <w:sz w:val="18"/>
      <w:szCs w:val="18"/>
    </w:rPr>
  </w:style>
  <w:style w:type="character" w:customStyle="1" w:styleId="a4">
    <w:name w:val="页眉 字符"/>
    <w:basedOn w:val="a0"/>
    <w:link w:val="a3"/>
    <w:uiPriority w:val="99"/>
    <w:rsid w:val="0093353F"/>
    <w:rPr>
      <w:sz w:val="18"/>
      <w:szCs w:val="18"/>
    </w:rPr>
  </w:style>
  <w:style w:type="paragraph" w:styleId="a5">
    <w:name w:val="footer"/>
    <w:basedOn w:val="a"/>
    <w:link w:val="a6"/>
    <w:uiPriority w:val="99"/>
    <w:unhideWhenUsed/>
    <w:rsid w:val="0093353F"/>
    <w:pPr>
      <w:tabs>
        <w:tab w:val="center" w:pos="4153"/>
        <w:tab w:val="right" w:pos="8306"/>
      </w:tabs>
      <w:snapToGrid w:val="0"/>
      <w:jc w:val="left"/>
    </w:pPr>
    <w:rPr>
      <w:sz w:val="18"/>
      <w:szCs w:val="18"/>
    </w:rPr>
  </w:style>
  <w:style w:type="character" w:customStyle="1" w:styleId="a6">
    <w:name w:val="页脚 字符"/>
    <w:basedOn w:val="a0"/>
    <w:link w:val="a5"/>
    <w:uiPriority w:val="99"/>
    <w:rsid w:val="0093353F"/>
    <w:rPr>
      <w:sz w:val="18"/>
      <w:szCs w:val="18"/>
    </w:rPr>
  </w:style>
  <w:style w:type="character" w:customStyle="1" w:styleId="10">
    <w:name w:val="标题 1 字符"/>
    <w:basedOn w:val="a0"/>
    <w:link w:val="1"/>
    <w:uiPriority w:val="9"/>
    <w:rsid w:val="0093353F"/>
    <w:rPr>
      <w:rFonts w:ascii="宋体" w:eastAsia="宋体" w:hAnsi="宋体" w:cs="宋体"/>
      <w:b/>
      <w:bCs/>
      <w:kern w:val="36"/>
      <w:sz w:val="48"/>
      <w:szCs w:val="48"/>
    </w:rPr>
  </w:style>
  <w:style w:type="character" w:customStyle="1" w:styleId="20">
    <w:name w:val="标题 2 字符"/>
    <w:basedOn w:val="a0"/>
    <w:link w:val="2"/>
    <w:uiPriority w:val="9"/>
    <w:rsid w:val="0093353F"/>
    <w:rPr>
      <w:rFonts w:ascii="宋体" w:eastAsia="宋体" w:hAnsi="宋体" w:cs="宋体"/>
      <w:b/>
      <w:bCs/>
      <w:kern w:val="0"/>
      <w:sz w:val="36"/>
      <w:szCs w:val="36"/>
    </w:rPr>
  </w:style>
  <w:style w:type="character" w:styleId="a7">
    <w:name w:val="Hyperlink"/>
    <w:basedOn w:val="a0"/>
    <w:uiPriority w:val="99"/>
    <w:unhideWhenUsed/>
    <w:rsid w:val="0093353F"/>
    <w:rPr>
      <w:color w:val="0000FF"/>
      <w:u w:val="single"/>
    </w:rPr>
  </w:style>
  <w:style w:type="paragraph" w:customStyle="1" w:styleId="meta">
    <w:name w:val="meta"/>
    <w:basedOn w:val="a"/>
    <w:rsid w:val="0093353F"/>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3353F"/>
    <w:rPr>
      <w:b/>
      <w:bCs/>
    </w:rPr>
  </w:style>
  <w:style w:type="paragraph" w:customStyle="1" w:styleId="mb-no">
    <w:name w:val="mb-no"/>
    <w:basedOn w:val="a"/>
    <w:rsid w:val="0093353F"/>
    <w:pPr>
      <w:widowControl/>
      <w:spacing w:before="100" w:beforeAutospacing="1" w:after="100" w:afterAutospacing="1"/>
      <w:jc w:val="left"/>
    </w:pPr>
    <w:rPr>
      <w:rFonts w:ascii="宋体" w:eastAsia="宋体" w:hAnsi="宋体" w:cs="宋体"/>
      <w:kern w:val="0"/>
      <w:sz w:val="24"/>
      <w:szCs w:val="24"/>
    </w:rPr>
  </w:style>
  <w:style w:type="paragraph" w:customStyle="1" w:styleId="social-facebook">
    <w:name w:val="social-facebook"/>
    <w:basedOn w:val="a"/>
    <w:rsid w:val="0093353F"/>
    <w:pPr>
      <w:widowControl/>
      <w:spacing w:before="100" w:beforeAutospacing="1" w:after="100" w:afterAutospacing="1"/>
      <w:jc w:val="left"/>
    </w:pPr>
    <w:rPr>
      <w:rFonts w:ascii="宋体" w:eastAsia="宋体" w:hAnsi="宋体" w:cs="宋体"/>
      <w:kern w:val="0"/>
      <w:sz w:val="24"/>
      <w:szCs w:val="24"/>
    </w:rPr>
  </w:style>
  <w:style w:type="paragraph" w:customStyle="1" w:styleId="social-twitter">
    <w:name w:val="social-twitter"/>
    <w:basedOn w:val="a"/>
    <w:rsid w:val="0093353F"/>
    <w:pPr>
      <w:widowControl/>
      <w:spacing w:before="100" w:beforeAutospacing="1" w:after="100" w:afterAutospacing="1"/>
      <w:jc w:val="left"/>
    </w:pPr>
    <w:rPr>
      <w:rFonts w:ascii="宋体" w:eastAsia="宋体" w:hAnsi="宋体" w:cs="宋体"/>
      <w:kern w:val="0"/>
      <w:sz w:val="24"/>
      <w:szCs w:val="24"/>
    </w:rPr>
  </w:style>
  <w:style w:type="paragraph" w:customStyle="1" w:styleId="social-linkedin">
    <w:name w:val="social-linkedin"/>
    <w:basedOn w:val="a"/>
    <w:rsid w:val="0093353F"/>
    <w:pPr>
      <w:widowControl/>
      <w:spacing w:before="100" w:beforeAutospacing="1" w:after="100" w:afterAutospacing="1"/>
      <w:jc w:val="left"/>
    </w:pPr>
    <w:rPr>
      <w:rFonts w:ascii="宋体" w:eastAsia="宋体" w:hAnsi="宋体" w:cs="宋体"/>
      <w:kern w:val="0"/>
      <w:sz w:val="24"/>
      <w:szCs w:val="24"/>
    </w:rPr>
  </w:style>
  <w:style w:type="paragraph" w:customStyle="1" w:styleId="social-pinterest">
    <w:name w:val="social-pinterest"/>
    <w:basedOn w:val="a"/>
    <w:rsid w:val="0093353F"/>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93353F"/>
    <w:pPr>
      <w:widowControl/>
      <w:spacing w:before="100" w:beforeAutospacing="1" w:after="100" w:afterAutospacing="1"/>
      <w:jc w:val="left"/>
    </w:pPr>
    <w:rPr>
      <w:rFonts w:ascii="宋体" w:eastAsia="宋体" w:hAnsi="宋体" w:cs="宋体"/>
      <w:kern w:val="0"/>
      <w:sz w:val="24"/>
      <w:szCs w:val="24"/>
    </w:rPr>
  </w:style>
  <w:style w:type="character" w:customStyle="1" w:styleId="xn-location">
    <w:name w:val="xn-location"/>
    <w:basedOn w:val="a0"/>
    <w:rsid w:val="0093353F"/>
  </w:style>
  <w:style w:type="character" w:customStyle="1" w:styleId="xn-chron">
    <w:name w:val="xn-chron"/>
    <w:basedOn w:val="a0"/>
    <w:rsid w:val="0093353F"/>
  </w:style>
  <w:style w:type="character" w:customStyle="1" w:styleId="xn-person">
    <w:name w:val="xn-person"/>
    <w:basedOn w:val="a0"/>
    <w:rsid w:val="0093353F"/>
  </w:style>
  <w:style w:type="character" w:styleId="aa">
    <w:name w:val="Unresolved Mention"/>
    <w:basedOn w:val="a0"/>
    <w:uiPriority w:val="99"/>
    <w:semiHidden/>
    <w:unhideWhenUsed/>
    <w:rsid w:val="0093353F"/>
    <w:rPr>
      <w:color w:val="605E5C"/>
      <w:shd w:val="clear" w:color="auto" w:fill="E1DFDD"/>
    </w:rPr>
  </w:style>
  <w:style w:type="character" w:styleId="ab">
    <w:name w:val="annotation reference"/>
    <w:basedOn w:val="a0"/>
    <w:uiPriority w:val="99"/>
    <w:semiHidden/>
    <w:unhideWhenUsed/>
    <w:rsid w:val="006A0A43"/>
    <w:rPr>
      <w:sz w:val="21"/>
      <w:szCs w:val="21"/>
    </w:rPr>
  </w:style>
  <w:style w:type="paragraph" w:styleId="ac">
    <w:name w:val="annotation text"/>
    <w:basedOn w:val="a"/>
    <w:link w:val="ad"/>
    <w:uiPriority w:val="99"/>
    <w:unhideWhenUsed/>
    <w:rsid w:val="006A0A43"/>
    <w:pPr>
      <w:jc w:val="left"/>
    </w:pPr>
  </w:style>
  <w:style w:type="character" w:customStyle="1" w:styleId="ad">
    <w:name w:val="批注文字 字符"/>
    <w:basedOn w:val="a0"/>
    <w:link w:val="ac"/>
    <w:uiPriority w:val="99"/>
    <w:rsid w:val="006A0A43"/>
  </w:style>
  <w:style w:type="paragraph" w:styleId="ae">
    <w:name w:val="annotation subject"/>
    <w:basedOn w:val="ac"/>
    <w:next w:val="ac"/>
    <w:link w:val="af"/>
    <w:uiPriority w:val="99"/>
    <w:semiHidden/>
    <w:unhideWhenUsed/>
    <w:rsid w:val="006A0A43"/>
    <w:rPr>
      <w:b/>
      <w:bCs/>
    </w:rPr>
  </w:style>
  <w:style w:type="character" w:customStyle="1" w:styleId="af">
    <w:name w:val="批注主题 字符"/>
    <w:basedOn w:val="ad"/>
    <w:link w:val="ae"/>
    <w:uiPriority w:val="99"/>
    <w:semiHidden/>
    <w:rsid w:val="006A0A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151281">
      <w:bodyDiv w:val="1"/>
      <w:marLeft w:val="0"/>
      <w:marRight w:val="0"/>
      <w:marTop w:val="0"/>
      <w:marBottom w:val="0"/>
      <w:divBdr>
        <w:top w:val="none" w:sz="0" w:space="0" w:color="auto"/>
        <w:left w:val="none" w:sz="0" w:space="0" w:color="auto"/>
        <w:bottom w:val="none" w:sz="0" w:space="0" w:color="auto"/>
        <w:right w:val="none" w:sz="0" w:space="0" w:color="auto"/>
      </w:divBdr>
      <w:divsChild>
        <w:div w:id="1854688181">
          <w:marLeft w:val="0"/>
          <w:marRight w:val="0"/>
          <w:marTop w:val="100"/>
          <w:marBottom w:val="100"/>
          <w:divBdr>
            <w:top w:val="none" w:sz="0" w:space="0" w:color="auto"/>
            <w:left w:val="none" w:sz="0" w:space="0" w:color="auto"/>
            <w:bottom w:val="none" w:sz="0" w:space="0" w:color="auto"/>
            <w:right w:val="none" w:sz="0" w:space="0" w:color="auto"/>
          </w:divBdr>
          <w:divsChild>
            <w:div w:id="551581906">
              <w:marLeft w:val="-225"/>
              <w:marRight w:val="-225"/>
              <w:marTop w:val="0"/>
              <w:marBottom w:val="0"/>
              <w:divBdr>
                <w:top w:val="none" w:sz="0" w:space="0" w:color="auto"/>
                <w:left w:val="none" w:sz="0" w:space="0" w:color="auto"/>
                <w:bottom w:val="none" w:sz="0" w:space="0" w:color="auto"/>
                <w:right w:val="none" w:sz="0" w:space="0" w:color="auto"/>
              </w:divBdr>
              <w:divsChild>
                <w:div w:id="101921636">
                  <w:marLeft w:val="0"/>
                  <w:marRight w:val="0"/>
                  <w:marTop w:val="0"/>
                  <w:marBottom w:val="0"/>
                  <w:divBdr>
                    <w:top w:val="none" w:sz="0" w:space="0" w:color="auto"/>
                    <w:left w:val="none" w:sz="0" w:space="0" w:color="auto"/>
                    <w:bottom w:val="none" w:sz="0" w:space="0" w:color="auto"/>
                    <w:right w:val="none" w:sz="0" w:space="0" w:color="auto"/>
                  </w:divBdr>
                  <w:divsChild>
                    <w:div w:id="1394156550">
                      <w:marLeft w:val="-225"/>
                      <w:marRight w:val="-225"/>
                      <w:marTop w:val="0"/>
                      <w:marBottom w:val="0"/>
                      <w:divBdr>
                        <w:top w:val="none" w:sz="0" w:space="0" w:color="auto"/>
                        <w:left w:val="none" w:sz="0" w:space="0" w:color="auto"/>
                        <w:bottom w:val="none" w:sz="0" w:space="0" w:color="auto"/>
                        <w:right w:val="none" w:sz="0" w:space="0" w:color="auto"/>
                      </w:divBdr>
                      <w:divsChild>
                        <w:div w:id="252276468">
                          <w:marLeft w:val="0"/>
                          <w:marRight w:val="0"/>
                          <w:marTop w:val="0"/>
                          <w:marBottom w:val="0"/>
                          <w:divBdr>
                            <w:top w:val="none" w:sz="0" w:space="0" w:color="auto"/>
                            <w:left w:val="none" w:sz="0" w:space="0" w:color="auto"/>
                            <w:bottom w:val="none" w:sz="0" w:space="0" w:color="auto"/>
                            <w:right w:val="none" w:sz="0" w:space="0" w:color="auto"/>
                          </w:divBdr>
                        </w:div>
                        <w:div w:id="1397313160">
                          <w:marLeft w:val="0"/>
                          <w:marRight w:val="0"/>
                          <w:marTop w:val="0"/>
                          <w:marBottom w:val="0"/>
                          <w:divBdr>
                            <w:top w:val="none" w:sz="0" w:space="0" w:color="auto"/>
                            <w:left w:val="none" w:sz="0" w:space="0" w:color="auto"/>
                            <w:bottom w:val="none" w:sz="0" w:space="0" w:color="auto"/>
                            <w:right w:val="none" w:sz="0" w:space="0" w:color="auto"/>
                          </w:divBdr>
                          <w:divsChild>
                            <w:div w:id="53781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156598">
              <w:marLeft w:val="-225"/>
              <w:marRight w:val="-225"/>
              <w:marTop w:val="0"/>
              <w:marBottom w:val="0"/>
              <w:divBdr>
                <w:top w:val="none" w:sz="0" w:space="0" w:color="auto"/>
                <w:left w:val="none" w:sz="0" w:space="0" w:color="auto"/>
                <w:bottom w:val="none" w:sz="0" w:space="0" w:color="auto"/>
                <w:right w:val="none" w:sz="0" w:space="0" w:color="auto"/>
              </w:divBdr>
              <w:divsChild>
                <w:div w:id="1260874638">
                  <w:marLeft w:val="0"/>
                  <w:marRight w:val="0"/>
                  <w:marTop w:val="0"/>
                  <w:marBottom w:val="0"/>
                  <w:divBdr>
                    <w:top w:val="none" w:sz="0" w:space="0" w:color="auto"/>
                    <w:left w:val="none" w:sz="0" w:space="0" w:color="auto"/>
                    <w:bottom w:val="none" w:sz="0" w:space="0" w:color="auto"/>
                    <w:right w:val="none" w:sz="0" w:space="0" w:color="auto"/>
                  </w:divBdr>
                </w:div>
              </w:divsChild>
            </w:div>
            <w:div w:id="1404908045">
              <w:marLeft w:val="-225"/>
              <w:marRight w:val="-225"/>
              <w:marTop w:val="0"/>
              <w:marBottom w:val="0"/>
              <w:divBdr>
                <w:top w:val="none" w:sz="0" w:space="0" w:color="auto"/>
                <w:left w:val="none" w:sz="0" w:space="0" w:color="auto"/>
                <w:bottom w:val="none" w:sz="0" w:space="0" w:color="auto"/>
                <w:right w:val="none" w:sz="0" w:space="0" w:color="auto"/>
              </w:divBdr>
              <w:divsChild>
                <w:div w:id="270824291">
                  <w:marLeft w:val="0"/>
                  <w:marRight w:val="0"/>
                  <w:marTop w:val="0"/>
                  <w:marBottom w:val="0"/>
                  <w:divBdr>
                    <w:top w:val="none" w:sz="0" w:space="0" w:color="auto"/>
                    <w:left w:val="none" w:sz="0" w:space="0" w:color="auto"/>
                    <w:bottom w:val="none" w:sz="0" w:space="0" w:color="auto"/>
                    <w:right w:val="none" w:sz="0" w:space="0" w:color="auto"/>
                  </w:divBdr>
                </w:div>
                <w:div w:id="393236327">
                  <w:marLeft w:val="0"/>
                  <w:marRight w:val="0"/>
                  <w:marTop w:val="0"/>
                  <w:marBottom w:val="0"/>
                  <w:divBdr>
                    <w:top w:val="none" w:sz="0" w:space="0" w:color="auto"/>
                    <w:left w:val="none" w:sz="0" w:space="0" w:color="auto"/>
                    <w:bottom w:val="none" w:sz="0" w:space="0" w:color="auto"/>
                    <w:right w:val="none" w:sz="0" w:space="0" w:color="auto"/>
                  </w:divBdr>
                  <w:divsChild>
                    <w:div w:id="1114639081">
                      <w:marLeft w:val="0"/>
                      <w:marRight w:val="0"/>
                      <w:marTop w:val="0"/>
                      <w:marBottom w:val="0"/>
                      <w:divBdr>
                        <w:top w:val="none" w:sz="0" w:space="0" w:color="auto"/>
                        <w:left w:val="none" w:sz="0" w:space="0" w:color="auto"/>
                        <w:bottom w:val="none" w:sz="0" w:space="0" w:color="auto"/>
                        <w:right w:val="none" w:sz="0" w:space="0" w:color="auto"/>
                      </w:divBdr>
                      <w:divsChild>
                        <w:div w:id="13490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834764">
              <w:marLeft w:val="-225"/>
              <w:marRight w:val="-225"/>
              <w:marTop w:val="0"/>
              <w:marBottom w:val="0"/>
              <w:divBdr>
                <w:top w:val="none" w:sz="0" w:space="0" w:color="auto"/>
                <w:left w:val="none" w:sz="0" w:space="0" w:color="auto"/>
                <w:bottom w:val="none" w:sz="0" w:space="0" w:color="auto"/>
                <w:right w:val="none" w:sz="0" w:space="0" w:color="auto"/>
              </w:divBdr>
              <w:divsChild>
                <w:div w:id="110850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98437">
          <w:marLeft w:val="-225"/>
          <w:marRight w:val="-225"/>
          <w:marTop w:val="0"/>
          <w:marBottom w:val="0"/>
          <w:divBdr>
            <w:top w:val="none" w:sz="0" w:space="0" w:color="auto"/>
            <w:left w:val="none" w:sz="0" w:space="0" w:color="auto"/>
            <w:bottom w:val="none" w:sz="0" w:space="0" w:color="auto"/>
            <w:right w:val="none" w:sz="0" w:space="0" w:color="auto"/>
          </w:divBdr>
          <w:divsChild>
            <w:div w:id="2057704723">
              <w:marLeft w:val="1463"/>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8/08/relationships/commentsExtensible" Target="commentsExtensible.xml"/><Relationship Id="rId18" Type="http://schemas.openxmlformats.org/officeDocument/2006/relationships/hyperlink" Target="mailto:354592@email4pr.com"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https://www.prnewswire.com/news-releases/stackup-brings-account-abstraction-to-ethereum-with-erc-4337-301759515.html" TargetMode="External"/><Relationship Id="rId12" Type="http://schemas.microsoft.com/office/2016/09/relationships/commentsIds" Target="commentsIds.xml"/><Relationship Id="rId17" Type="http://schemas.openxmlformats.org/officeDocument/2006/relationships/hyperlink" Target="https://c212.net/c/link/?t=0&amp;l=en&amp;o=3797242-1&amp;h=1373798941&amp;u=http%3A%2F%2Fwww.stackup.sh%2F&amp;a=www.stackup.sh" TargetMode="External"/><Relationship Id="rId2" Type="http://schemas.openxmlformats.org/officeDocument/2006/relationships/styles" Target="styles.xml"/><Relationship Id="rId16" Type="http://schemas.openxmlformats.org/officeDocument/2006/relationships/hyperlink" Target="https://c212.net/c/link/?t=0&amp;l=en&amp;o=3797242-1&amp;h=3998960032&amp;u=https%3A%2F%2Fwww.stackup.sh%2F&amp;a=Stacku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s://c212.net/c/link/?t=0&amp;l=en&amp;o=3797242-1&amp;h=2893977096&amp;u=https%3A%2F%2Ftwitter.com%2Fstackup_fi&amp;a=Twitter" TargetMode="External"/><Relationship Id="rId10" Type="http://schemas.openxmlformats.org/officeDocument/2006/relationships/comments" Target="comments.xml"/><Relationship Id="rId19" Type="http://schemas.openxmlformats.org/officeDocument/2006/relationships/hyperlink" Target="https://www.prnewswire.com/news-releases/stackup-brings-account-abstraction-to-ethereum-with-erc-4337-301759515.html" TargetMode="External"/><Relationship Id="rId4" Type="http://schemas.openxmlformats.org/officeDocument/2006/relationships/webSettings" Target="webSettings.xml"/><Relationship Id="rId9" Type="http://schemas.openxmlformats.org/officeDocument/2006/relationships/hyperlink" Target="https://www.prnewswire.com/news/stackup/" TargetMode="External"/><Relationship Id="rId14" Type="http://schemas.openxmlformats.org/officeDocument/2006/relationships/hyperlink" Target="https://c212.net/c/link/?t=0&amp;l=en&amp;o=3797242-1&amp;h=1373798941&amp;u=http%3A%2F%2Fwww.stackup.sh%2F&amp;a=www.stackup.sh"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689</Words>
  <Characters>3930</Characters>
  <Application>Microsoft Office Word</Application>
  <DocSecurity>0</DocSecurity>
  <Lines>32</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6</cp:revision>
  <dcterms:created xsi:type="dcterms:W3CDTF">2023-09-07T06:42:00Z</dcterms:created>
  <dcterms:modified xsi:type="dcterms:W3CDTF">2023-09-07T06:53:00Z</dcterms:modified>
</cp:coreProperties>
</file>