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60F9" w14:textId="261CD522" w:rsidR="00C7249B" w:rsidRPr="00F923D6" w:rsidRDefault="004459EE" w:rsidP="00F923D6">
      <w:pPr>
        <w:jc w:val="center"/>
        <w:rPr>
          <w:b/>
          <w:bCs/>
          <w:sz w:val="44"/>
          <w:szCs w:val="44"/>
        </w:rPr>
      </w:pPr>
      <w:r w:rsidRPr="00F923D6">
        <w:rPr>
          <w:b/>
          <w:bCs/>
          <w:sz w:val="44"/>
          <w:szCs w:val="44"/>
        </w:rPr>
        <w:t>AAVE协议白皮书</w:t>
      </w:r>
      <w:r w:rsidRPr="00F923D6">
        <w:rPr>
          <w:rFonts w:hint="eastAsia"/>
          <w:b/>
          <w:bCs/>
          <w:sz w:val="44"/>
          <w:szCs w:val="44"/>
        </w:rPr>
        <w:t>V</w:t>
      </w:r>
      <w:r w:rsidRPr="00F923D6">
        <w:rPr>
          <w:b/>
          <w:bCs/>
          <w:sz w:val="44"/>
          <w:szCs w:val="44"/>
        </w:rPr>
        <w:t>2.0</w:t>
      </w:r>
    </w:p>
    <w:p w14:paraId="07E1A308" w14:textId="79204B7A" w:rsidR="004459EE" w:rsidRDefault="00F923D6" w:rsidP="00F923D6">
      <w:pPr>
        <w:jc w:val="center"/>
      </w:pPr>
      <w:hyperlink r:id="rId5" w:history="1">
        <w:r w:rsidRPr="00FC6FA2">
          <w:rPr>
            <w:rStyle w:val="a6"/>
            <w:rFonts w:hint="eastAsia"/>
          </w:rPr>
          <w:t>w</w:t>
        </w:r>
        <w:r w:rsidRPr="00FC6FA2">
          <w:rPr>
            <w:rStyle w:val="a6"/>
          </w:rPr>
          <w:t>ow@aave.com</w:t>
        </w:r>
      </w:hyperlink>
      <w:r>
        <w:rPr>
          <w:rFonts w:hint="eastAsia"/>
        </w:rPr>
        <w:t>（中文译者：林科）</w:t>
      </w:r>
    </w:p>
    <w:p w14:paraId="0E0B5F08" w14:textId="55C36F7F" w:rsidR="00990192" w:rsidRDefault="00990192" w:rsidP="00F923D6">
      <w:pPr>
        <w:jc w:val="center"/>
      </w:pPr>
      <w:r>
        <w:t>2020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</w:t>
      </w:r>
    </w:p>
    <w:p w14:paraId="45994B74" w14:textId="24F085B2" w:rsidR="00990192" w:rsidRDefault="00990192"/>
    <w:p w14:paraId="3A45CE5D" w14:textId="6775877F" w:rsidR="00990192" w:rsidRPr="00F923D6" w:rsidRDefault="00990192" w:rsidP="00F923D6">
      <w:pPr>
        <w:jc w:val="center"/>
        <w:rPr>
          <w:b/>
          <w:bCs/>
        </w:rPr>
      </w:pPr>
      <w:r w:rsidRPr="00F923D6">
        <w:rPr>
          <w:rFonts w:hint="eastAsia"/>
          <w:b/>
          <w:bCs/>
        </w:rPr>
        <w:t>摘要</w:t>
      </w:r>
    </w:p>
    <w:p w14:paraId="543950D8" w14:textId="7CE876C0" w:rsidR="00990192" w:rsidRDefault="00990192" w:rsidP="00F923D6">
      <w:pPr>
        <w:jc w:val="center"/>
        <w:rPr>
          <w:rFonts w:hint="eastAsia"/>
        </w:rPr>
      </w:pPr>
      <w:r w:rsidRPr="00990192">
        <w:t>本文档描述了</w:t>
      </w:r>
      <w:proofErr w:type="spellStart"/>
      <w:r w:rsidRPr="00990192">
        <w:t>Aave</w:t>
      </w:r>
      <w:proofErr w:type="spellEnd"/>
      <w:r w:rsidRPr="00990192">
        <w:t>协议V2背后的定义和理论，包括它如何改进V1、新特性和实现的不同方面。</w:t>
      </w:r>
    </w:p>
    <w:p w14:paraId="446A804C" w14:textId="6DE5E6F1" w:rsidR="00990192" w:rsidRPr="00990192" w:rsidRDefault="007676A4" w:rsidP="00F923D6">
      <w:pPr>
        <w:pStyle w:val="1"/>
      </w:pPr>
      <w:r>
        <w:rPr>
          <w:rFonts w:hint="eastAsia"/>
        </w:rPr>
        <w:t>1</w:t>
      </w:r>
      <w:r>
        <w:t xml:space="preserve"> </w:t>
      </w:r>
      <w:r w:rsidR="00990192" w:rsidRPr="00990192">
        <w:rPr>
          <w:rFonts w:hint="eastAsia"/>
        </w:rPr>
        <w:t>介绍</w:t>
      </w:r>
    </w:p>
    <w:p w14:paraId="0F1E61AD" w14:textId="1A50B4C3" w:rsidR="00990192" w:rsidRPr="00990192" w:rsidRDefault="00990192" w:rsidP="00990192">
      <w:proofErr w:type="spellStart"/>
      <w:r w:rsidRPr="00990192">
        <w:t>Aave</w:t>
      </w:r>
      <w:proofErr w:type="spellEnd"/>
      <w:r w:rsidRPr="00990192">
        <w:t>协议标志着从分散的P2P借贷策略(贷款人和借款人之间的直接贷款关系，如</w:t>
      </w:r>
      <w:proofErr w:type="spellStart"/>
      <w:r w:rsidRPr="00990192">
        <w:t>ETHLend</w:t>
      </w:r>
      <w:proofErr w:type="spellEnd"/>
      <w:r w:rsidRPr="00990192">
        <w:t>)向基于池的策略的转变。贷款不需要单独匹配，相反，它们依赖于</w:t>
      </w:r>
      <w:r w:rsidR="00576957">
        <w:rPr>
          <w:rFonts w:hint="eastAsia"/>
        </w:rPr>
        <w:t>池</w:t>
      </w:r>
      <w:r w:rsidRPr="00990192">
        <w:t>资金、借款金额及其抵押品。这使得即时贷款具有基于池</w:t>
      </w:r>
      <w:r w:rsidR="00576957">
        <w:rPr>
          <w:rFonts w:hint="eastAsia"/>
        </w:rPr>
        <w:t>的</w:t>
      </w:r>
      <w:r w:rsidRPr="00990192">
        <w:t>状态的特征。</w:t>
      </w:r>
    </w:p>
    <w:p w14:paraId="5DFCF369" w14:textId="4C12EBBE" w:rsidR="00990192" w:rsidRPr="00990192" w:rsidRDefault="00990192" w:rsidP="00990192"/>
    <w:p w14:paraId="0CEAC7BF" w14:textId="43D24F61" w:rsidR="00990192" w:rsidRPr="00990192" w:rsidRDefault="00990192" w:rsidP="00990192">
      <w:r w:rsidRPr="00990192">
        <w:t>下面的文章描述了</w:t>
      </w:r>
      <w:proofErr w:type="spellStart"/>
      <w:r w:rsidRPr="00990192">
        <w:t>Aave</w:t>
      </w:r>
      <w:proofErr w:type="spellEnd"/>
      <w:r w:rsidRPr="00990192">
        <w:t>协议V2</w:t>
      </w:r>
      <w:r w:rsidR="00363536">
        <w:rPr>
          <w:rFonts w:hint="eastAsia"/>
        </w:rPr>
        <w:t>不同于</w:t>
      </w:r>
      <w:r w:rsidRPr="00990192">
        <w:t>V1的关键功能。开发</w:t>
      </w:r>
      <w:proofErr w:type="spellStart"/>
      <w:r w:rsidRPr="00990192">
        <w:t>Aave</w:t>
      </w:r>
      <w:proofErr w:type="spellEnd"/>
      <w:r w:rsidRPr="00990192">
        <w:t xml:space="preserve"> V2的主要驱动力是改进在V1中实现的次最优解决方案</w:t>
      </w:r>
      <w:r w:rsidR="00363536">
        <w:rPr>
          <w:rFonts w:hint="eastAsia"/>
        </w:rPr>
        <w:t>（译者注：V</w:t>
      </w:r>
      <w:r w:rsidR="00363536">
        <w:t>1</w:t>
      </w:r>
      <w:r w:rsidR="00363536">
        <w:rPr>
          <w:rFonts w:hint="eastAsia"/>
        </w:rPr>
        <w:t>的方案不够完美，需优化）</w:t>
      </w:r>
    </w:p>
    <w:p w14:paraId="0B93BC31" w14:textId="27CECBC4" w:rsidR="00990192" w:rsidRPr="00990192" w:rsidRDefault="00990192" w:rsidP="00363536">
      <w:pPr>
        <w:pStyle w:val="a5"/>
        <w:numPr>
          <w:ilvl w:val="0"/>
          <w:numId w:val="1"/>
        </w:numPr>
        <w:ind w:firstLineChars="0"/>
      </w:pPr>
      <w:r w:rsidRPr="00990192">
        <w:t xml:space="preserve">Inability to upgrade the </w:t>
      </w:r>
      <w:proofErr w:type="spellStart"/>
      <w:r w:rsidRPr="00990192">
        <w:t>aTokens</w:t>
      </w:r>
      <w:proofErr w:type="spellEnd"/>
      <w:r w:rsidR="00363536">
        <w:rPr>
          <w:rFonts w:hint="eastAsia"/>
        </w:rPr>
        <w:t>（无法升级</w:t>
      </w:r>
      <w:proofErr w:type="spellStart"/>
      <w:r w:rsidR="00363536">
        <w:rPr>
          <w:rFonts w:hint="eastAsia"/>
        </w:rPr>
        <w:t>a</w:t>
      </w:r>
      <w:r w:rsidR="00363536">
        <w:t>Tokens</w:t>
      </w:r>
      <w:proofErr w:type="spellEnd"/>
      <w:r w:rsidR="00363536">
        <w:rPr>
          <w:rFonts w:hint="eastAsia"/>
        </w:rPr>
        <w:t>）</w:t>
      </w:r>
    </w:p>
    <w:p w14:paraId="3DA74BAA" w14:textId="45242647" w:rsidR="00990192" w:rsidRPr="00990192" w:rsidRDefault="00990192" w:rsidP="00363536">
      <w:pPr>
        <w:pStyle w:val="a5"/>
        <w:numPr>
          <w:ilvl w:val="0"/>
          <w:numId w:val="1"/>
        </w:numPr>
        <w:ind w:firstLineChars="0"/>
      </w:pPr>
      <w:r w:rsidRPr="00990192">
        <w:t>Gas inefficiency</w:t>
      </w:r>
      <w:r w:rsidR="00363536">
        <w:rPr>
          <w:rFonts w:hint="eastAsia"/>
        </w:rPr>
        <w:t>（gas效率低）</w:t>
      </w:r>
    </w:p>
    <w:p w14:paraId="560E8482" w14:textId="2989C8C0" w:rsidR="00990192" w:rsidRPr="00363536" w:rsidRDefault="00990192" w:rsidP="00363536">
      <w:pPr>
        <w:pStyle w:val="a5"/>
        <w:numPr>
          <w:ilvl w:val="0"/>
          <w:numId w:val="1"/>
        </w:numPr>
        <w:ind w:firstLineChars="0"/>
      </w:pPr>
      <w:r w:rsidRPr="00990192">
        <w:t xml:space="preserve">Architecture simplification favoring automated testing through </w:t>
      </w:r>
      <w:proofErr w:type="spellStart"/>
      <w:r w:rsidRPr="00990192">
        <w:t>fuzzers</w:t>
      </w:r>
      <w:proofErr w:type="spellEnd"/>
      <w:r w:rsidRPr="00990192">
        <w:t xml:space="preserve"> and formal verification too</w:t>
      </w:r>
      <w:r w:rsidRPr="00363536">
        <w:t>ls</w:t>
      </w:r>
      <w:r w:rsidR="00363536" w:rsidRPr="00363536">
        <w:t>（架构简化有利于通过</w:t>
      </w:r>
      <w:proofErr w:type="spellStart"/>
      <w:r w:rsidR="00363536">
        <w:rPr>
          <w:rFonts w:hint="eastAsia"/>
        </w:rPr>
        <w:t>f</w:t>
      </w:r>
      <w:r w:rsidR="00363536">
        <w:t>uzzers</w:t>
      </w:r>
      <w:proofErr w:type="spellEnd"/>
      <w:r w:rsidR="00363536" w:rsidRPr="00363536">
        <w:t>和</w:t>
      </w:r>
      <w:r w:rsidR="00363536">
        <w:rPr>
          <w:rFonts w:hint="eastAsia"/>
        </w:rPr>
        <w:t>形式化验证</w:t>
      </w:r>
      <w:r w:rsidR="00363536" w:rsidRPr="00363536">
        <w:t>工具进行自动化测试）</w:t>
      </w:r>
    </w:p>
    <w:p w14:paraId="44EF4877" w14:textId="68D36CBC" w:rsidR="00990192" w:rsidRPr="00990192" w:rsidRDefault="00990192" w:rsidP="00363536">
      <w:pPr>
        <w:pStyle w:val="a5"/>
        <w:numPr>
          <w:ilvl w:val="0"/>
          <w:numId w:val="1"/>
        </w:numPr>
        <w:ind w:firstLineChars="0"/>
      </w:pPr>
      <w:r w:rsidRPr="00990192">
        <w:t>Code simplification</w:t>
      </w:r>
      <w:r w:rsidR="00363536">
        <w:rPr>
          <w:rFonts w:hint="eastAsia"/>
        </w:rPr>
        <w:t>（代码简化）</w:t>
      </w:r>
    </w:p>
    <w:p w14:paraId="4810B6D8" w14:textId="310BD16F" w:rsidR="00990192" w:rsidRDefault="00990192" w:rsidP="00990192"/>
    <w:p w14:paraId="64AF3940" w14:textId="52F3989D" w:rsidR="00990192" w:rsidRPr="00AE03AD" w:rsidRDefault="00990192" w:rsidP="00AE03AD">
      <w:r w:rsidRPr="00AE03AD">
        <w:t>目前在V1中实现的一些解决方案是在以太</w:t>
      </w:r>
      <w:proofErr w:type="gramStart"/>
      <w:r w:rsidRPr="00AE03AD">
        <w:t>坊网络</w:t>
      </w:r>
      <w:proofErr w:type="gramEnd"/>
      <w:r w:rsidRPr="00AE03AD">
        <w:t>明显不同的时候设计和开发的。</w:t>
      </w:r>
      <w:proofErr w:type="spellStart"/>
      <w:r w:rsidRPr="00AE03AD">
        <w:t>DeFi</w:t>
      </w:r>
      <w:proofErr w:type="spellEnd"/>
      <w:r w:rsidRPr="00AE03AD">
        <w:t>的</w:t>
      </w:r>
      <w:proofErr w:type="gramStart"/>
      <w:r w:rsidRPr="00AE03AD">
        <w:t>指数级</w:t>
      </w:r>
      <w:proofErr w:type="gramEnd"/>
      <w:r w:rsidRPr="00AE03AD">
        <w:t>增长使交易数量增长了两倍，而</w:t>
      </w:r>
      <w:r w:rsidR="00AE03AD" w:rsidRPr="00AE03AD">
        <w:t>Istanbul</w:t>
      </w:r>
      <w:r w:rsidR="00AE03AD" w:rsidRPr="00AE03AD">
        <w:rPr>
          <w:rFonts w:hint="eastAsia"/>
        </w:rPr>
        <w:t>版本</w:t>
      </w:r>
      <w:r w:rsidRPr="00AE03AD">
        <w:t>带来的</w:t>
      </w:r>
      <w:r w:rsidR="00AE03AD" w:rsidRPr="00AE03AD">
        <w:rPr>
          <w:rFonts w:hint="eastAsia"/>
        </w:rPr>
        <w:t>gas</w:t>
      </w:r>
      <w:r w:rsidRPr="00AE03AD">
        <w:t>成本上涨进一步给交易带来了压力。</w:t>
      </w:r>
    </w:p>
    <w:p w14:paraId="65C72C1F" w14:textId="24F482BF" w:rsidR="00990192" w:rsidRPr="00990192" w:rsidRDefault="00990192" w:rsidP="00990192"/>
    <w:p w14:paraId="5348AFEE" w14:textId="4B31CCAB" w:rsidR="00990192" w:rsidRPr="00990192" w:rsidRDefault="00990192" w:rsidP="00990192">
      <w:r w:rsidRPr="00990192">
        <w:t>此外，</w:t>
      </w:r>
      <w:proofErr w:type="spellStart"/>
      <w:r w:rsidRPr="00990192">
        <w:t>Aave</w:t>
      </w:r>
      <w:proofErr w:type="spellEnd"/>
      <w:r w:rsidRPr="00990192">
        <w:t xml:space="preserve"> V2还提供了以下新特性</w:t>
      </w:r>
    </w:p>
    <w:p w14:paraId="65EBCE17" w14:textId="0808A1B5" w:rsidR="00DE1CCB" w:rsidRPr="00DE1CCB" w:rsidRDefault="00DE1CCB" w:rsidP="00DE1CCB"/>
    <w:p w14:paraId="6519D4AD" w14:textId="61E1C474" w:rsidR="00DE1CCB" w:rsidRDefault="00DE1CCB" w:rsidP="00DE1CCB">
      <w:pPr>
        <w:pStyle w:val="a5"/>
        <w:numPr>
          <w:ilvl w:val="0"/>
          <w:numId w:val="1"/>
        </w:numPr>
        <w:ind w:firstLineChars="0"/>
      </w:pPr>
      <w:r w:rsidRPr="00DE1CCB">
        <w:t>债务</w:t>
      </w:r>
      <w:r>
        <w:rPr>
          <w:rFonts w:hint="eastAsia"/>
        </w:rPr>
        <w:t>代币化（</w:t>
      </w:r>
      <w:proofErr w:type="gramStart"/>
      <w:r>
        <w:rPr>
          <w:rFonts w:hint="eastAsia"/>
        </w:rPr>
        <w:t>通证化</w:t>
      </w:r>
      <w:proofErr w:type="gramEnd"/>
      <w:r>
        <w:rPr>
          <w:rFonts w:hint="eastAsia"/>
        </w:rPr>
        <w:t>）</w:t>
      </w:r>
      <w:r w:rsidRPr="00DE1CCB">
        <w:t>。借方的债务现在由</w:t>
      </w:r>
      <w:r>
        <w:rPr>
          <w:rFonts w:hint="eastAsia"/>
        </w:rPr>
        <w:t>代币表示</w:t>
      </w:r>
      <w:r w:rsidRPr="00DE1CCB">
        <w:t>，而不是</w:t>
      </w:r>
      <w:r>
        <w:rPr>
          <w:rFonts w:hint="eastAsia"/>
        </w:rPr>
        <w:t>用合约的内部a</w:t>
      </w:r>
      <w:r>
        <w:t>ccounting</w:t>
      </w:r>
      <w:r>
        <w:rPr>
          <w:rFonts w:hint="eastAsia"/>
        </w:rPr>
        <w:t>表示，</w:t>
      </w:r>
      <w:r w:rsidRPr="00DE1CCB">
        <w:t>从而使</w:t>
      </w:r>
      <w:r>
        <w:rPr>
          <w:rFonts w:hint="eastAsia"/>
        </w:rPr>
        <w:t>：</w:t>
      </w:r>
    </w:p>
    <w:p w14:paraId="06DFFC5F" w14:textId="6E928FEF" w:rsidR="00DE1CCB" w:rsidRPr="00DE1CCB" w:rsidRDefault="00DE1CCB" w:rsidP="00DE1CCB">
      <w:pPr>
        <w:pStyle w:val="a5"/>
        <w:numPr>
          <w:ilvl w:val="1"/>
          <w:numId w:val="1"/>
        </w:numPr>
        <w:ind w:firstLineChars="0"/>
      </w:pPr>
      <w:proofErr w:type="gramStart"/>
      <w:r w:rsidRPr="00DE1CCB">
        <w:t>关于协议</w:t>
      </w:r>
      <w:proofErr w:type="gramEnd"/>
      <w:r w:rsidRPr="00DE1CCB">
        <w:t>的借款方面的代码简化</w:t>
      </w:r>
      <w:r>
        <w:t xml:space="preserve"> - </w:t>
      </w:r>
      <w:r w:rsidRPr="00DE1CCB">
        <w:t>一些计算现在隐含在债务</w:t>
      </w:r>
      <w:r>
        <w:rPr>
          <w:rFonts w:hint="eastAsia"/>
        </w:rPr>
        <w:t>代币</w:t>
      </w:r>
      <w:r w:rsidRPr="00DE1CCB">
        <w:t>的铸造/燃烧逻辑中。</w:t>
      </w:r>
    </w:p>
    <w:p w14:paraId="2D9B83C3" w14:textId="5B94C2AC" w:rsidR="00DE1CCB" w:rsidRPr="00DE1CCB" w:rsidRDefault="00DE1CCB" w:rsidP="00131541">
      <w:pPr>
        <w:pStyle w:val="a5"/>
        <w:numPr>
          <w:ilvl w:val="1"/>
          <w:numId w:val="1"/>
        </w:numPr>
        <w:ind w:firstLineChars="0"/>
      </w:pPr>
      <w:r w:rsidRPr="00DE1CCB">
        <w:t>具有可变</w:t>
      </w:r>
      <w:r>
        <w:rPr>
          <w:rFonts w:hint="eastAsia"/>
        </w:rPr>
        <w:t>的</w:t>
      </w:r>
      <w:r w:rsidRPr="00DE1CCB">
        <w:t>和多重稳定利率的同时借款。在V1模式中，借款人的贷款要么是可变的，要么是稳定的，以前的贷款自动转换为最新的贷款利率。在V2中，用户可以结合可变和多个稳定利率头寸持有多</w:t>
      </w:r>
      <w:r w:rsidR="008B1087">
        <w:rPr>
          <w:rFonts w:hint="eastAsia"/>
        </w:rPr>
        <w:t>笔</w:t>
      </w:r>
      <w:r w:rsidRPr="00DE1CCB">
        <w:t>贷款。多个稳定利率头寸通过采用稳定利率贷款</w:t>
      </w:r>
      <w:r w:rsidR="008B1087">
        <w:rPr>
          <w:rFonts w:hint="eastAsia"/>
        </w:rPr>
        <w:t>的</w:t>
      </w:r>
      <w:r w:rsidRPr="00DE1CCB">
        <w:t>利率的加权平均来处理。</w:t>
      </w:r>
    </w:p>
    <w:p w14:paraId="0FDEB472" w14:textId="3FF35C89" w:rsidR="00722ACF" w:rsidRPr="00722ACF" w:rsidRDefault="00722ACF" w:rsidP="00722ACF">
      <w:pPr>
        <w:pStyle w:val="a5"/>
        <w:numPr>
          <w:ilvl w:val="1"/>
          <w:numId w:val="1"/>
        </w:numPr>
        <w:ind w:firstLineChars="0"/>
      </w:pPr>
      <w:r w:rsidRPr="00722ACF">
        <w:t>Native credit delegation</w:t>
      </w:r>
      <w:r>
        <w:rPr>
          <w:rFonts w:hint="eastAsia"/>
        </w:rPr>
        <w:t>（</w:t>
      </w:r>
      <w:r w:rsidRPr="00722ACF">
        <w:t>原生信贷委托</w:t>
      </w:r>
      <w:r>
        <w:rPr>
          <w:rFonts w:hint="eastAsia"/>
        </w:rPr>
        <w:t>）-</w:t>
      </w:r>
      <w:r>
        <w:t xml:space="preserve"> </w:t>
      </w:r>
      <w:r w:rsidRPr="00722ACF">
        <w:t>通过委托的概念，用户可以通过开通信贷额度来委托给其他地址。可以在上面开发一些有趣的工具</w:t>
      </w:r>
      <w:r w:rsidR="00F17CB3">
        <w:rPr>
          <w:rFonts w:hint="eastAsia"/>
        </w:rPr>
        <w:t>，例如：</w:t>
      </w:r>
    </w:p>
    <w:p w14:paraId="520CE059" w14:textId="5D5369E6" w:rsidR="00722ACF" w:rsidRPr="00722ACF" w:rsidRDefault="00722ACF" w:rsidP="003451E6">
      <w:pPr>
        <w:pStyle w:val="a5"/>
        <w:numPr>
          <w:ilvl w:val="2"/>
          <w:numId w:val="1"/>
        </w:numPr>
        <w:ind w:firstLineChars="0"/>
      </w:pPr>
      <w:r w:rsidRPr="00722ACF">
        <w:t>从</w:t>
      </w:r>
      <w:r w:rsidR="003451E6">
        <w:rPr>
          <w:rFonts w:hint="eastAsia"/>
        </w:rPr>
        <w:t>一个</w:t>
      </w:r>
      <w:r w:rsidRPr="00722ACF">
        <w:t>冷钱包里借钱</w:t>
      </w:r>
      <w:r w:rsidR="003451E6">
        <w:t xml:space="preserve"> - </w:t>
      </w:r>
      <w:r w:rsidRPr="00722ACF">
        <w:t>用户可以把他们的抵押品放在冷钱包里，</w:t>
      </w:r>
      <w:r w:rsidR="003451E6">
        <w:rPr>
          <w:rFonts w:hint="eastAsia"/>
        </w:rPr>
        <w:t>仅仅</w:t>
      </w:r>
      <w:r w:rsidRPr="00722ACF">
        <w:t>把他们的信用委托给</w:t>
      </w:r>
      <w:r w:rsidR="003451E6">
        <w:rPr>
          <w:rFonts w:hint="eastAsia"/>
        </w:rPr>
        <w:t>一个</w:t>
      </w:r>
      <w:r w:rsidRPr="00722ACF">
        <w:t>热钱包去借钱。整个头寸可以从热钱包管理，</w:t>
      </w:r>
      <w:r w:rsidR="003451E6">
        <w:rPr>
          <w:rFonts w:hint="eastAsia"/>
        </w:rPr>
        <w:t>比如</w:t>
      </w:r>
      <w:r w:rsidRPr="00722ACF">
        <w:t>借款、偿还和添加更多抵押品;而资金则被放在一个</w:t>
      </w:r>
      <w:r w:rsidR="003451E6">
        <w:rPr>
          <w:rFonts w:hint="eastAsia"/>
        </w:rPr>
        <w:t>安全的</w:t>
      </w:r>
      <w:r w:rsidRPr="00722ACF">
        <w:t>冷钱包里。</w:t>
      </w:r>
    </w:p>
    <w:p w14:paraId="4BAD8C84" w14:textId="64C73325" w:rsidR="00722ACF" w:rsidRPr="00722ACF" w:rsidRDefault="00DE60B3" w:rsidP="00DE60B3">
      <w:pPr>
        <w:pStyle w:val="a5"/>
        <w:numPr>
          <w:ilvl w:val="2"/>
          <w:numId w:val="1"/>
        </w:numPr>
        <w:ind w:firstLineChars="0"/>
      </w:pPr>
      <w:r w:rsidRPr="00722ACF">
        <w:t>Credit delegation facilities</w:t>
      </w:r>
      <w:r>
        <w:rPr>
          <w:rFonts w:hint="eastAsia"/>
        </w:rPr>
        <w:t>（</w:t>
      </w:r>
      <w:r w:rsidRPr="00722ACF">
        <w:t>信贷委托</w:t>
      </w:r>
      <w:r>
        <w:rPr>
          <w:rFonts w:hint="eastAsia"/>
        </w:rPr>
        <w:t>设施） -</w:t>
      </w:r>
      <w:r>
        <w:t xml:space="preserve"> </w:t>
      </w:r>
      <w:r w:rsidR="00722ACF" w:rsidRPr="00722ACF">
        <w:t>只要</w:t>
      </w:r>
      <w:r w:rsidR="0015742F">
        <w:rPr>
          <w:rFonts w:hint="eastAsia"/>
        </w:rPr>
        <w:t>用户接收到</w:t>
      </w:r>
      <w:proofErr w:type="gramStart"/>
      <w:r w:rsidR="00722ACF" w:rsidRPr="00722ACF">
        <w:t>其他提供</w:t>
      </w:r>
      <w:proofErr w:type="gramEnd"/>
      <w:r w:rsidR="00722ACF" w:rsidRPr="00722ACF">
        <w:t>抵押</w:t>
      </w:r>
      <w:r w:rsidR="00722ACF" w:rsidRPr="00722ACF">
        <w:lastRenderedPageBreak/>
        <w:t>品的用户</w:t>
      </w:r>
      <w:r w:rsidR="0015742F">
        <w:rPr>
          <w:rFonts w:hint="eastAsia"/>
        </w:rPr>
        <w:t>的</w:t>
      </w:r>
      <w:r w:rsidR="00722ACF" w:rsidRPr="00722ACF">
        <w:t>委托，用户就可以低抵押贷款。</w:t>
      </w:r>
    </w:p>
    <w:p w14:paraId="0FE9F639" w14:textId="217FC4B4" w:rsidR="00722ACF" w:rsidRPr="00722ACF" w:rsidRDefault="00E35862" w:rsidP="00E35862">
      <w:pPr>
        <w:pStyle w:val="a5"/>
        <w:numPr>
          <w:ilvl w:val="2"/>
          <w:numId w:val="1"/>
        </w:numPr>
        <w:ind w:firstLineChars="0"/>
      </w:pPr>
      <w:r w:rsidRPr="00722ACF">
        <w:t>Automated yield farming</w:t>
      </w:r>
      <w:r>
        <w:rPr>
          <w:rFonts w:hint="eastAsia"/>
        </w:rPr>
        <w:t>（自动收益耕作，流动性挖矿） -</w:t>
      </w:r>
      <w:r>
        <w:t xml:space="preserve"> </w:t>
      </w:r>
      <w:r w:rsidR="00722ACF" w:rsidRPr="00722ACF">
        <w:t>信贷</w:t>
      </w:r>
      <w:r>
        <w:rPr>
          <w:rFonts w:hint="eastAsia"/>
        </w:rPr>
        <w:t>委托</w:t>
      </w:r>
      <w:r w:rsidR="00722ACF" w:rsidRPr="00722ACF">
        <w:t>使构建工具，以自动开放信贷额度的</w:t>
      </w:r>
      <w:r>
        <w:rPr>
          <w:rFonts w:hint="eastAsia"/>
        </w:rPr>
        <w:t>在</w:t>
      </w:r>
      <w:r w:rsidR="00722ACF" w:rsidRPr="00722ACF">
        <w:t>多种协议</w:t>
      </w:r>
      <w:r>
        <w:rPr>
          <w:rFonts w:hint="eastAsia"/>
        </w:rPr>
        <w:t>上的耕作收益（流动性挖矿）</w:t>
      </w:r>
      <w:r w:rsidR="00722ACF" w:rsidRPr="00722ACF">
        <w:t>成为可能。</w:t>
      </w:r>
    </w:p>
    <w:p w14:paraId="08A73B38" w14:textId="7B9D3315" w:rsidR="00DC7B9B" w:rsidRPr="00C931E0" w:rsidRDefault="001E591F" w:rsidP="001E59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闪电贷</w:t>
      </w:r>
      <w:r w:rsidR="00DC7B9B" w:rsidRPr="00C931E0">
        <w:t>V2。</w:t>
      </w:r>
      <w:proofErr w:type="gramStart"/>
      <w:r>
        <w:rPr>
          <w:rFonts w:hint="eastAsia"/>
        </w:rPr>
        <w:t>闪电贷</w:t>
      </w:r>
      <w:r w:rsidR="00DC7B9B" w:rsidRPr="00C931E0">
        <w:t>是</w:t>
      </w:r>
      <w:proofErr w:type="spellStart"/>
      <w:proofErr w:type="gramEnd"/>
      <w:r w:rsidR="00DC7B9B" w:rsidRPr="00C931E0">
        <w:t>Aave</w:t>
      </w:r>
      <w:proofErr w:type="spellEnd"/>
      <w:r w:rsidR="00DC7B9B" w:rsidRPr="00C931E0">
        <w:t xml:space="preserve"> V1的颠覆性功能，它允许创建各种工具来进行再融资、抵押品</w:t>
      </w:r>
      <w:r>
        <w:rPr>
          <w:rFonts w:hint="eastAsia"/>
        </w:rPr>
        <w:t>交换</w:t>
      </w:r>
      <w:r w:rsidR="00DC7B9B" w:rsidRPr="00C931E0">
        <w:t>、套利和清算。</w:t>
      </w:r>
      <w:proofErr w:type="gramStart"/>
      <w:r>
        <w:rPr>
          <w:rFonts w:hint="eastAsia"/>
        </w:rPr>
        <w:t>闪电贷</w:t>
      </w:r>
      <w:r w:rsidR="00DC7B9B" w:rsidRPr="00C931E0">
        <w:t>已成为</w:t>
      </w:r>
      <w:proofErr w:type="gramEnd"/>
      <w:r w:rsidR="00DC7B9B" w:rsidRPr="00C931E0">
        <w:t>一种强大的</w:t>
      </w:r>
      <w:proofErr w:type="spellStart"/>
      <w:r w:rsidR="00DC7B9B" w:rsidRPr="00C931E0">
        <w:t>DeFi</w:t>
      </w:r>
      <w:proofErr w:type="spellEnd"/>
      <w:r w:rsidR="00DC7B9B" w:rsidRPr="00C931E0">
        <w:t>机制。在最初的V1</w:t>
      </w:r>
      <w:r>
        <w:rPr>
          <w:rFonts w:hint="eastAsia"/>
        </w:rPr>
        <w:t>闪电贷</w:t>
      </w:r>
      <w:r w:rsidR="00DC7B9B" w:rsidRPr="00C931E0">
        <w:t>中，一个重要的限制是它不能在</w:t>
      </w:r>
      <w:proofErr w:type="spellStart"/>
      <w:r w:rsidR="00DC7B9B" w:rsidRPr="00C931E0">
        <w:t>Aave</w:t>
      </w:r>
      <w:proofErr w:type="spellEnd"/>
      <w:r w:rsidR="00DC7B9B" w:rsidRPr="00C931E0">
        <w:t>中使用。</w:t>
      </w:r>
      <w:proofErr w:type="spellStart"/>
      <w:r w:rsidR="00DC7B9B" w:rsidRPr="00C931E0">
        <w:t>Aave</w:t>
      </w:r>
      <w:proofErr w:type="spellEnd"/>
      <w:r w:rsidR="00DC7B9B" w:rsidRPr="00C931E0">
        <w:t xml:space="preserve"> V2实现了一个解决方案，使</w:t>
      </w:r>
      <w:r>
        <w:rPr>
          <w:rFonts w:hint="eastAsia"/>
        </w:rPr>
        <w:t>闪电点</w:t>
      </w:r>
      <w:r w:rsidR="00DC7B9B" w:rsidRPr="00C931E0">
        <w:t>与</w:t>
      </w:r>
      <w:proofErr w:type="spellStart"/>
      <w:r>
        <w:rPr>
          <w:rFonts w:hint="eastAsia"/>
        </w:rPr>
        <w:t>A</w:t>
      </w:r>
      <w:r>
        <w:t>ave</w:t>
      </w:r>
      <w:proofErr w:type="spellEnd"/>
      <w:r w:rsidR="00DC7B9B" w:rsidRPr="00C931E0">
        <w:t>协议的任何其他功能结合使用，为许多新的可能性提供了支持</w:t>
      </w:r>
      <w:r>
        <w:rPr>
          <w:rFonts w:hint="eastAsia"/>
        </w:rPr>
        <w:t>。</w:t>
      </w:r>
    </w:p>
    <w:p w14:paraId="4A91953A" w14:textId="3D455B67" w:rsidR="00DC7B9B" w:rsidRPr="00C931E0" w:rsidRDefault="00793D84" w:rsidP="00F76D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抵押品</w:t>
      </w:r>
      <w:r w:rsidR="00DC7B9B" w:rsidRPr="00C931E0">
        <w:t>交易。在不需要结清债务头寸的情况下，将一种/多种抵押品转换为另一种。</w:t>
      </w:r>
    </w:p>
    <w:p w14:paraId="63E4658C" w14:textId="773E675D" w:rsidR="00DC7B9B" w:rsidRPr="00C931E0" w:rsidRDefault="00DC7B9B" w:rsidP="00C931E0">
      <w:pPr>
        <w:pStyle w:val="a5"/>
        <w:numPr>
          <w:ilvl w:val="1"/>
          <w:numId w:val="1"/>
        </w:numPr>
        <w:ind w:firstLineChars="0"/>
      </w:pPr>
      <w:r w:rsidRPr="00C931E0">
        <w:t>用抵押</w:t>
      </w:r>
      <w:proofErr w:type="gramStart"/>
      <w:r w:rsidRPr="00C931E0">
        <w:t>品偿</w:t>
      </w:r>
      <w:proofErr w:type="gramEnd"/>
      <w:r w:rsidRPr="00C931E0">
        <w:t>还</w:t>
      </w:r>
      <w:r w:rsidR="00F76D9C">
        <w:rPr>
          <w:rFonts w:hint="eastAsia"/>
        </w:rPr>
        <w:t>一笔</w:t>
      </w:r>
      <w:r w:rsidRPr="00C931E0">
        <w:t>贷款。使用</w:t>
      </w:r>
      <w:r w:rsidR="00F76D9C">
        <w:rPr>
          <w:rFonts w:hint="eastAsia"/>
        </w:rPr>
        <w:t>协议中的</w:t>
      </w:r>
      <w:r w:rsidRPr="00C931E0">
        <w:t>抵押存款来偿还</w:t>
      </w:r>
      <w:proofErr w:type="gramStart"/>
      <w:r w:rsidR="00F76D9C">
        <w:rPr>
          <w:rFonts w:hint="eastAsia"/>
        </w:rPr>
        <w:t>一</w:t>
      </w:r>
      <w:proofErr w:type="gramEnd"/>
      <w:r w:rsidR="00F76D9C">
        <w:rPr>
          <w:rFonts w:hint="eastAsia"/>
        </w:rPr>
        <w:t>笔</w:t>
      </w:r>
      <w:r w:rsidRPr="00C931E0">
        <w:t>债</w:t>
      </w:r>
      <w:proofErr w:type="gramStart"/>
      <w:r w:rsidRPr="00C931E0">
        <w:t>务</w:t>
      </w:r>
      <w:proofErr w:type="gramEnd"/>
      <w:r w:rsidRPr="00C931E0">
        <w:t>。</w:t>
      </w:r>
    </w:p>
    <w:p w14:paraId="56ECE57D" w14:textId="09F1DCCB" w:rsidR="00DC7B9B" w:rsidRPr="00C931E0" w:rsidRDefault="00F76D9C" w:rsidP="00F76D9C">
      <w:pPr>
        <w:pStyle w:val="a5"/>
        <w:numPr>
          <w:ilvl w:val="1"/>
          <w:numId w:val="1"/>
        </w:numPr>
        <w:ind w:firstLineChars="0"/>
      </w:pPr>
      <w:r w:rsidRPr="00F76D9C">
        <w:t>Margin trading</w:t>
      </w:r>
      <w:r w:rsidR="00DC7B9B" w:rsidRPr="00F76D9C">
        <w:t>保证金交易</w:t>
      </w:r>
      <w:r w:rsidRPr="00F76D9C">
        <w:t>（交存一定保证金不支付全部货款的交易）</w:t>
      </w:r>
      <w:r w:rsidR="00DC7B9B" w:rsidRPr="00F76D9C">
        <w:t>。</w:t>
      </w:r>
      <w:r>
        <w:rPr>
          <w:rFonts w:hint="eastAsia"/>
        </w:rPr>
        <w:t>创建</w:t>
      </w:r>
      <w:r w:rsidR="00DC7B9B" w:rsidRPr="00C931E0">
        <w:t>可用于以后交易的保证金头寸。</w:t>
      </w:r>
    </w:p>
    <w:p w14:paraId="764F52C1" w14:textId="4C15BFF7" w:rsidR="00DC7B9B" w:rsidRPr="00C931E0" w:rsidRDefault="00DC7B9B" w:rsidP="00C931E0">
      <w:pPr>
        <w:pStyle w:val="a5"/>
        <w:numPr>
          <w:ilvl w:val="1"/>
          <w:numId w:val="1"/>
        </w:numPr>
        <w:ind w:firstLineChars="0"/>
      </w:pPr>
      <w:r w:rsidRPr="00C931E0">
        <w:t>债务</w:t>
      </w:r>
      <w:r w:rsidR="00F76D9C">
        <w:rPr>
          <w:rFonts w:hint="eastAsia"/>
        </w:rPr>
        <w:t>交</w:t>
      </w:r>
      <w:r w:rsidRPr="00C931E0">
        <w:t>换。将债务敞口从一种资产转换为另一种资产。</w:t>
      </w:r>
    </w:p>
    <w:p w14:paraId="2FED605B" w14:textId="3817E6F0" w:rsidR="00DC7B9B" w:rsidRDefault="00F76D9C" w:rsidP="00F76D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保证金</w:t>
      </w:r>
      <w:r w:rsidR="00C931E0" w:rsidRPr="00C931E0">
        <w:t>存款</w:t>
      </w:r>
    </w:p>
    <w:p w14:paraId="510A08BF" w14:textId="62A4F39F" w:rsidR="006031AF" w:rsidRDefault="007676A4" w:rsidP="00F923D6">
      <w:pPr>
        <w:pStyle w:val="1"/>
      </w:pPr>
      <w:r>
        <w:rPr>
          <w:rFonts w:hint="eastAsia"/>
        </w:rPr>
        <w:t>2</w:t>
      </w:r>
      <w:r>
        <w:t xml:space="preserve"> </w:t>
      </w:r>
      <w:r w:rsidR="006031AF">
        <w:rPr>
          <w:rFonts w:hint="eastAsia"/>
        </w:rPr>
        <w:t>架构说明</w:t>
      </w:r>
      <w:r w:rsidR="00D069EE">
        <w:rPr>
          <w:rFonts w:hint="eastAsia"/>
        </w:rPr>
        <w:t>书</w:t>
      </w:r>
    </w:p>
    <w:p w14:paraId="4889D3D1" w14:textId="5F672554" w:rsidR="006031AF" w:rsidRDefault="007D4ED8" w:rsidP="006031AF">
      <w:r>
        <w:rPr>
          <w:noProof/>
        </w:rPr>
        <w:drawing>
          <wp:inline distT="0" distB="0" distL="0" distR="0" wp14:anchorId="0A00EDCD" wp14:editId="0365980E">
            <wp:extent cx="5274310" cy="2969895"/>
            <wp:effectExtent l="0" t="0" r="2540" b="190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DE6F" w14:textId="121BFC1A" w:rsidR="00B85AE9" w:rsidRDefault="00B85AE9" w:rsidP="00F923D6">
      <w:pPr>
        <w:jc w:val="center"/>
      </w:pPr>
      <w:r w:rsidRPr="00320CF6">
        <w:t>图1:Aave V2协议架构</w:t>
      </w:r>
    </w:p>
    <w:p w14:paraId="56A33DA5" w14:textId="307096B3" w:rsidR="00B050FC" w:rsidRDefault="00B050FC" w:rsidP="00B050FC"/>
    <w:p w14:paraId="6A522B17" w14:textId="095FD045" w:rsidR="00B050FC" w:rsidRDefault="00B050FC" w:rsidP="00B050FC">
      <w:r>
        <w:rPr>
          <w:noProof/>
        </w:rPr>
        <w:lastRenderedPageBreak/>
        <w:drawing>
          <wp:inline distT="0" distB="0" distL="0" distR="0" wp14:anchorId="301CA398" wp14:editId="1F13F60C">
            <wp:extent cx="5274310" cy="3725545"/>
            <wp:effectExtent l="0" t="0" r="2540" b="825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7820" w14:textId="0EEA1A22" w:rsidR="00B050FC" w:rsidRDefault="00B050FC" w:rsidP="00F923D6">
      <w:pPr>
        <w:jc w:val="center"/>
      </w:pPr>
      <w:r w:rsidRPr="00320CF6">
        <w:t>图</w:t>
      </w:r>
      <w:r>
        <w:t>2</w:t>
      </w:r>
      <w:r w:rsidRPr="00320CF6">
        <w:t>:Aave V</w:t>
      </w:r>
      <w:r>
        <w:t>1</w:t>
      </w:r>
      <w:r w:rsidRPr="00320CF6">
        <w:t>协议架构</w:t>
      </w:r>
    </w:p>
    <w:p w14:paraId="167358DA" w14:textId="77777777" w:rsidR="00B050FC" w:rsidRPr="00B050FC" w:rsidRDefault="00B050FC" w:rsidP="00B050FC"/>
    <w:p w14:paraId="7FFCE8B4" w14:textId="76D18236" w:rsidR="00B050FC" w:rsidRPr="00B050FC" w:rsidRDefault="00B050FC" w:rsidP="00B050FC">
      <w:r w:rsidRPr="00B050FC">
        <w:t>一些主要的架构差异将图1中的V2与图2中的V1的结构区分开来。</w:t>
      </w:r>
    </w:p>
    <w:p w14:paraId="17E1DB00" w14:textId="6C2777EB" w:rsidR="00B050FC" w:rsidRDefault="00B050FC" w:rsidP="005358AD">
      <w:pPr>
        <w:pStyle w:val="a5"/>
        <w:numPr>
          <w:ilvl w:val="0"/>
          <w:numId w:val="15"/>
        </w:numPr>
        <w:ind w:firstLineChars="0"/>
      </w:pPr>
      <w:r w:rsidRPr="00B050FC">
        <w:t>以前存储在</w:t>
      </w:r>
      <w:proofErr w:type="spellStart"/>
      <w:r w:rsidRPr="00B050FC">
        <w:t>LendingPoolCore</w:t>
      </w:r>
      <w:proofErr w:type="spellEnd"/>
      <w:r w:rsidR="005358AD">
        <w:rPr>
          <w:rFonts w:hint="eastAsia"/>
        </w:rPr>
        <w:t>合约</w:t>
      </w:r>
      <w:r w:rsidRPr="00B050FC">
        <w:t>中的资金现在存储在每个特定的</w:t>
      </w:r>
      <w:proofErr w:type="spellStart"/>
      <w:r w:rsidR="005358AD">
        <w:rPr>
          <w:rFonts w:hint="eastAsia"/>
        </w:rPr>
        <w:t>a</w:t>
      </w:r>
      <w:r w:rsidR="005358AD">
        <w:t>Token</w:t>
      </w:r>
      <w:proofErr w:type="spellEnd"/>
      <w:r w:rsidRPr="00B050FC">
        <w:t>中。这使得协议能够更好地在资产之间进行隔离，这有利于实现</w:t>
      </w:r>
      <w:r w:rsidR="005358AD">
        <w:rPr>
          <w:rFonts w:hint="eastAsia"/>
        </w:rPr>
        <w:t>可用于收益耕作</w:t>
      </w:r>
      <w:r w:rsidRPr="00B050FC">
        <w:t>的</w:t>
      </w:r>
      <w:proofErr w:type="spellStart"/>
      <w:r w:rsidRPr="00B050FC">
        <w:t>aTokens</w:t>
      </w:r>
      <w:proofErr w:type="spellEnd"/>
      <w:r w:rsidRPr="00B050FC">
        <w:t>。</w:t>
      </w:r>
    </w:p>
    <w:p w14:paraId="646DFF51" w14:textId="77777777" w:rsidR="00F02324" w:rsidRDefault="00B050FC" w:rsidP="00B050FC">
      <w:pPr>
        <w:pStyle w:val="a5"/>
        <w:numPr>
          <w:ilvl w:val="0"/>
          <w:numId w:val="15"/>
        </w:numPr>
        <w:ind w:firstLineChars="0"/>
      </w:pPr>
      <w:proofErr w:type="spellStart"/>
      <w:r w:rsidRPr="00B050FC">
        <w:t>LendingPoolCore</w:t>
      </w:r>
      <w:proofErr w:type="spellEnd"/>
      <w:r w:rsidRPr="00B050FC">
        <w:t>和</w:t>
      </w:r>
      <w:proofErr w:type="spellStart"/>
      <w:r w:rsidRPr="00B050FC">
        <w:t>LendingPoolDataProvider</w:t>
      </w:r>
      <w:proofErr w:type="spellEnd"/>
      <w:r w:rsidRPr="00B050FC">
        <w:t>已被删除并替换为库。这在优化代码复杂性和冗长性的同时，将所有操作的</w:t>
      </w:r>
      <w:r w:rsidR="005358AD">
        <w:rPr>
          <w:rFonts w:hint="eastAsia"/>
        </w:rPr>
        <w:t>gas消耗</w:t>
      </w:r>
      <w:r w:rsidRPr="00B050FC">
        <w:t>减少了15 - 20%。</w:t>
      </w:r>
    </w:p>
    <w:p w14:paraId="5454942C" w14:textId="2A1A4236" w:rsidR="00B050FC" w:rsidRPr="00B050FC" w:rsidRDefault="00B050FC" w:rsidP="00B050FC">
      <w:pPr>
        <w:pStyle w:val="a5"/>
        <w:numPr>
          <w:ilvl w:val="0"/>
          <w:numId w:val="15"/>
        </w:numPr>
        <w:ind w:firstLineChars="0"/>
      </w:pPr>
      <w:r w:rsidRPr="00B050FC">
        <w:t>现在所有的</w:t>
      </w:r>
      <w:r w:rsidR="00F02324">
        <w:rPr>
          <w:rFonts w:hint="eastAsia"/>
        </w:rPr>
        <w:t>操作</w:t>
      </w:r>
      <w:r w:rsidRPr="00B050FC">
        <w:t>都通过</w:t>
      </w:r>
      <w:proofErr w:type="spellStart"/>
      <w:r w:rsidRPr="00B050FC">
        <w:t>LendingPool</w:t>
      </w:r>
      <w:proofErr w:type="spellEnd"/>
      <w:r w:rsidRPr="00B050FC">
        <w:t>进行;替换</w:t>
      </w:r>
      <w:r w:rsidR="0042729B">
        <w:rPr>
          <w:rFonts w:hint="eastAsia"/>
        </w:rPr>
        <w:t>之前每种</w:t>
      </w:r>
      <w:proofErr w:type="spellStart"/>
      <w:r w:rsidR="0042729B">
        <w:rPr>
          <w:rFonts w:hint="eastAsia"/>
        </w:rPr>
        <w:t>a</w:t>
      </w:r>
      <w:r w:rsidR="0042729B">
        <w:t>Token</w:t>
      </w:r>
      <w:proofErr w:type="spellEnd"/>
      <w:r w:rsidRPr="00B050FC">
        <w:t>需要的</w:t>
      </w:r>
      <w:r w:rsidR="00F02324" w:rsidRPr="00B050FC">
        <w:t>redeem()</w:t>
      </w:r>
      <w:r w:rsidRPr="00B050FC">
        <w:t>。</w:t>
      </w:r>
    </w:p>
    <w:p w14:paraId="192186F5" w14:textId="444C3A4F" w:rsidR="00B050FC" w:rsidRPr="00B050FC" w:rsidRDefault="00B050FC" w:rsidP="0042729B">
      <w:pPr>
        <w:pStyle w:val="a5"/>
        <w:numPr>
          <w:ilvl w:val="0"/>
          <w:numId w:val="15"/>
        </w:numPr>
        <w:ind w:firstLineChars="0"/>
      </w:pPr>
      <w:r w:rsidRPr="00B050FC">
        <w:t>债务代币跟踪用户的债务。</w:t>
      </w:r>
    </w:p>
    <w:p w14:paraId="76FA6A9D" w14:textId="717EA492" w:rsidR="001D24C7" w:rsidRDefault="007676A4" w:rsidP="00F923D6">
      <w:pPr>
        <w:pStyle w:val="1"/>
      </w:pPr>
      <w:r>
        <w:rPr>
          <w:rFonts w:hint="eastAsia"/>
        </w:rPr>
        <w:t>3</w:t>
      </w:r>
      <w:r>
        <w:t xml:space="preserve"> </w:t>
      </w:r>
      <w:r w:rsidR="001D24C7">
        <w:rPr>
          <w:rFonts w:hint="eastAsia"/>
        </w:rPr>
        <w:t>特性说明</w:t>
      </w:r>
    </w:p>
    <w:p w14:paraId="1A856A77" w14:textId="2E251E3A" w:rsidR="007676A4" w:rsidRDefault="007676A4" w:rsidP="00F923D6">
      <w:pPr>
        <w:pStyle w:val="2"/>
      </w:pPr>
      <w:r>
        <w:rPr>
          <w:rFonts w:hint="eastAsia"/>
        </w:rPr>
        <w:t>3</w:t>
      </w:r>
      <w:r>
        <w:t xml:space="preserve">.1 </w:t>
      </w:r>
      <w:proofErr w:type="spellStart"/>
      <w:r>
        <w:t>aTokens</w:t>
      </w:r>
      <w:proofErr w:type="spellEnd"/>
    </w:p>
    <w:p w14:paraId="61057255" w14:textId="14CAB839" w:rsidR="007676A4" w:rsidRDefault="007676A4" w:rsidP="00B050FC">
      <w:r>
        <w:rPr>
          <w:rFonts w:hint="eastAsia"/>
        </w:rPr>
        <w:t>V</w:t>
      </w:r>
      <w:r>
        <w:t xml:space="preserve">2 </w:t>
      </w:r>
      <w:proofErr w:type="spellStart"/>
      <w:r>
        <w:t>aTokens</w:t>
      </w:r>
      <w:proofErr w:type="spellEnd"/>
      <w:r>
        <w:rPr>
          <w:rFonts w:hint="eastAsia"/>
        </w:rPr>
        <w:t>带来以下更新</w:t>
      </w:r>
    </w:p>
    <w:p w14:paraId="400A2698" w14:textId="409FED7D" w:rsidR="007676A4" w:rsidRDefault="00B96874" w:rsidP="00B968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t>EIP-2612</w:t>
      </w:r>
    </w:p>
    <w:p w14:paraId="5266BA29" w14:textId="1F21C1B3" w:rsidR="00B96874" w:rsidRDefault="00B96874" w:rsidP="00B96874">
      <w:pPr>
        <w:pStyle w:val="a5"/>
        <w:numPr>
          <w:ilvl w:val="0"/>
          <w:numId w:val="1"/>
        </w:numPr>
        <w:ind w:firstLineChars="0"/>
      </w:pPr>
      <w:r w:rsidRPr="00B96874">
        <w:t>在基础</w:t>
      </w:r>
      <w:proofErr w:type="spellStart"/>
      <w:r>
        <w:rPr>
          <w:rFonts w:hint="eastAsia"/>
        </w:rPr>
        <w:t>a</w:t>
      </w:r>
      <w:r>
        <w:t>Token</w:t>
      </w:r>
      <w:proofErr w:type="spellEnd"/>
      <w:r>
        <w:rPr>
          <w:rFonts w:hint="eastAsia"/>
        </w:rPr>
        <w:t>的</w:t>
      </w:r>
      <w:r w:rsidRPr="00B96874">
        <w:t>实现中没有利率重定向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B96874">
        <w:t>这可能会在未来重新引入</w:t>
      </w:r>
    </w:p>
    <w:p w14:paraId="6D10AD3E" w14:textId="77777777" w:rsidR="00462897" w:rsidRDefault="00462897" w:rsidP="00462897">
      <w:pPr>
        <w:pStyle w:val="a5"/>
        <w:ind w:left="360" w:firstLineChars="0" w:firstLine="0"/>
        <w:rPr>
          <w:rFonts w:hint="eastAsia"/>
        </w:rPr>
      </w:pPr>
    </w:p>
    <w:p w14:paraId="713BCB90" w14:textId="6E62D2B4" w:rsidR="00B04782" w:rsidRDefault="00B04782" w:rsidP="00B04782">
      <w:r w:rsidRPr="00B04782">
        <w:t>以下V1中的定义在V2中</w:t>
      </w:r>
      <w:r>
        <w:rPr>
          <w:rFonts w:hint="eastAsia"/>
        </w:rPr>
        <w:t>依然</w:t>
      </w:r>
      <w:r w:rsidRPr="00B04782">
        <w:t>成立:</w:t>
      </w:r>
    </w:p>
    <w:p w14:paraId="603A2732" w14:textId="34720958" w:rsidR="00251800" w:rsidRDefault="00251800" w:rsidP="00462897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DA78D47" wp14:editId="2923A52A">
            <wp:extent cx="453401" cy="203249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2" cy="2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897">
        <w:rPr>
          <w:rFonts w:hint="eastAsia"/>
        </w:rPr>
        <w:t>当前流动比率</w:t>
      </w:r>
    </w:p>
    <w:p w14:paraId="0BA412A9" w14:textId="7A8D7FEF" w:rsidR="00251800" w:rsidRPr="00462897" w:rsidRDefault="00462897" w:rsidP="00462897">
      <w:pPr>
        <w:ind w:firstLine="360"/>
        <w:rPr>
          <w:rFonts w:hint="eastAsia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总体借款率和使用率的函数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noProof/>
        </w:rPr>
        <w:drawing>
          <wp:inline distT="0" distB="0" distL="0" distR="0" wp14:anchorId="2171EDF6" wp14:editId="10CCE2B4">
            <wp:extent cx="749998" cy="1954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869" cy="20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2087" w14:textId="3FFC39F2" w:rsidR="00B04782" w:rsidRPr="00462897" w:rsidRDefault="00462897" w:rsidP="00462897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496AB7" wp14:editId="6D43D362">
            <wp:extent cx="233005" cy="2155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39" cy="2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462897">
        <w:rPr>
          <w:rFonts w:ascii="Arial" w:hAnsi="Arial" w:cs="Arial"/>
          <w:color w:val="2E3033"/>
          <w:szCs w:val="21"/>
          <w:shd w:val="clear" w:color="auto" w:fill="FFFFFF"/>
        </w:rPr>
        <w:t>累积流动性指数。</w:t>
      </w:r>
    </w:p>
    <w:p w14:paraId="58606E72" w14:textId="73528A5F" w:rsidR="00462897" w:rsidRPr="00462897" w:rsidRDefault="00462897" w:rsidP="00462897">
      <w:r>
        <w:rPr>
          <w:rFonts w:hint="eastAsia"/>
        </w:rPr>
        <w:t>r</w:t>
      </w:r>
      <w:r>
        <w:t>eserve</w:t>
      </w:r>
      <w:r>
        <w:rPr>
          <w:rFonts w:hint="eastAsia"/>
        </w:rPr>
        <w:t>（储备金）</w:t>
      </w:r>
      <w:r w:rsidRPr="00462897">
        <w:t>在时间间隔</w:t>
      </w:r>
      <w:r w:rsidRPr="00462897">
        <w:rPr>
          <w:rFonts w:ascii="微软雅黑" w:eastAsia="微软雅黑" w:hAnsi="微软雅黑" w:cs="微软雅黑" w:hint="eastAsia"/>
        </w:rPr>
        <w:t>∆</w:t>
      </w:r>
      <w:r w:rsidRPr="00462897">
        <w:t>T</w:t>
      </w:r>
      <w:r w:rsidRPr="00462897">
        <w:t>内累积的利息，每当发生借款、存款、偿还、赎回、</w:t>
      </w:r>
      <w:r>
        <w:rPr>
          <w:rFonts w:hint="eastAsia"/>
        </w:rPr>
        <w:t>交换</w:t>
      </w:r>
      <w:r w:rsidRPr="00462897">
        <w:t>、清算事件时更新。</w:t>
      </w:r>
    </w:p>
    <w:p w14:paraId="42B687E5" w14:textId="0F765872" w:rsidR="00462897" w:rsidRDefault="00232357" w:rsidP="00232357">
      <w:pPr>
        <w:jc w:val="center"/>
      </w:pPr>
      <w:r>
        <w:rPr>
          <w:noProof/>
        </w:rPr>
        <w:drawing>
          <wp:inline distT="0" distB="0" distL="0" distR="0" wp14:anchorId="683A562A" wp14:editId="58379436">
            <wp:extent cx="1807657" cy="371362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7740" cy="3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D2B9" w14:textId="291A1504" w:rsidR="00B05873" w:rsidRDefault="00B05873" w:rsidP="00B05873">
      <w:pPr>
        <w:pStyle w:val="a5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54D548D9" wp14:editId="2F72A60A">
            <wp:extent cx="245778" cy="184334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38" cy="18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，r</w:t>
      </w:r>
      <w:r>
        <w:t>eserve</w:t>
      </w:r>
      <w:r>
        <w:rPr>
          <w:rFonts w:hint="eastAsia"/>
        </w:rPr>
        <w:t>正常的收入。</w:t>
      </w:r>
    </w:p>
    <w:p w14:paraId="35E8FBBD" w14:textId="17B0052A" w:rsidR="00B05873" w:rsidRDefault="00B05873" w:rsidP="00B05873">
      <w:pPr>
        <w:ind w:firstLine="360"/>
        <w:jc w:val="left"/>
      </w:pPr>
      <w:r>
        <w:rPr>
          <w:rFonts w:hint="eastAsia"/>
        </w:rPr>
        <w:t>由reserve累积的持续利息，</w:t>
      </w:r>
      <w:r>
        <w:rPr>
          <w:noProof/>
        </w:rPr>
        <w:drawing>
          <wp:inline distT="0" distB="0" distL="0" distR="0" wp14:anchorId="6F25D2D6" wp14:editId="736CA592">
            <wp:extent cx="1868331" cy="20631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5638" cy="2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9B57" w14:textId="528430A5" w:rsidR="00B05873" w:rsidRDefault="00B05873" w:rsidP="00B05873">
      <w:pPr>
        <w:jc w:val="left"/>
      </w:pPr>
    </w:p>
    <w:p w14:paraId="344B1431" w14:textId="07E32DA8" w:rsidR="00B05873" w:rsidRDefault="00B05873" w:rsidP="00B05873">
      <w:r w:rsidRPr="00B05873">
        <w:t>在V1中，每次操作后，</w:t>
      </w:r>
      <w:r w:rsidRPr="00B05873">
        <w:drawing>
          <wp:inline distT="0" distB="0" distL="0" distR="0" wp14:anchorId="3F893A1A" wp14:editId="1D052F15">
            <wp:extent cx="253210" cy="14894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86" cy="1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873">
        <w:t>被存储为用户x</w:t>
      </w:r>
      <w:r w:rsidR="00EB2960">
        <w:rPr>
          <w:rFonts w:hint="eastAsia"/>
        </w:rPr>
        <w:t>指数</w:t>
      </w:r>
      <w:r w:rsidRPr="00B05873">
        <w:t>NI ( x )，对于一个用户x，累积的</w:t>
      </w:r>
      <w:proofErr w:type="spellStart"/>
      <w:r w:rsidRPr="00B05873">
        <w:t>aToken</w:t>
      </w:r>
      <w:proofErr w:type="spellEnd"/>
      <w:r w:rsidRPr="00B05873">
        <w:t>余额计算如下:</w:t>
      </w:r>
    </w:p>
    <w:p w14:paraId="2695F0C3" w14:textId="25CC74F5" w:rsidR="00B05873" w:rsidRDefault="00B05873" w:rsidP="00B05873">
      <w:r>
        <w:rPr>
          <w:noProof/>
        </w:rPr>
        <w:drawing>
          <wp:inline distT="0" distB="0" distL="0" distR="0" wp14:anchorId="60730CF9" wp14:editId="0687E0EC">
            <wp:extent cx="4021635" cy="321498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991" cy="32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036A" w14:textId="77777777" w:rsidR="002829BE" w:rsidRDefault="002829BE" w:rsidP="009D072E"/>
    <w:p w14:paraId="0A987F99" w14:textId="50499727" w:rsidR="009D072E" w:rsidRPr="009D072E" w:rsidRDefault="009D072E" w:rsidP="009D072E">
      <w:r w:rsidRPr="009D072E">
        <w:t>在V2中，用户</w:t>
      </w:r>
      <w:r w:rsidR="00EB2960">
        <w:rPr>
          <w:rFonts w:hint="eastAsia"/>
        </w:rPr>
        <w:t>指数</w:t>
      </w:r>
      <w:r w:rsidRPr="009D072E">
        <w:t>实际上作为</w:t>
      </w:r>
      <w:r w:rsidR="00E15F05">
        <w:rPr>
          <w:rFonts w:hint="eastAsia"/>
        </w:rPr>
        <w:t>一个s</w:t>
      </w:r>
      <w:r w:rsidR="00E15F05">
        <w:t>torage</w:t>
      </w:r>
      <w:r w:rsidRPr="009D072E">
        <w:t>变量消失了，</w:t>
      </w:r>
      <w:r w:rsidR="00E15F05">
        <w:rPr>
          <w:rFonts w:hint="eastAsia"/>
        </w:rPr>
        <w:t>并与主余额以r</w:t>
      </w:r>
      <w:r w:rsidR="00E15F05">
        <w:t>atio</w:t>
      </w:r>
      <w:r w:rsidR="00E15F05">
        <w:rPr>
          <w:rFonts w:hint="eastAsia"/>
        </w:rPr>
        <w:t>（比例）的形式一起存储，称为S</w:t>
      </w:r>
      <w:r w:rsidR="00E15F05">
        <w:t>caled Balance, ScB</w:t>
      </w:r>
      <w:r w:rsidR="009F2A97">
        <w:rPr>
          <w:rFonts w:hint="eastAsia"/>
        </w:rPr>
        <w:t>（译者注：用户资产占池子总资产的比例）</w:t>
      </w:r>
      <w:r w:rsidRPr="009D072E">
        <w:t>。</w:t>
      </w:r>
      <w:r w:rsidR="00E15F05">
        <w:rPr>
          <w:rFonts w:hint="eastAsia"/>
        </w:rPr>
        <w:t>每一个操作导致用户余额的计算，导致余额增加或减少，即铸造或燃烧</w:t>
      </w:r>
      <w:proofErr w:type="spellStart"/>
      <w:r w:rsidR="00E15F05">
        <w:t>aTokens</w:t>
      </w:r>
      <w:proofErr w:type="spellEnd"/>
      <w:r w:rsidR="00E15F05">
        <w:rPr>
          <w:rFonts w:hint="eastAsia"/>
        </w:rPr>
        <w:t>。</w:t>
      </w:r>
    </w:p>
    <w:p w14:paraId="2FAFAFD3" w14:textId="69ABC884" w:rsidR="00B05873" w:rsidRDefault="002829BE" w:rsidP="002829BE">
      <w:pPr>
        <w:pStyle w:val="a5"/>
        <w:numPr>
          <w:ilvl w:val="0"/>
          <w:numId w:val="1"/>
        </w:numPr>
        <w:ind w:firstLineChars="0"/>
      </w:pPr>
      <w:r w:rsidRPr="002829BE">
        <w:t>存款。当用户在协议中存入金额m时，他的</w:t>
      </w:r>
      <w:r w:rsidRPr="002829BE">
        <w:rPr>
          <w:rFonts w:hint="eastAsia"/>
        </w:rPr>
        <w:t>S</w:t>
      </w:r>
      <w:r w:rsidRPr="002829BE">
        <w:t>caled Balance更新如下:</w:t>
      </w:r>
    </w:p>
    <w:p w14:paraId="35857E07" w14:textId="3B734F45" w:rsidR="002829BE" w:rsidRDefault="002829BE" w:rsidP="002829BE">
      <w:pPr>
        <w:jc w:val="center"/>
      </w:pPr>
      <w:r>
        <w:rPr>
          <w:noProof/>
        </w:rPr>
        <w:drawing>
          <wp:inline distT="0" distB="0" distL="0" distR="0" wp14:anchorId="39D8B3C7" wp14:editId="1CC1CD4D">
            <wp:extent cx="2034936" cy="326112"/>
            <wp:effectExtent l="0" t="0" r="3810" b="0"/>
            <wp:docPr id="11" name="图片 1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307" cy="33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D54B" w14:textId="0590F12D" w:rsidR="002829BE" w:rsidRDefault="002829BE" w:rsidP="002829BE">
      <w:pPr>
        <w:pStyle w:val="a5"/>
        <w:numPr>
          <w:ilvl w:val="0"/>
          <w:numId w:val="1"/>
        </w:numPr>
        <w:ind w:firstLineChars="0"/>
      </w:pPr>
      <w:r w:rsidRPr="002829BE">
        <w:t>取款。当用户在协议中提取金额m时，他的</w:t>
      </w:r>
      <w:r w:rsidRPr="002829BE">
        <w:rPr>
          <w:rFonts w:hint="eastAsia"/>
        </w:rPr>
        <w:t>S</w:t>
      </w:r>
      <w:r w:rsidRPr="002829BE">
        <w:t>caled Balance</w:t>
      </w:r>
      <w:r w:rsidRPr="002829BE">
        <w:t>更新如下:</w:t>
      </w:r>
    </w:p>
    <w:p w14:paraId="2480F6CF" w14:textId="6C860E69" w:rsidR="002829BE" w:rsidRDefault="002829BE" w:rsidP="002829BE">
      <w:pPr>
        <w:jc w:val="center"/>
      </w:pPr>
      <w:r>
        <w:rPr>
          <w:noProof/>
        </w:rPr>
        <w:drawing>
          <wp:inline distT="0" distB="0" distL="0" distR="0" wp14:anchorId="36C0E034" wp14:editId="5ED3558E">
            <wp:extent cx="2161789" cy="3088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2615" cy="3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CC93" w14:textId="203F7529" w:rsidR="002829BE" w:rsidRDefault="002829BE" w:rsidP="002829BE">
      <w:r w:rsidRPr="002829BE">
        <w:t>在任何时间点，</w:t>
      </w:r>
      <w:r>
        <w:rPr>
          <w:rFonts w:hint="eastAsia"/>
        </w:rPr>
        <w:t>一个</w:t>
      </w:r>
      <w:r w:rsidRPr="002829BE">
        <w:t>用户的</w:t>
      </w:r>
      <w:proofErr w:type="spellStart"/>
      <w:r>
        <w:t>aToken</w:t>
      </w:r>
      <w:proofErr w:type="spellEnd"/>
      <w:r w:rsidRPr="002829BE">
        <w:t>余额</w:t>
      </w:r>
      <w:r>
        <w:rPr>
          <w:rFonts w:hint="eastAsia"/>
        </w:rPr>
        <w:t>是</w:t>
      </w:r>
      <w:r w:rsidRPr="002829BE">
        <w:t>:</w:t>
      </w:r>
    </w:p>
    <w:p w14:paraId="537DE823" w14:textId="4296C61D" w:rsidR="002829BE" w:rsidRDefault="00DC3B72" w:rsidP="00DC3B72">
      <w:pPr>
        <w:jc w:val="center"/>
      </w:pPr>
      <w:r>
        <w:rPr>
          <w:noProof/>
        </w:rPr>
        <w:drawing>
          <wp:inline distT="0" distB="0" distL="0" distR="0" wp14:anchorId="7B006D01" wp14:editId="3DCB7D68">
            <wp:extent cx="1786515" cy="273739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3490" cy="28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4C9F" w14:textId="50FE3089" w:rsidR="00DC3B72" w:rsidRDefault="00DC3B72" w:rsidP="00F923D6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债务</w:t>
      </w:r>
      <w:proofErr w:type="gramStart"/>
      <w:r>
        <w:rPr>
          <w:rFonts w:hint="eastAsia"/>
        </w:rPr>
        <w:t>通证化</w:t>
      </w:r>
      <w:proofErr w:type="gramEnd"/>
    </w:p>
    <w:p w14:paraId="13C0BC89" w14:textId="77777777" w:rsidR="001678D9" w:rsidRPr="001678D9" w:rsidRDefault="001678D9" w:rsidP="001678D9">
      <w:r w:rsidRPr="001678D9">
        <w:t>包括每秒累积的债务在内的债务代币的总供应量定义如下</w:t>
      </w:r>
    </w:p>
    <w:p w14:paraId="4298C9F7" w14:textId="7FD2EECD" w:rsidR="00DC3B72" w:rsidRDefault="001678D9" w:rsidP="001678D9">
      <w:pPr>
        <w:jc w:val="center"/>
      </w:pPr>
      <w:r>
        <w:rPr>
          <w:noProof/>
        </w:rPr>
        <w:drawing>
          <wp:inline distT="0" distB="0" distL="0" distR="0" wp14:anchorId="2D04EBF8" wp14:editId="575F587F">
            <wp:extent cx="5274310" cy="2654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398A" w14:textId="0C16BEFC" w:rsidR="001678D9" w:rsidRDefault="001678D9" w:rsidP="001678D9">
      <w:r w:rsidRPr="001678D9">
        <w:rPr>
          <w:rFonts w:hint="eastAsia"/>
        </w:rPr>
        <w:t>一项</w:t>
      </w:r>
      <w:r w:rsidRPr="001678D9">
        <w:t>资产在t时刻的总负债定义为:</w:t>
      </w:r>
    </w:p>
    <w:p w14:paraId="5FA9766D" w14:textId="4FE962BF" w:rsidR="000A779D" w:rsidRDefault="000A779D" w:rsidP="000A779D">
      <w:pPr>
        <w:jc w:val="center"/>
      </w:pPr>
      <w:r>
        <w:rPr>
          <w:noProof/>
        </w:rPr>
        <w:drawing>
          <wp:inline distT="0" distB="0" distL="0" distR="0" wp14:anchorId="20A01B2D" wp14:editId="03B4F360">
            <wp:extent cx="5274310" cy="2400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0E0E" w14:textId="13BBF04B" w:rsidR="000A779D" w:rsidRDefault="004B4AFC" w:rsidP="004B4AFC">
      <w:r w:rsidRPr="004B4AFC">
        <w:t>这个定义取代了V1白皮书1.2节中描述的总体稳定或可变</w:t>
      </w:r>
      <w:r w:rsidR="004D69D7">
        <w:rPr>
          <w:rFonts w:hint="eastAsia"/>
        </w:rPr>
        <w:t>借款</w:t>
      </w:r>
      <w:r w:rsidRPr="004B4AFC">
        <w:t>。</w:t>
      </w:r>
    </w:p>
    <w:p w14:paraId="1D0B6D83" w14:textId="6F042268" w:rsidR="00C33639" w:rsidRDefault="00C33639" w:rsidP="00F923D6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可变债务</w:t>
      </w:r>
    </w:p>
    <w:p w14:paraId="0CA8E293" w14:textId="1F705EF1" w:rsidR="00C33639" w:rsidRDefault="004D69D7" w:rsidP="004D69D7">
      <w:r w:rsidRPr="004D69D7">
        <w:t>V1白皮书介绍了以下适用于V2的定义:</w:t>
      </w:r>
    </w:p>
    <w:p w14:paraId="246DA61F" w14:textId="76E8ED9D" w:rsidR="004D69D7" w:rsidRPr="004D69D7" w:rsidRDefault="004D69D7" w:rsidP="004D69D7">
      <w:pPr>
        <w:pStyle w:val="a5"/>
        <w:numPr>
          <w:ilvl w:val="0"/>
          <w:numId w:val="1"/>
        </w:numPr>
        <w:ind w:firstLineChars="0"/>
      </w:pPr>
      <w:r w:rsidRPr="004D69D7">
        <w:drawing>
          <wp:inline distT="0" distB="0" distL="0" distR="0" wp14:anchorId="0C7C9E21" wp14:editId="57ED9F69">
            <wp:extent cx="545348" cy="237387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149" cy="2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9D7">
        <w:rPr>
          <w:rFonts w:hint="eastAsia"/>
        </w:rPr>
        <w:t>，</w:t>
      </w:r>
      <w:r w:rsidRPr="004D69D7">
        <w:t>累计</w:t>
      </w:r>
      <w:r>
        <w:rPr>
          <w:rFonts w:hint="eastAsia"/>
        </w:rPr>
        <w:t>可变借款</w:t>
      </w:r>
      <w:r w:rsidRPr="004D69D7">
        <w:t>指数。</w:t>
      </w:r>
    </w:p>
    <w:p w14:paraId="7066F610" w14:textId="1105BDD0" w:rsidR="004D69D7" w:rsidRPr="004D69D7" w:rsidRDefault="004D69D7" w:rsidP="004D69D7">
      <w:pPr>
        <w:ind w:left="360"/>
      </w:pPr>
      <w:r w:rsidRPr="004D69D7">
        <w:t>在时间T期间，可变借款V B以可变利率V R累积的利息，每当发生借款、存款、偿还、赎回、</w:t>
      </w:r>
      <w:r>
        <w:rPr>
          <w:rFonts w:hint="eastAsia"/>
        </w:rPr>
        <w:t>交换</w:t>
      </w:r>
      <w:r w:rsidRPr="004D69D7">
        <w:t>、清算事件时更新。</w:t>
      </w:r>
    </w:p>
    <w:p w14:paraId="34F713E0" w14:textId="50DE133E" w:rsidR="004D69D7" w:rsidRDefault="004D69D7" w:rsidP="004D69D7">
      <w:pPr>
        <w:jc w:val="center"/>
      </w:pPr>
      <w:r>
        <w:rPr>
          <w:noProof/>
        </w:rPr>
        <w:drawing>
          <wp:inline distT="0" distB="0" distL="0" distR="0" wp14:anchorId="0EFA3955" wp14:editId="5EBB41F4">
            <wp:extent cx="1848948" cy="3081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2406" cy="31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170C" w14:textId="2DA18061" w:rsidR="004D69D7" w:rsidRPr="00D42085" w:rsidRDefault="00D42085" w:rsidP="00EF5FBD">
      <w:pPr>
        <w:pStyle w:val="a5"/>
        <w:numPr>
          <w:ilvl w:val="0"/>
          <w:numId w:val="1"/>
        </w:numPr>
        <w:ind w:firstLineChars="0"/>
      </w:pPr>
      <w:r w:rsidRPr="00D42085">
        <w:t>V I(x),</w:t>
      </w:r>
      <w:r w:rsidRPr="00D42085">
        <w:rPr>
          <w:rFonts w:hint="eastAsia"/>
        </w:rPr>
        <w:t>用户累计可变借款指数。</w:t>
      </w:r>
    </w:p>
    <w:p w14:paraId="07FF279C" w14:textId="4AF824FA" w:rsidR="00D42085" w:rsidRDefault="00D42085" w:rsidP="00EF5FBD">
      <w:pPr>
        <w:ind w:firstLine="360"/>
      </w:pPr>
      <w:r w:rsidRPr="00D42085">
        <w:t>特定用户的</w:t>
      </w:r>
      <w:r w:rsidRPr="00D42085">
        <w:rPr>
          <w:rFonts w:hint="eastAsia"/>
        </w:rPr>
        <w:t>可变借款指数</w:t>
      </w:r>
      <w:r w:rsidRPr="00D42085">
        <w:t>，在用户打开</w:t>
      </w:r>
      <w:r w:rsidRPr="00D42085">
        <w:rPr>
          <w:rFonts w:hint="eastAsia"/>
        </w:rPr>
        <w:t>可变借款头寸</w:t>
      </w:r>
      <w:r w:rsidRPr="00D42085">
        <w:t>时存储。</w:t>
      </w:r>
    </w:p>
    <w:p w14:paraId="2CAF5E84" w14:textId="29FE9D44" w:rsidR="00EF5FBD" w:rsidRDefault="00EF5FBD" w:rsidP="00EF5FBD">
      <w:pPr>
        <w:ind w:firstLine="360"/>
        <w:jc w:val="center"/>
      </w:pPr>
      <w:r>
        <w:rPr>
          <w:noProof/>
        </w:rPr>
        <w:drawing>
          <wp:inline distT="0" distB="0" distL="0" distR="0" wp14:anchorId="2AEEDA07" wp14:editId="48BA3135">
            <wp:extent cx="1046539" cy="244804"/>
            <wp:effectExtent l="0" t="0" r="127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2194" cy="24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978" w14:textId="13486C46" w:rsidR="00EF5FBD" w:rsidRPr="00907911" w:rsidRDefault="00907911" w:rsidP="00907911">
      <w:pPr>
        <w:pStyle w:val="a5"/>
        <w:numPr>
          <w:ilvl w:val="0"/>
          <w:numId w:val="1"/>
        </w:numPr>
        <w:ind w:firstLineChars="0"/>
      </w:pPr>
      <w:r w:rsidRPr="00907911">
        <w:t xml:space="preserve">PB(x), </w:t>
      </w:r>
      <w:r w:rsidRPr="00907911">
        <w:rPr>
          <w:rFonts w:hint="eastAsia"/>
        </w:rPr>
        <w:t>用户主借款余额</w:t>
      </w:r>
    </w:p>
    <w:p w14:paraId="5C4B6C76" w14:textId="2052DF2D" w:rsidR="00907911" w:rsidRPr="00907911" w:rsidRDefault="00907911" w:rsidP="00907911">
      <w:pPr>
        <w:ind w:firstLine="360"/>
      </w:pPr>
      <w:r w:rsidRPr="00907911">
        <w:t>当</w:t>
      </w:r>
      <w:r>
        <w:rPr>
          <w:rFonts w:hint="eastAsia"/>
        </w:rPr>
        <w:t>一个</w:t>
      </w:r>
      <w:r w:rsidRPr="00907911">
        <w:t>用户打开</w:t>
      </w:r>
      <w:r>
        <w:rPr>
          <w:rFonts w:hint="eastAsia"/>
        </w:rPr>
        <w:t>一个借款头寸</w:t>
      </w:r>
      <w:r w:rsidRPr="00907911">
        <w:t>时存储的余额。在</w:t>
      </w:r>
      <w:r w:rsidRPr="00907911">
        <w:t>multiple borrows</w:t>
      </w:r>
      <w:r>
        <w:rPr>
          <w:rFonts w:hint="eastAsia"/>
        </w:rPr>
        <w:t>（</w:t>
      </w:r>
      <w:r w:rsidRPr="00907911">
        <w:t>多重借款</w:t>
      </w:r>
      <w:r>
        <w:rPr>
          <w:rFonts w:hint="eastAsia"/>
        </w:rPr>
        <w:t>，译者注：不知道这样翻译是否准确）</w:t>
      </w:r>
      <w:r w:rsidRPr="00907911">
        <w:t>的情况下，复利每次累积，它成为新的</w:t>
      </w:r>
      <w:r>
        <w:rPr>
          <w:rFonts w:hint="eastAsia"/>
        </w:rPr>
        <w:t>主</w:t>
      </w:r>
      <w:r w:rsidRPr="00907911">
        <w:t>借款余额。</w:t>
      </w:r>
    </w:p>
    <w:p w14:paraId="62D96AB3" w14:textId="43BA67CC" w:rsidR="00907911" w:rsidRDefault="00907911" w:rsidP="00907911"/>
    <w:p w14:paraId="4776105C" w14:textId="191DF021" w:rsidR="00907911" w:rsidRPr="00907911" w:rsidRDefault="00907911" w:rsidP="00907911">
      <w:r w:rsidRPr="00907911">
        <w:t>在V2中，债务代币遵循与V1中的</w:t>
      </w:r>
      <w:proofErr w:type="spellStart"/>
      <w:r>
        <w:rPr>
          <w:rFonts w:hint="eastAsia"/>
        </w:rPr>
        <w:t>a</w:t>
      </w:r>
      <w:r>
        <w:t>Tokens</w:t>
      </w:r>
      <w:proofErr w:type="spellEnd"/>
      <w:r w:rsidRPr="00907911">
        <w:t>相同的不断增长的逻辑。可变债务代币遵循</w:t>
      </w:r>
      <w:r w:rsidRPr="00907911">
        <w:t>scaled balance</w:t>
      </w:r>
      <w:r w:rsidRPr="00907911">
        <w:t>方法。引入了标准化可变(累计)债务的概念</w:t>
      </w:r>
    </w:p>
    <w:p w14:paraId="612CDD8A" w14:textId="3CE60BDA" w:rsidR="00907911" w:rsidRDefault="00CF5DD8" w:rsidP="00CF5DD8">
      <w:pPr>
        <w:jc w:val="center"/>
      </w:pPr>
      <w:r>
        <w:rPr>
          <w:noProof/>
        </w:rPr>
        <w:drawing>
          <wp:inline distT="0" distB="0" distL="0" distR="0" wp14:anchorId="37654A98" wp14:editId="6945FC1E">
            <wp:extent cx="1834085" cy="2883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0198" cy="2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FD5A" w14:textId="77777777" w:rsidR="00BF7B93" w:rsidRDefault="00BF7B93" w:rsidP="00BF1E46"/>
    <w:p w14:paraId="60618049" w14:textId="0718F1DA" w:rsidR="00CF5DD8" w:rsidRDefault="00BF1E46" w:rsidP="00BF1E46">
      <w:r>
        <w:rPr>
          <w:noProof/>
        </w:rPr>
        <w:drawing>
          <wp:inline distT="0" distB="0" distL="0" distR="0" wp14:anchorId="71873063" wp14:editId="1E859E74">
            <wp:extent cx="639551" cy="19296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565" cy="19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E46">
        <w:rPr>
          <w:rFonts w:hint="eastAsia"/>
        </w:rPr>
        <w:t>为</w:t>
      </w:r>
      <w:r w:rsidRPr="00BF1E46">
        <w:t>用户x在t时刻的scaled balance，m为交易金额，</w:t>
      </w:r>
      <w:r>
        <w:rPr>
          <w:noProof/>
        </w:rPr>
        <w:drawing>
          <wp:inline distT="0" distB="0" distL="0" distR="0" wp14:anchorId="612E65C2" wp14:editId="538759D9">
            <wp:extent cx="369548" cy="204571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689" cy="2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E46">
        <w:t>为标准化可变债务:</w:t>
      </w:r>
    </w:p>
    <w:p w14:paraId="1FA69E20" w14:textId="63E23042" w:rsidR="00BF1E46" w:rsidRDefault="00772A4F" w:rsidP="00772A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借款</w:t>
      </w:r>
      <w:r w:rsidRPr="00772A4F">
        <w:t>。当用户x从协议</w:t>
      </w:r>
      <w:r>
        <w:rPr>
          <w:rFonts w:hint="eastAsia"/>
        </w:rPr>
        <w:t>借款</w:t>
      </w:r>
      <w:r w:rsidRPr="00772A4F">
        <w:t>m时，</w:t>
      </w:r>
      <w:r w:rsidRPr="00BF1E46">
        <w:t>scaled balance</w:t>
      </w:r>
      <w:r w:rsidRPr="00772A4F">
        <w:t>将更新</w:t>
      </w:r>
    </w:p>
    <w:p w14:paraId="68856D2D" w14:textId="5DF5556E" w:rsidR="00772A4F" w:rsidRDefault="00772A4F" w:rsidP="00772A4F">
      <w:pPr>
        <w:jc w:val="center"/>
      </w:pPr>
      <w:r>
        <w:rPr>
          <w:noProof/>
        </w:rPr>
        <w:drawing>
          <wp:inline distT="0" distB="0" distL="0" distR="0" wp14:anchorId="62C9489C" wp14:editId="20FEB75E">
            <wp:extent cx="2176270" cy="281996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4888" cy="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4869" w14:textId="5188F780" w:rsidR="00772A4F" w:rsidRDefault="00772A4F" w:rsidP="00772A4F">
      <w:pPr>
        <w:pStyle w:val="a5"/>
        <w:numPr>
          <w:ilvl w:val="0"/>
          <w:numId w:val="1"/>
        </w:numPr>
        <w:ind w:firstLineChars="0"/>
      </w:pPr>
      <w:r w:rsidRPr="00772A4F">
        <w:t>偿还/清算。当用户x偿还或被清算的金额</w:t>
      </w:r>
      <w:r>
        <w:rPr>
          <w:rFonts w:hint="eastAsia"/>
        </w:rPr>
        <w:t>为</w:t>
      </w:r>
      <w:r w:rsidRPr="00772A4F">
        <w:t>m，</w:t>
      </w:r>
      <w:r w:rsidRPr="00BF1E46">
        <w:t>scaled balance</w:t>
      </w:r>
      <w:r w:rsidRPr="00772A4F">
        <w:t>更新</w:t>
      </w:r>
    </w:p>
    <w:p w14:paraId="0E8BD387" w14:textId="0684AA51" w:rsidR="00772A4F" w:rsidRDefault="00772A4F" w:rsidP="00772A4F">
      <w:pPr>
        <w:jc w:val="center"/>
      </w:pPr>
      <w:r>
        <w:rPr>
          <w:noProof/>
        </w:rPr>
        <w:drawing>
          <wp:inline distT="0" distB="0" distL="0" distR="0" wp14:anchorId="7CB6B9A3" wp14:editId="5E874591">
            <wp:extent cx="2140647" cy="235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5738" cy="24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995A" w14:textId="2EC3DABB" w:rsidR="00772A4F" w:rsidRDefault="00772A4F" w:rsidP="00772A4F">
      <w:r w:rsidRPr="00772A4F">
        <w:t>在任意时刻，</w:t>
      </w:r>
      <w:r w:rsidRPr="00772A4F">
        <w:rPr>
          <w:rFonts w:hint="eastAsia"/>
        </w:rPr>
        <w:t>一个</w:t>
      </w:r>
      <w:r w:rsidRPr="00772A4F">
        <w:t>用户的总可变债务余额可以写成:</w:t>
      </w:r>
    </w:p>
    <w:p w14:paraId="2AAAFD65" w14:textId="32389912" w:rsidR="009F2A97" w:rsidRDefault="009F2A97" w:rsidP="009F2A97">
      <w:pPr>
        <w:jc w:val="center"/>
      </w:pPr>
      <w:r>
        <w:rPr>
          <w:noProof/>
        </w:rPr>
        <w:drawing>
          <wp:inline distT="0" distB="0" distL="0" distR="0" wp14:anchorId="290D6167" wp14:editId="76FF304C">
            <wp:extent cx="1786255" cy="255179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9929" cy="2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2294" w14:textId="22BA27FF" w:rsidR="009F2A97" w:rsidRDefault="009F2A97" w:rsidP="009F2A97">
      <w:r w:rsidRPr="009F2A97">
        <w:t>这个可变债务令牌余额替代了V1白皮书的1.2节中描述的用户变量借款余额。</w:t>
      </w:r>
    </w:p>
    <w:p w14:paraId="096A152A" w14:textId="3D090C66" w:rsidR="00B96BC5" w:rsidRDefault="00B96BC5" w:rsidP="00F923D6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稳定债务</w:t>
      </w:r>
    </w:p>
    <w:p w14:paraId="1F2D7ADA" w14:textId="4383E0FC" w:rsidR="004118B3" w:rsidRDefault="004118B3" w:rsidP="004118B3">
      <w:pPr>
        <w:rPr>
          <w:shd w:val="clear" w:color="auto" w:fill="FFFFFF"/>
        </w:rPr>
      </w:pPr>
      <w:r>
        <w:rPr>
          <w:shd w:val="clear" w:color="auto" w:fill="FFFFFF"/>
        </w:rPr>
        <w:t>对于稳定利率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债务，以下V1定义</w:t>
      </w:r>
      <w:r>
        <w:rPr>
          <w:rFonts w:hint="eastAsia"/>
          <w:shd w:val="clear" w:color="auto" w:fill="FFFFFF"/>
        </w:rPr>
        <w:t>依然成立</w:t>
      </w:r>
      <w:r>
        <w:rPr>
          <w:shd w:val="clear" w:color="auto" w:fill="FFFFFF"/>
        </w:rPr>
        <w:t>:</w:t>
      </w:r>
    </w:p>
    <w:p w14:paraId="355B094D" w14:textId="74072FC2" w:rsidR="004118B3" w:rsidRDefault="004118B3" w:rsidP="004118B3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19A6932" wp14:editId="1513837B">
            <wp:extent cx="450594" cy="215056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628" cy="2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，总体稳定利率</w:t>
      </w:r>
    </w:p>
    <w:p w14:paraId="4E710E0E" w14:textId="2E57C9DF" w:rsidR="004118B3" w:rsidRPr="008A4E5F" w:rsidRDefault="004118B3" w:rsidP="008A4E5F">
      <w:pPr>
        <w:pStyle w:val="a5"/>
        <w:numPr>
          <w:ilvl w:val="1"/>
          <w:numId w:val="1"/>
        </w:numPr>
        <w:ind w:firstLineChars="0"/>
        <w:rPr>
          <w:shd w:val="clear" w:color="auto" w:fill="FFFFFF"/>
        </w:rPr>
      </w:pPr>
      <w:r w:rsidRPr="008A4E5F">
        <w:rPr>
          <w:shd w:val="clear" w:color="auto" w:fill="FFFFFF"/>
        </w:rPr>
        <w:t>当一笔</w:t>
      </w:r>
      <w:r w:rsidRPr="008A4E5F">
        <w:rPr>
          <w:rFonts w:hint="eastAsia"/>
          <w:shd w:val="clear" w:color="auto" w:fill="FFFFFF"/>
        </w:rPr>
        <w:t>数额为</w:t>
      </w:r>
      <w:r>
        <w:rPr>
          <w:noProof/>
        </w:rPr>
        <w:drawing>
          <wp:inline distT="0" distB="0" distL="0" distR="0" wp14:anchorId="08F6593E" wp14:editId="7B80CA45">
            <wp:extent cx="419540" cy="1548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842" cy="1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E5F">
        <w:rPr>
          <w:rFonts w:hint="eastAsia"/>
          <w:shd w:val="clear" w:color="auto" w:fill="FFFFFF"/>
        </w:rPr>
        <w:t>的</w:t>
      </w:r>
      <w:r w:rsidRPr="008A4E5F">
        <w:rPr>
          <w:shd w:val="clear" w:color="auto" w:fill="FFFFFF"/>
        </w:rPr>
        <w:t>稳定借款以</w:t>
      </w:r>
      <w:r>
        <w:rPr>
          <w:noProof/>
        </w:rPr>
        <w:drawing>
          <wp:inline distT="0" distB="0" distL="0" distR="0" wp14:anchorId="1DEB078F" wp14:editId="1E5789EA">
            <wp:extent cx="264828" cy="174786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407" cy="17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E5F">
        <w:rPr>
          <w:shd w:val="clear" w:color="auto" w:fill="FFFFFF"/>
        </w:rPr>
        <w:t>的利率发行时:</w:t>
      </w:r>
    </w:p>
    <w:p w14:paraId="642507D5" w14:textId="032556C6" w:rsidR="004118B3" w:rsidRDefault="004118B3" w:rsidP="008A4E5F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12B4D86" wp14:editId="50CA7CDF">
            <wp:extent cx="2073147" cy="336372"/>
            <wp:effectExtent l="0" t="0" r="381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0216" cy="3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A2A6" w14:textId="742DACE0" w:rsidR="004118B3" w:rsidRDefault="008A4E5F" w:rsidP="008A4E5F">
      <w:pPr>
        <w:rPr>
          <w:shd w:val="clear" w:color="auto" w:fill="FFFFFF"/>
        </w:rPr>
      </w:pPr>
      <w:r>
        <w:rPr>
          <w:shd w:val="clear" w:color="auto" w:fill="FFFFFF"/>
        </w:rPr>
        <w:t>当用户x以稳定利率</w:t>
      </w:r>
      <w:r>
        <w:rPr>
          <w:noProof/>
        </w:rPr>
        <w:drawing>
          <wp:inline distT="0" distB="0" distL="0" distR="0" wp14:anchorId="2F9B1577" wp14:editId="4328BBEE">
            <wp:extent cx="503596" cy="226618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872" cy="23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偿还稳定借款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数额</w:t>
      </w:r>
      <w:r>
        <w:rPr>
          <w:rFonts w:hint="eastAsia"/>
          <w:shd w:val="clear" w:color="auto" w:fill="FFFFFF"/>
        </w:rPr>
        <w:t>为</w:t>
      </w:r>
      <w:r>
        <w:rPr>
          <w:noProof/>
        </w:rPr>
        <w:drawing>
          <wp:inline distT="0" distB="0" distL="0" distR="0" wp14:anchorId="00B7A817" wp14:editId="75E1D823">
            <wp:extent cx="552768" cy="222378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966" cy="2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时:</w:t>
      </w:r>
    </w:p>
    <w:p w14:paraId="174DF873" w14:textId="4083E4AB" w:rsidR="008A4E5F" w:rsidRDefault="008A4E5F" w:rsidP="00086E40">
      <w:pPr>
        <w:jc w:val="center"/>
      </w:pPr>
      <w:r>
        <w:rPr>
          <w:noProof/>
        </w:rPr>
        <w:drawing>
          <wp:inline distT="0" distB="0" distL="0" distR="0" wp14:anchorId="37E47DAD" wp14:editId="7196C802">
            <wp:extent cx="4126960" cy="634343"/>
            <wp:effectExtent l="0" t="0" r="0" b="0"/>
            <wp:docPr id="32" name="图片 3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文本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78458" cy="6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5C59" w14:textId="56E69DA9" w:rsidR="008A4E5F" w:rsidRDefault="00782C40" w:rsidP="00782C4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C2E19D2" wp14:editId="615FAD4F">
            <wp:extent cx="303423" cy="202282"/>
            <wp:effectExtent l="0" t="0" r="1905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40" cy="2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存储在每个</w:t>
      </w:r>
      <w:proofErr w:type="gramStart"/>
      <w:r>
        <w:rPr>
          <w:shd w:val="clear" w:color="auto" w:fill="FFFFFF"/>
        </w:rPr>
        <w:t>特定货币</w:t>
      </w:r>
      <w:proofErr w:type="gramEnd"/>
      <w:r>
        <w:rPr>
          <w:shd w:val="clear" w:color="auto" w:fill="FFFFFF"/>
        </w:rPr>
        <w:t>的稳定</w:t>
      </w:r>
      <w:r>
        <w:rPr>
          <w:rFonts w:hint="eastAsia"/>
          <w:shd w:val="clear" w:color="auto" w:fill="FFFFFF"/>
        </w:rPr>
        <w:t>利率代币</w:t>
      </w:r>
      <w:r>
        <w:rPr>
          <w:shd w:val="clear" w:color="auto" w:fill="FFFFFF"/>
        </w:rPr>
        <w:t>中。用户x的稳定债务</w:t>
      </w:r>
      <w:r>
        <w:rPr>
          <w:rFonts w:hint="eastAsia"/>
          <w:shd w:val="clear" w:color="auto" w:fill="FFFFFF"/>
        </w:rPr>
        <w:t>代币</w:t>
      </w:r>
      <w:r>
        <w:rPr>
          <w:shd w:val="clear" w:color="auto" w:fill="FFFFFF"/>
        </w:rPr>
        <w:t>SD (x)余额定义如下:</w:t>
      </w:r>
    </w:p>
    <w:p w14:paraId="683B4704" w14:textId="4E3C2D43" w:rsidR="00086E40" w:rsidRDefault="00086E40" w:rsidP="00086E40">
      <w:pPr>
        <w:jc w:val="center"/>
      </w:pPr>
      <w:r>
        <w:rPr>
          <w:noProof/>
        </w:rPr>
        <w:drawing>
          <wp:inline distT="0" distB="0" distL="0" distR="0" wp14:anchorId="79225A76" wp14:editId="3DC51ED2">
            <wp:extent cx="2288642" cy="314521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188" cy="3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4E69" w14:textId="488CC790" w:rsidR="00086E40" w:rsidRDefault="00086E40" w:rsidP="00086E40">
      <w:pPr>
        <w:rPr>
          <w:shd w:val="clear" w:color="auto" w:fill="FFFFFF"/>
        </w:rPr>
      </w:pPr>
      <w:r>
        <w:rPr>
          <w:shd w:val="clear" w:color="auto" w:fill="FFFFFF"/>
        </w:rPr>
        <w:t>在V1中，用户x的稳定利率SR (x)总是等于上一笔贷款的稳定利率，之前的贷款在新贷款的基础上进行再平衡。从V2开始，计算</w:t>
      </w:r>
      <w:r w:rsidR="00712DD6">
        <w:rPr>
          <w:rFonts w:hint="eastAsia"/>
          <w:shd w:val="clear" w:color="auto" w:fill="FFFFFF"/>
        </w:rPr>
        <w:t>经过了</w:t>
      </w:r>
      <w:proofErr w:type="spellStart"/>
      <w:r>
        <w:rPr>
          <w:shd w:val="clear" w:color="auto" w:fill="FFFFFF"/>
        </w:rPr>
        <w:t>i</w:t>
      </w:r>
      <w:proofErr w:type="spellEnd"/>
      <w:proofErr w:type="gramStart"/>
      <w:r w:rsidR="00712DD6">
        <w:rPr>
          <w:rFonts w:hint="eastAsia"/>
          <w:shd w:val="clear" w:color="auto" w:fill="FFFFFF"/>
        </w:rPr>
        <w:t>笔</w:t>
      </w:r>
      <w:r>
        <w:rPr>
          <w:shd w:val="clear" w:color="auto" w:fill="FFFFFF"/>
        </w:rPr>
        <w:t>稳定</w:t>
      </w:r>
      <w:proofErr w:type="gramEnd"/>
      <w:r>
        <w:rPr>
          <w:shd w:val="clear" w:color="auto" w:fill="FFFFFF"/>
        </w:rPr>
        <w:t>贷款</w:t>
      </w:r>
      <w:r w:rsidR="00712DD6">
        <w:rPr>
          <w:rFonts w:hint="eastAsia"/>
          <w:shd w:val="clear" w:color="auto" w:fill="FFFFFF"/>
        </w:rPr>
        <w:t>后</w:t>
      </w:r>
      <w:r>
        <w:rPr>
          <w:shd w:val="clear" w:color="auto" w:fill="FFFFFF"/>
        </w:rPr>
        <w:t>每项资产</w:t>
      </w:r>
      <w:r w:rsidR="00712DD6">
        <w:rPr>
          <w:rFonts w:hint="eastAsia"/>
          <w:shd w:val="clear" w:color="auto" w:fill="FFFFFF"/>
        </w:rPr>
        <w:t>储备</w:t>
      </w:r>
      <w:r>
        <w:rPr>
          <w:shd w:val="clear" w:color="auto" w:fill="FFFFFF"/>
        </w:rPr>
        <w:t>的稳定利率SR (x):</w:t>
      </w:r>
    </w:p>
    <w:p w14:paraId="4B47CB62" w14:textId="18FD7033" w:rsidR="00712DD6" w:rsidRDefault="00712DD6" w:rsidP="00712DD6">
      <w:pPr>
        <w:jc w:val="center"/>
      </w:pPr>
      <w:r>
        <w:rPr>
          <w:noProof/>
        </w:rPr>
        <w:drawing>
          <wp:inline distT="0" distB="0" distL="0" distR="0" wp14:anchorId="504DBFB8" wp14:editId="08B4BE84">
            <wp:extent cx="1934511" cy="302913"/>
            <wp:effectExtent l="0" t="0" r="889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9161" cy="3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FD43" w14:textId="5E101172" w:rsidR="00BC6807" w:rsidRDefault="00BC6807" w:rsidP="00F923D6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闪电贷</w:t>
      </w:r>
      <w:r>
        <w:t>V2</w:t>
      </w:r>
    </w:p>
    <w:p w14:paraId="297A2FBC" w14:textId="6319AB69" w:rsidR="00BC6807" w:rsidRPr="00B61A5E" w:rsidRDefault="00B61A5E" w:rsidP="00B61A5E">
      <w:r w:rsidRPr="00B61A5E">
        <w:t>流程图图3描述了V1 Flash Loans。检查资金是否已转出的步骤如下:</w:t>
      </w:r>
    </w:p>
    <w:p w14:paraId="6AD1C1F2" w14:textId="680BB796" w:rsidR="00B61A5E" w:rsidRPr="00B61A5E" w:rsidRDefault="00B61A5E" w:rsidP="00B61A5E">
      <w:pPr>
        <w:pStyle w:val="a5"/>
        <w:numPr>
          <w:ilvl w:val="0"/>
          <w:numId w:val="23"/>
        </w:numPr>
        <w:ind w:firstLineChars="0"/>
      </w:pPr>
      <w:r w:rsidRPr="00B61A5E">
        <w:t>在将资金转移到执行者U之前，协议对</w:t>
      </w:r>
      <w:r w:rsidRPr="00B61A5E">
        <w:rPr>
          <w:rFonts w:hint="eastAsia"/>
        </w:rPr>
        <w:t>闪电贷</w:t>
      </w:r>
      <w:r w:rsidRPr="00B61A5E">
        <w:t>资产的余额进行快照</w:t>
      </w:r>
    </w:p>
    <w:p w14:paraId="03C89517" w14:textId="1B8C65DF" w:rsidR="00B61A5E" w:rsidRPr="00B61A5E" w:rsidRDefault="00B61A5E" w:rsidP="00B61A5E">
      <w:pPr>
        <w:pStyle w:val="a5"/>
        <w:numPr>
          <w:ilvl w:val="0"/>
          <w:numId w:val="23"/>
        </w:numPr>
        <w:ind w:firstLineChars="0"/>
      </w:pPr>
      <w:r w:rsidRPr="00B61A5E">
        <w:t>在闪电</w:t>
      </w:r>
      <w:proofErr w:type="gramStart"/>
      <w:r w:rsidRPr="00B61A5E">
        <w:t>贷结束</w:t>
      </w:r>
      <w:proofErr w:type="gramEnd"/>
      <w:r w:rsidRPr="00B61A5E">
        <w:t>时，一个</w:t>
      </w:r>
      <w:r w:rsidRPr="00B61A5E">
        <w:rPr>
          <w:rFonts w:hint="eastAsia"/>
        </w:rPr>
        <w:t>检查</w:t>
      </w:r>
      <w:r w:rsidRPr="00B61A5E">
        <w:t>强制执行</w:t>
      </w:r>
      <w:r w:rsidRPr="00B61A5E">
        <w:rPr>
          <w:rFonts w:hint="eastAsia"/>
        </w:rPr>
        <w:t>合约</w:t>
      </w:r>
      <w:r w:rsidRPr="00B61A5E">
        <w:t>的余额</w:t>
      </w:r>
      <w:r w:rsidRPr="00B61A5E">
        <w:rPr>
          <w:rFonts w:hint="eastAsia"/>
        </w:rPr>
        <w:t>必须</w:t>
      </w:r>
      <w:r w:rsidRPr="00B61A5E">
        <w:t>包括闪电贷的借款金额加上闪电贷</w:t>
      </w:r>
      <w:r w:rsidRPr="00B61A5E">
        <w:rPr>
          <w:rFonts w:hint="eastAsia"/>
        </w:rPr>
        <w:t>的p</w:t>
      </w:r>
      <w:r w:rsidRPr="00B61A5E">
        <w:t>remium</w:t>
      </w:r>
      <w:r w:rsidRPr="00B61A5E">
        <w:rPr>
          <w:rFonts w:hint="eastAsia"/>
        </w:rPr>
        <w:t>（保费，额外费用）</w:t>
      </w:r>
      <w:r w:rsidRPr="00B61A5E">
        <w:t>。如果金额不正确，交易将被</w:t>
      </w:r>
      <w:r w:rsidRPr="00B61A5E">
        <w:rPr>
          <w:rFonts w:hint="eastAsia"/>
        </w:rPr>
        <w:t>回滚</w:t>
      </w:r>
      <w:r w:rsidRPr="00B61A5E">
        <w:t>。</w:t>
      </w:r>
    </w:p>
    <w:p w14:paraId="3F028BEE" w14:textId="526FE92D" w:rsidR="00B61A5E" w:rsidRDefault="00B61A5E" w:rsidP="00B61A5E">
      <w:r w:rsidRPr="00B61A5E">
        <w:t>这限制了在</w:t>
      </w:r>
      <w:proofErr w:type="spellStart"/>
      <w:r w:rsidRPr="00B61A5E">
        <w:t>Aave</w:t>
      </w:r>
      <w:proofErr w:type="spellEnd"/>
      <w:r w:rsidRPr="00B61A5E">
        <w:t>内部使用Flash Loans，因为允许其他行为(尤其是存款、还款和清算)可能会使协议面临重入</w:t>
      </w:r>
      <w:r w:rsidRPr="00B61A5E">
        <w:rPr>
          <w:rFonts w:hint="eastAsia"/>
        </w:rPr>
        <w:t>攻击</w:t>
      </w:r>
      <w:r w:rsidRPr="00B61A5E">
        <w:t>的风险。因此，这些操作通过可重</w:t>
      </w:r>
      <w:proofErr w:type="gramStart"/>
      <w:r w:rsidRPr="00B61A5E">
        <w:t>入保护</w:t>
      </w:r>
      <w:proofErr w:type="gramEnd"/>
      <w:r w:rsidRPr="00B61A5E">
        <w:t>机制进行互斥。</w:t>
      </w:r>
    </w:p>
    <w:p w14:paraId="2A513638" w14:textId="3AEED014" w:rsidR="0073153F" w:rsidRDefault="0073153F" w:rsidP="0073153F">
      <w:pPr>
        <w:jc w:val="center"/>
      </w:pPr>
      <w:r>
        <w:rPr>
          <w:noProof/>
        </w:rPr>
        <w:lastRenderedPageBreak/>
        <w:drawing>
          <wp:inline distT="0" distB="0" distL="0" distR="0" wp14:anchorId="3BE29DF4" wp14:editId="7FD270C7">
            <wp:extent cx="2661920" cy="8863330"/>
            <wp:effectExtent l="0" t="0" r="5080" b="0"/>
            <wp:docPr id="36" name="图片 3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示&#10;&#10;描述已自动生成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5C5D" w14:textId="7DFD14ED" w:rsidR="00CF6671" w:rsidRPr="00B61A5E" w:rsidRDefault="00CF6671" w:rsidP="00CF6671">
      <w:pPr>
        <w:jc w:val="center"/>
        <w:rPr>
          <w:rFonts w:hint="eastAsia"/>
        </w:rPr>
      </w:pPr>
      <w:r>
        <w:rPr>
          <w:shd w:val="clear" w:color="auto" w:fill="FFFFFF"/>
        </w:rPr>
        <w:lastRenderedPageBreak/>
        <w:t>图3:Aave V1</w:t>
      </w:r>
      <w:r>
        <w:rPr>
          <w:rFonts w:hint="eastAsia"/>
          <w:shd w:val="clear" w:color="auto" w:fill="FFFFFF"/>
        </w:rPr>
        <w:t>闪电贷</w:t>
      </w:r>
    </w:p>
    <w:p w14:paraId="6376BEDA" w14:textId="77777777" w:rsidR="00B61A5E" w:rsidRDefault="00B61A5E" w:rsidP="00B61A5E"/>
    <w:p w14:paraId="010FB643" w14:textId="5D84A303" w:rsidR="00B61A5E" w:rsidRDefault="00B61A5E" w:rsidP="00B61A5E">
      <w:r w:rsidRPr="00B61A5E">
        <w:t>V2提供了一种</w:t>
      </w:r>
      <w:r w:rsidRPr="00B61A5E">
        <w:rPr>
          <w:rFonts w:hint="eastAsia"/>
        </w:rPr>
        <w:t>新颖</w:t>
      </w:r>
      <w:r w:rsidRPr="00B61A5E">
        <w:t>的防止重入</w:t>
      </w:r>
      <w:r w:rsidRPr="00B61A5E">
        <w:rPr>
          <w:rFonts w:hint="eastAsia"/>
        </w:rPr>
        <w:t>攻击</w:t>
      </w:r>
      <w:r w:rsidRPr="00B61A5E">
        <w:t>的保护，允许在所有</w:t>
      </w:r>
      <w:proofErr w:type="spellStart"/>
      <w:r w:rsidRPr="00B61A5E">
        <w:t>Aave</w:t>
      </w:r>
      <w:proofErr w:type="spellEnd"/>
      <w:r w:rsidRPr="00B61A5E">
        <w:t>交易中使用</w:t>
      </w:r>
      <w:r w:rsidRPr="00B61A5E">
        <w:rPr>
          <w:rFonts w:hint="eastAsia"/>
        </w:rPr>
        <w:t>闪电贷</w:t>
      </w:r>
      <w:r w:rsidRPr="00B61A5E">
        <w:t>。</w:t>
      </w:r>
    </w:p>
    <w:p w14:paraId="446E808F" w14:textId="5E46B8F3" w:rsidR="00B61A5E" w:rsidRDefault="00B61A5E" w:rsidP="00B61A5E"/>
    <w:p w14:paraId="5A323BA9" w14:textId="40591D8D" w:rsidR="00B61A5E" w:rsidRDefault="00B61A5E" w:rsidP="00B61A5E">
      <w:r>
        <w:rPr>
          <w:rFonts w:hint="eastAsia"/>
        </w:rPr>
        <w:t>解决方案</w:t>
      </w:r>
    </w:p>
    <w:p w14:paraId="35CF838A" w14:textId="74F60C63" w:rsidR="00B61A5E" w:rsidRDefault="00B61A5E" w:rsidP="00B61A5E"/>
    <w:p w14:paraId="1E462834" w14:textId="473D8C03" w:rsidR="00B61A5E" w:rsidRPr="00793D84" w:rsidRDefault="00CF599E" w:rsidP="00793D84">
      <w:r w:rsidRPr="00793D84">
        <w:t>最初的实现</w:t>
      </w:r>
      <w:r w:rsidRPr="00793D84">
        <w:rPr>
          <w:rFonts w:hint="eastAsia"/>
        </w:rPr>
        <w:t>选择了</w:t>
      </w:r>
      <w:r w:rsidRPr="00793D84">
        <w:t>特定的ETH代码</w:t>
      </w:r>
      <w:r w:rsidRPr="00793D84">
        <w:rPr>
          <w:rFonts w:hint="eastAsia"/>
        </w:rPr>
        <w:t>路径</w:t>
      </w:r>
      <w:r w:rsidRPr="00793D84">
        <w:t>;不幸的是，ETH不支持</w:t>
      </w:r>
      <w:r w:rsidRPr="00793D84">
        <w:rPr>
          <w:rFonts w:hint="eastAsia"/>
        </w:rPr>
        <w:t>pull</w:t>
      </w:r>
      <w:r w:rsidRPr="00793D84">
        <w:t>支付策略。在这个新版本2中，所有ETH特定的代码都被删除了，产生了以下变化:</w:t>
      </w:r>
    </w:p>
    <w:p w14:paraId="1F312389" w14:textId="7BD44811" w:rsidR="0073153F" w:rsidRPr="00793D84" w:rsidRDefault="0077285F" w:rsidP="00793D84">
      <w:pPr>
        <w:pStyle w:val="a5"/>
        <w:numPr>
          <w:ilvl w:val="0"/>
          <w:numId w:val="24"/>
        </w:numPr>
        <w:ind w:firstLineChars="0"/>
      </w:pPr>
      <w:proofErr w:type="gramStart"/>
      <w:r w:rsidRPr="00793D84">
        <w:rPr>
          <w:rFonts w:hint="eastAsia"/>
        </w:rPr>
        <w:t>闪电贷是从</w:t>
      </w:r>
      <w:proofErr w:type="gramEnd"/>
      <w:r w:rsidRPr="00793D84">
        <w:t>资金转移到</w:t>
      </w:r>
      <w:r w:rsidRPr="00793D84">
        <w:rPr>
          <w:rFonts w:hint="eastAsia"/>
        </w:rPr>
        <w:t>闪电贷执行者</w:t>
      </w:r>
      <w:r w:rsidRPr="00793D84">
        <w:t>u</w:t>
      </w:r>
      <w:r w:rsidRPr="00793D84">
        <w:rPr>
          <w:rFonts w:hint="eastAsia"/>
        </w:rPr>
        <w:t>开始的</w:t>
      </w:r>
    </w:p>
    <w:p w14:paraId="334DE52E" w14:textId="7F8C1D8B" w:rsidR="0077285F" w:rsidRPr="00793D84" w:rsidRDefault="0077285F" w:rsidP="00793D84">
      <w:pPr>
        <w:pStyle w:val="a5"/>
        <w:numPr>
          <w:ilvl w:val="0"/>
          <w:numId w:val="24"/>
        </w:numPr>
        <w:ind w:firstLineChars="0"/>
      </w:pPr>
      <w:r w:rsidRPr="00793D84">
        <w:t>最后，资金从</w:t>
      </w:r>
      <w:r w:rsidRPr="00793D84">
        <w:rPr>
          <w:rFonts w:hint="eastAsia"/>
        </w:rPr>
        <w:t>闪电贷执行者</w:t>
      </w:r>
      <w:r w:rsidRPr="00793D84">
        <w:t>u以等于借款资金加上费用的金额</w:t>
      </w:r>
      <w:r w:rsidRPr="00793D84">
        <w:rPr>
          <w:rFonts w:hint="eastAsia"/>
        </w:rPr>
        <w:t>转回来(</w:t>
      </w:r>
      <w:r w:rsidRPr="00793D84">
        <w:t>pulled back)。如果</w:t>
      </w:r>
      <w:r w:rsidRPr="00793D84">
        <w:rPr>
          <w:rFonts w:hint="eastAsia"/>
        </w:rPr>
        <w:t>拉取</w:t>
      </w:r>
      <w:r w:rsidRPr="00793D84">
        <w:t>资金不成功，</w:t>
      </w:r>
      <w:r w:rsidRPr="00793D84">
        <w:rPr>
          <w:rFonts w:hint="eastAsia"/>
        </w:rPr>
        <w:t>闪电</w:t>
      </w:r>
      <w:proofErr w:type="gramStart"/>
      <w:r w:rsidRPr="00793D84">
        <w:rPr>
          <w:rFonts w:hint="eastAsia"/>
        </w:rPr>
        <w:t>贷</w:t>
      </w:r>
      <w:r w:rsidRPr="00793D84">
        <w:t>失败</w:t>
      </w:r>
      <w:proofErr w:type="gramEnd"/>
      <w:r w:rsidRPr="00793D84">
        <w:t>;例如，当资金缺乏</w:t>
      </w:r>
      <w:r w:rsidRPr="00793D84">
        <w:rPr>
          <w:rFonts w:hint="eastAsia"/>
        </w:rPr>
        <w:t>approve</w:t>
      </w:r>
      <w:r w:rsidRPr="00793D84">
        <w:t>或缺乏资金来偿还债务时。</w:t>
      </w:r>
    </w:p>
    <w:p w14:paraId="4E8B3F89" w14:textId="4F113C84" w:rsidR="0077285F" w:rsidRPr="00793D84" w:rsidRDefault="0077285F" w:rsidP="00793D84"/>
    <w:p w14:paraId="634B744F" w14:textId="7B8C7B43" w:rsidR="0077285F" w:rsidRPr="00793D84" w:rsidRDefault="0077285F" w:rsidP="00793D84">
      <w:r w:rsidRPr="00793D84">
        <w:t>这从技术上消除了对前后余额进行快照的需要，因此消除了对重</w:t>
      </w:r>
      <w:proofErr w:type="gramStart"/>
      <w:r w:rsidRPr="00793D84">
        <w:t>入检查</w:t>
      </w:r>
      <w:proofErr w:type="gramEnd"/>
      <w:r w:rsidRPr="00793D84">
        <w:t>的需要。</w:t>
      </w:r>
    </w:p>
    <w:p w14:paraId="5761B040" w14:textId="59B36B47" w:rsidR="0077285F" w:rsidRPr="00793D84" w:rsidRDefault="0077285F" w:rsidP="00793D84"/>
    <w:p w14:paraId="53276F70" w14:textId="28D04F44" w:rsidR="0077285F" w:rsidRDefault="0077285F" w:rsidP="00793D84">
      <w:r w:rsidRPr="00793D84">
        <w:t>此外，闪电</w:t>
      </w:r>
      <w:proofErr w:type="gramStart"/>
      <w:r w:rsidRPr="00793D84">
        <w:t>贷现在</w:t>
      </w:r>
      <w:proofErr w:type="gramEnd"/>
      <w:r w:rsidRPr="00793D84">
        <w:t>支持多种模式:闪电贷调用者</w:t>
      </w:r>
      <w:r w:rsidRPr="00793D84">
        <w:rPr>
          <w:rFonts w:hint="eastAsia"/>
        </w:rPr>
        <w:t>可以</w:t>
      </w:r>
      <w:r w:rsidRPr="00793D84">
        <w:t>决定保持贷款开放，</w:t>
      </w:r>
      <w:r w:rsidR="00793D84" w:rsidRPr="00793D84">
        <w:rPr>
          <w:rFonts w:hint="eastAsia"/>
        </w:rPr>
        <w:t>须有</w:t>
      </w:r>
      <w:r w:rsidRPr="00793D84">
        <w:t>适当的流动性来满足抵押品要求。</w:t>
      </w:r>
    </w:p>
    <w:p w14:paraId="31D2EC8F" w14:textId="1648D261" w:rsidR="00793D84" w:rsidRDefault="00793D84" w:rsidP="00F923D6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抵押品交易</w:t>
      </w:r>
    </w:p>
    <w:p w14:paraId="02BB8C7D" w14:textId="6C429915" w:rsidR="00793D84" w:rsidRDefault="00DE2AD6" w:rsidP="00300F4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Aave</w:t>
      </w:r>
      <w:proofErr w:type="spellEnd"/>
      <w:r>
        <w:rPr>
          <w:shd w:val="clear" w:color="auto" w:fill="FFFFFF"/>
        </w:rPr>
        <w:t>协议V2提供了一种交换存款资产的方法，</w:t>
      </w:r>
      <w:r>
        <w:rPr>
          <w:rFonts w:hint="eastAsia"/>
          <w:shd w:val="clear" w:color="auto" w:fill="FFFFFF"/>
        </w:rPr>
        <w:t>也适用于</w:t>
      </w:r>
      <w:r>
        <w:rPr>
          <w:shd w:val="clear" w:color="auto" w:fill="FFFFFF"/>
        </w:rPr>
        <w:t>抵押品。这是通过以下方式利用v2</w:t>
      </w:r>
      <w:r>
        <w:rPr>
          <w:rFonts w:hint="eastAsia"/>
          <w:shd w:val="clear" w:color="auto" w:fill="FFFFFF"/>
        </w:rPr>
        <w:t>闪电</w:t>
      </w:r>
      <w:proofErr w:type="gramStart"/>
      <w:r>
        <w:rPr>
          <w:rFonts w:hint="eastAsia"/>
          <w:shd w:val="clear" w:color="auto" w:fill="FFFFFF"/>
        </w:rPr>
        <w:t>贷</w:t>
      </w:r>
      <w:r>
        <w:rPr>
          <w:shd w:val="clear" w:color="auto" w:fill="FFFFFF"/>
        </w:rPr>
        <w:t>实现</w:t>
      </w:r>
      <w:proofErr w:type="gramEnd"/>
      <w:r>
        <w:rPr>
          <w:shd w:val="clear" w:color="auto" w:fill="FFFFFF"/>
        </w:rPr>
        <w:t>的:</w:t>
      </w:r>
    </w:p>
    <w:p w14:paraId="51F7B37D" w14:textId="683C25C0" w:rsidR="00DE2AD6" w:rsidRPr="00300F44" w:rsidRDefault="00DE2AD6" w:rsidP="00300F44">
      <w:pPr>
        <w:pStyle w:val="a5"/>
        <w:numPr>
          <w:ilvl w:val="0"/>
          <w:numId w:val="1"/>
        </w:numPr>
        <w:ind w:firstLineChars="0"/>
        <w:rPr>
          <w:shd w:val="clear" w:color="auto" w:fill="FFFFFF"/>
        </w:rPr>
      </w:pPr>
      <w:proofErr w:type="spellStart"/>
      <w:r w:rsidRPr="00300F44">
        <w:rPr>
          <w:shd w:val="clear" w:color="auto" w:fill="FFFFFF"/>
        </w:rPr>
        <w:t>flashLoan</w:t>
      </w:r>
      <w:proofErr w:type="spellEnd"/>
      <w:r w:rsidRPr="00300F44">
        <w:rPr>
          <w:shd w:val="clear" w:color="auto" w:fill="FFFFFF"/>
        </w:rPr>
        <w:t>()函数由用户调用，</w:t>
      </w:r>
      <w:r w:rsidRPr="00300F44">
        <w:rPr>
          <w:rFonts w:hint="eastAsia"/>
          <w:shd w:val="clear" w:color="auto" w:fill="FFFFFF"/>
        </w:rPr>
        <w:t>把一个</w:t>
      </w:r>
      <w:r w:rsidRPr="00300F44">
        <w:rPr>
          <w:shd w:val="clear" w:color="auto" w:fill="FFFFFF"/>
        </w:rPr>
        <w:t>接收方</w:t>
      </w:r>
      <w:r w:rsidRPr="00300F44">
        <w:rPr>
          <w:rFonts w:hint="eastAsia"/>
          <w:shd w:val="clear" w:color="auto" w:fill="FFFFFF"/>
        </w:rPr>
        <w:t>合约</w:t>
      </w:r>
      <w:r w:rsidRPr="00300F44">
        <w:rPr>
          <w:shd w:val="clear" w:color="auto" w:fill="FFFFFF"/>
        </w:rPr>
        <w:t>的地址</w:t>
      </w:r>
      <w:r w:rsidRPr="00300F44">
        <w:rPr>
          <w:rFonts w:hint="eastAsia"/>
          <w:shd w:val="clear" w:color="auto" w:fill="FFFFFF"/>
        </w:rPr>
        <w:t>作为参数传进去</w:t>
      </w:r>
      <w:r w:rsidRPr="00300F44">
        <w:rPr>
          <w:shd w:val="clear" w:color="auto" w:fill="FFFFFF"/>
        </w:rPr>
        <w:t>，</w:t>
      </w:r>
      <w:r w:rsidRPr="00300F44">
        <w:rPr>
          <w:rFonts w:hint="eastAsia"/>
          <w:shd w:val="clear" w:color="auto" w:fill="FFFFFF"/>
        </w:rPr>
        <w:t>这个接收方合约</w:t>
      </w:r>
      <w:r w:rsidRPr="00300F44">
        <w:rPr>
          <w:shd w:val="clear" w:color="auto" w:fill="FFFFFF"/>
        </w:rPr>
        <w:t>实现</w:t>
      </w:r>
      <w:r w:rsidRPr="00300F44">
        <w:rPr>
          <w:rFonts w:hint="eastAsia"/>
          <w:shd w:val="clear" w:color="auto" w:fill="FFFFFF"/>
        </w:rPr>
        <w:t>了</w:t>
      </w:r>
      <w:proofErr w:type="spellStart"/>
      <w:r w:rsidRPr="00300F44">
        <w:rPr>
          <w:shd w:val="clear" w:color="auto" w:fill="FFFFFF"/>
        </w:rPr>
        <w:t>IFlashLoanReceiver</w:t>
      </w:r>
      <w:proofErr w:type="spellEnd"/>
      <w:r w:rsidRPr="00300F44">
        <w:rPr>
          <w:shd w:val="clear" w:color="auto" w:fill="FFFFFF"/>
        </w:rPr>
        <w:t>接口，该</w:t>
      </w:r>
      <w:r w:rsidRPr="00300F44">
        <w:rPr>
          <w:rFonts w:hint="eastAsia"/>
          <w:shd w:val="clear" w:color="auto" w:fill="FFFFFF"/>
        </w:rPr>
        <w:t>合约</w:t>
      </w:r>
      <w:r w:rsidRPr="00300F44">
        <w:rPr>
          <w:shd w:val="clear" w:color="auto" w:fill="FFFFFF"/>
        </w:rPr>
        <w:t>是一个不可信的</w:t>
      </w:r>
      <w:r w:rsidRPr="00300F44">
        <w:rPr>
          <w:rFonts w:hint="eastAsia"/>
          <w:shd w:val="clear" w:color="auto" w:fill="FFFFFF"/>
        </w:rPr>
        <w:t>合约</w:t>
      </w:r>
      <w:r w:rsidRPr="00300F44">
        <w:rPr>
          <w:shd w:val="clear" w:color="auto" w:fill="FFFFFF"/>
        </w:rPr>
        <w:t>，需要由用户提前验证;要交换的基础资产的列表、这些资产的数量的列表、一个包含要交换的资产的额外参数和用户选择的最大</w:t>
      </w:r>
      <w:r w:rsidRPr="00300F44">
        <w:rPr>
          <w:rFonts w:hint="eastAsia"/>
          <w:shd w:val="clear" w:color="auto" w:fill="FFFFFF"/>
        </w:rPr>
        <w:t>滑点</w:t>
      </w:r>
      <w:r w:rsidRPr="00300F44">
        <w:rPr>
          <w:shd w:val="clear" w:color="auto" w:fill="FFFFFF"/>
        </w:rPr>
        <w:t>，都是编码的。</w:t>
      </w:r>
    </w:p>
    <w:p w14:paraId="02978C5F" w14:textId="16EEE131" w:rsidR="00300F44" w:rsidRPr="00CA48A5" w:rsidRDefault="00300F44" w:rsidP="00300F44">
      <w:pPr>
        <w:pStyle w:val="a5"/>
        <w:numPr>
          <w:ilvl w:val="0"/>
          <w:numId w:val="1"/>
        </w:numPr>
        <w:ind w:firstLineChars="0"/>
      </w:pPr>
      <w:r w:rsidRPr="00300F44">
        <w:rPr>
          <w:shd w:val="clear" w:color="auto" w:fill="FFFFFF"/>
        </w:rPr>
        <w:t>然后，接收方</w:t>
      </w:r>
      <w:r w:rsidRPr="00300F44">
        <w:rPr>
          <w:rFonts w:hint="eastAsia"/>
          <w:shd w:val="clear" w:color="auto" w:fill="FFFFFF"/>
        </w:rPr>
        <w:t>合约</w:t>
      </w:r>
      <w:r w:rsidRPr="00300F44">
        <w:rPr>
          <w:shd w:val="clear" w:color="auto" w:fill="FFFFFF"/>
        </w:rPr>
        <w:t>将使用收到的资金将其交换到目标资产，代表用户再次存款，并提取用户在</w:t>
      </w:r>
      <w:r w:rsidRPr="00300F44">
        <w:rPr>
          <w:rFonts w:hint="eastAsia"/>
          <w:shd w:val="clear" w:color="auto" w:fill="FFFFFF"/>
        </w:rPr>
        <w:t>闪电</w:t>
      </w:r>
      <w:proofErr w:type="gramStart"/>
      <w:r w:rsidRPr="00300F44">
        <w:rPr>
          <w:rFonts w:hint="eastAsia"/>
          <w:shd w:val="clear" w:color="auto" w:fill="FFFFFF"/>
        </w:rPr>
        <w:t>贷</w:t>
      </w:r>
      <w:r w:rsidRPr="00300F44">
        <w:rPr>
          <w:shd w:val="clear" w:color="auto" w:fill="FFFFFF"/>
        </w:rPr>
        <w:t>货币</w:t>
      </w:r>
      <w:proofErr w:type="gramEnd"/>
      <w:r w:rsidRPr="00300F44">
        <w:rPr>
          <w:shd w:val="clear" w:color="auto" w:fill="FFFFFF"/>
        </w:rPr>
        <w:t>中的存款，以偿还</w:t>
      </w:r>
      <w:r w:rsidRPr="00300F44">
        <w:rPr>
          <w:rFonts w:hint="eastAsia"/>
          <w:shd w:val="clear" w:color="auto" w:fill="FFFFFF"/>
        </w:rPr>
        <w:t>闪电贷</w:t>
      </w:r>
      <w:r w:rsidRPr="00300F44">
        <w:rPr>
          <w:shd w:val="clear" w:color="auto" w:fill="FFFFFF"/>
        </w:rPr>
        <w:t>。</w:t>
      </w:r>
    </w:p>
    <w:p w14:paraId="6541DC5B" w14:textId="7C957092" w:rsidR="00CA48A5" w:rsidRDefault="00CA48A5" w:rsidP="00CA48A5"/>
    <w:p w14:paraId="0C0C8BA0" w14:textId="47329069" w:rsidR="00CA48A5" w:rsidRPr="00751A2A" w:rsidRDefault="00CA48A5" w:rsidP="00751A2A">
      <w:r w:rsidRPr="00751A2A">
        <w:rPr>
          <w:rFonts w:hint="eastAsia"/>
        </w:rPr>
        <w:t>一个例子如下：</w:t>
      </w:r>
    </w:p>
    <w:p w14:paraId="79DAD951" w14:textId="0CC998BD" w:rsidR="00CA48A5" w:rsidRPr="00373C3C" w:rsidRDefault="00751A2A" w:rsidP="00373C3C">
      <w:pPr>
        <w:pStyle w:val="a5"/>
        <w:numPr>
          <w:ilvl w:val="0"/>
          <w:numId w:val="25"/>
        </w:numPr>
        <w:ind w:firstLineChars="0"/>
      </w:pPr>
      <w:r w:rsidRPr="00373C3C">
        <w:t>一个用户在协议中存储了100个LINK和20个UNI</w:t>
      </w:r>
      <w:r w:rsidR="00584640">
        <w:rPr>
          <w:rFonts w:hint="eastAsia"/>
        </w:rPr>
        <w:t>（译者注：作为借贷的抵押品）</w:t>
      </w:r>
      <w:r w:rsidRPr="00373C3C">
        <w:t>，并有100 USDC的债务。他想把他</w:t>
      </w:r>
      <w:r w:rsidR="007069BD">
        <w:rPr>
          <w:rFonts w:hint="eastAsia"/>
        </w:rPr>
        <w:t>在协议中</w:t>
      </w:r>
      <w:r w:rsidRPr="00373C3C">
        <w:t>的存款LINK和UNI都换成AAVE，而不需要在一次交易中偿还任何债务。</w:t>
      </w:r>
    </w:p>
    <w:p w14:paraId="67077DAA" w14:textId="41D58696" w:rsidR="002B7E2C" w:rsidRPr="00373C3C" w:rsidRDefault="002B7E2C" w:rsidP="00373C3C">
      <w:pPr>
        <w:pStyle w:val="a5"/>
        <w:numPr>
          <w:ilvl w:val="0"/>
          <w:numId w:val="25"/>
        </w:numPr>
        <w:ind w:firstLineChars="0"/>
      </w:pPr>
      <w:r w:rsidRPr="00373C3C">
        <w:t>用户调用</w:t>
      </w:r>
      <w:proofErr w:type="spellStart"/>
      <w:r w:rsidRPr="00373C3C">
        <w:t>flashLoan</w:t>
      </w:r>
      <w:proofErr w:type="spellEnd"/>
      <w:r w:rsidRPr="00373C3C">
        <w:t>()函数，将接收方</w:t>
      </w:r>
      <w:r w:rsidRPr="00373C3C">
        <w:rPr>
          <w:rFonts w:hint="eastAsia"/>
        </w:rPr>
        <w:t>合约</w:t>
      </w:r>
      <w:r w:rsidRPr="00373C3C">
        <w:t>的地址作为参数传递，</w:t>
      </w:r>
      <w:r w:rsidRPr="00373C3C">
        <w:rPr>
          <w:rFonts w:hint="eastAsia"/>
        </w:rPr>
        <w:t>接收方合约</w:t>
      </w:r>
      <w:r w:rsidRPr="00373C3C">
        <w:t>包含执行操作的逻辑，</w:t>
      </w:r>
      <w:r w:rsidR="007558D1" w:rsidRPr="00373C3C">
        <w:rPr>
          <w:rFonts w:hint="eastAsia"/>
        </w:rPr>
        <w:t>以及</w:t>
      </w:r>
      <w:r w:rsidRPr="00373C3C">
        <w:t>LINK和UNI的地址;100和20作为金额，</w:t>
      </w:r>
      <w:r w:rsidR="007558D1" w:rsidRPr="00373C3C">
        <w:rPr>
          <w:rFonts w:hint="eastAsia"/>
        </w:rPr>
        <w:t>需要</w:t>
      </w:r>
      <w:r w:rsidRPr="00373C3C">
        <w:t>编码</w:t>
      </w:r>
      <w:r w:rsidR="007558D1" w:rsidRPr="00373C3C">
        <w:rPr>
          <w:rFonts w:hint="eastAsia"/>
        </w:rPr>
        <w:t>，</w:t>
      </w:r>
      <w:r w:rsidRPr="00373C3C">
        <w:t>要交换的资产</w:t>
      </w:r>
      <w:r w:rsidR="007558D1" w:rsidRPr="00373C3C">
        <w:rPr>
          <w:rFonts w:hint="eastAsia"/>
        </w:rPr>
        <w:t>（A</w:t>
      </w:r>
      <w:r w:rsidR="007558D1" w:rsidRPr="00373C3C">
        <w:t>AVE</w:t>
      </w:r>
      <w:r w:rsidR="007558D1" w:rsidRPr="00373C3C">
        <w:rPr>
          <w:rFonts w:hint="eastAsia"/>
        </w:rPr>
        <w:t>）的</w:t>
      </w:r>
      <w:r w:rsidRPr="00373C3C">
        <w:t>地址，2%作为交易的最大</w:t>
      </w:r>
      <w:r w:rsidR="007558D1" w:rsidRPr="00373C3C">
        <w:rPr>
          <w:rFonts w:hint="eastAsia"/>
        </w:rPr>
        <w:t>滑点</w:t>
      </w:r>
      <w:r w:rsidRPr="00373C3C">
        <w:t>。</w:t>
      </w:r>
    </w:p>
    <w:p w14:paraId="2A80CA77" w14:textId="545BA18F" w:rsidR="007558D1" w:rsidRPr="00373C3C" w:rsidRDefault="007558D1" w:rsidP="00373C3C">
      <w:pPr>
        <w:pStyle w:val="a5"/>
        <w:numPr>
          <w:ilvl w:val="0"/>
          <w:numId w:val="25"/>
        </w:numPr>
        <w:ind w:firstLineChars="0"/>
      </w:pPr>
      <w:r w:rsidRPr="00373C3C">
        <w:t>接收方</w:t>
      </w:r>
      <w:r w:rsidRPr="00373C3C">
        <w:rPr>
          <w:rFonts w:hint="eastAsia"/>
        </w:rPr>
        <w:t>合约</w:t>
      </w:r>
      <w:r w:rsidRPr="00373C3C">
        <w:t>将使用去中心化</w:t>
      </w:r>
      <w:r w:rsidRPr="00373C3C">
        <w:rPr>
          <w:rFonts w:hint="eastAsia"/>
        </w:rPr>
        <w:t>交易所</w:t>
      </w:r>
      <w:r w:rsidR="00373C3C" w:rsidRPr="00373C3C">
        <w:rPr>
          <w:rFonts w:hint="eastAsia"/>
        </w:rPr>
        <w:t>（译者注：比如</w:t>
      </w:r>
      <w:proofErr w:type="spellStart"/>
      <w:r w:rsidR="00373C3C" w:rsidRPr="00373C3C">
        <w:rPr>
          <w:rFonts w:hint="eastAsia"/>
        </w:rPr>
        <w:t>uniswap</w:t>
      </w:r>
      <w:proofErr w:type="spellEnd"/>
      <w:r w:rsidR="00373C3C" w:rsidRPr="00373C3C">
        <w:rPr>
          <w:rFonts w:hint="eastAsia"/>
        </w:rPr>
        <w:t>）</w:t>
      </w:r>
      <w:r w:rsidRPr="00373C3C">
        <w:t>将指定数量的LINK和UNI</w:t>
      </w:r>
      <w:r w:rsidR="00E256EF" w:rsidRPr="00373C3C">
        <w:rPr>
          <w:rFonts w:hint="eastAsia"/>
        </w:rPr>
        <w:t>换为</w:t>
      </w:r>
      <w:r w:rsidRPr="00373C3C">
        <w:t>AAVE。</w:t>
      </w:r>
    </w:p>
    <w:p w14:paraId="6DC3B14A" w14:textId="7A1C4A07" w:rsidR="00373C3C" w:rsidRPr="00373C3C" w:rsidRDefault="00373C3C" w:rsidP="00373C3C">
      <w:pPr>
        <w:pStyle w:val="a5"/>
        <w:numPr>
          <w:ilvl w:val="0"/>
          <w:numId w:val="25"/>
        </w:numPr>
        <w:ind w:firstLineChars="0"/>
      </w:pPr>
      <w:r w:rsidRPr="00373C3C">
        <w:t>接收方</w:t>
      </w:r>
      <w:r w:rsidRPr="00373C3C">
        <w:rPr>
          <w:rFonts w:hint="eastAsia"/>
        </w:rPr>
        <w:t>合约</w:t>
      </w:r>
      <w:r w:rsidRPr="00373C3C">
        <w:t>将代表用户在</w:t>
      </w:r>
      <w:proofErr w:type="spellStart"/>
      <w:r w:rsidRPr="00373C3C">
        <w:t>Aave</w:t>
      </w:r>
      <w:proofErr w:type="spellEnd"/>
      <w:r w:rsidRPr="00373C3C">
        <w:t>协议中存入</w:t>
      </w:r>
      <w:r w:rsidRPr="00373C3C">
        <w:rPr>
          <w:rFonts w:hint="eastAsia"/>
        </w:rPr>
        <w:t>交换得来</w:t>
      </w:r>
      <w:r w:rsidRPr="00373C3C">
        <w:t>的AAVE。</w:t>
      </w:r>
    </w:p>
    <w:p w14:paraId="4C44DEA4" w14:textId="05873AD1" w:rsidR="00373C3C" w:rsidRDefault="00373C3C" w:rsidP="00373C3C">
      <w:pPr>
        <w:pStyle w:val="a5"/>
        <w:numPr>
          <w:ilvl w:val="0"/>
          <w:numId w:val="25"/>
        </w:numPr>
        <w:ind w:firstLineChars="0"/>
      </w:pPr>
      <w:r w:rsidRPr="00373C3C">
        <w:t>接收方</w:t>
      </w:r>
      <w:r w:rsidRPr="00373C3C">
        <w:rPr>
          <w:rFonts w:hint="eastAsia"/>
        </w:rPr>
        <w:t>合约</w:t>
      </w:r>
      <w:r w:rsidRPr="00373C3C">
        <w:t>将从用户那里转移</w:t>
      </w:r>
      <w:proofErr w:type="spellStart"/>
      <w:r w:rsidRPr="00373C3C">
        <w:t>aLINK</w:t>
      </w:r>
      <w:proofErr w:type="spellEnd"/>
      <w:r w:rsidRPr="00373C3C">
        <w:t>和</w:t>
      </w:r>
      <w:proofErr w:type="spellStart"/>
      <w:r w:rsidRPr="00373C3C">
        <w:t>aUNI</w:t>
      </w:r>
      <w:proofErr w:type="spellEnd"/>
      <w:r w:rsidRPr="00373C3C">
        <w:t>中等值的</w:t>
      </w:r>
      <w:r w:rsidRPr="00373C3C">
        <w:rPr>
          <w:rFonts w:hint="eastAsia"/>
        </w:rPr>
        <w:t>闪电金额</w:t>
      </w:r>
      <w:r w:rsidRPr="00373C3C">
        <w:t>，将其</w:t>
      </w:r>
      <w:r w:rsidRPr="00373C3C">
        <w:rPr>
          <w:rFonts w:hint="eastAsia"/>
        </w:rPr>
        <w:t>赎回</w:t>
      </w:r>
      <w:r w:rsidRPr="00373C3C">
        <w:t>到LINK和UNI，并将批准</w:t>
      </w:r>
      <w:r w:rsidRPr="00373C3C">
        <w:rPr>
          <w:rFonts w:hint="eastAsia"/>
        </w:rPr>
        <w:t>p</w:t>
      </w:r>
      <w:r w:rsidRPr="00373C3C">
        <w:t>ool在</w:t>
      </w:r>
      <w:r w:rsidRPr="00373C3C">
        <w:rPr>
          <w:rFonts w:hint="eastAsia"/>
        </w:rPr>
        <w:t>闪电</w:t>
      </w:r>
      <w:proofErr w:type="gramStart"/>
      <w:r w:rsidRPr="00373C3C">
        <w:rPr>
          <w:rFonts w:hint="eastAsia"/>
        </w:rPr>
        <w:t>贷</w:t>
      </w:r>
      <w:r w:rsidRPr="00373C3C">
        <w:t>结束</w:t>
      </w:r>
      <w:proofErr w:type="gramEnd"/>
      <w:r w:rsidRPr="00373C3C">
        <w:t>时提取这些资金以偿还。</w:t>
      </w:r>
    </w:p>
    <w:p w14:paraId="47C1BF62" w14:textId="253BEB6E" w:rsidR="00F27F9A" w:rsidRDefault="00F27F9A" w:rsidP="00F923D6">
      <w:pPr>
        <w:pStyle w:val="2"/>
      </w:pPr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用抵押</w:t>
      </w:r>
      <w:proofErr w:type="gramStart"/>
      <w:r>
        <w:rPr>
          <w:rFonts w:hint="eastAsia"/>
        </w:rPr>
        <w:t>品偿</w:t>
      </w:r>
      <w:proofErr w:type="gramEnd"/>
      <w:r>
        <w:rPr>
          <w:rFonts w:hint="eastAsia"/>
        </w:rPr>
        <w:t>还</w:t>
      </w:r>
      <w:r w:rsidR="0055230A">
        <w:rPr>
          <w:rFonts w:hint="eastAsia"/>
        </w:rPr>
        <w:t>借款</w:t>
      </w:r>
    </w:p>
    <w:p w14:paraId="37CF6A41" w14:textId="016AB781" w:rsidR="00B6621B" w:rsidRPr="00877AAD" w:rsidRDefault="0055230A" w:rsidP="00877AAD">
      <w:r w:rsidRPr="00877AAD">
        <w:rPr>
          <w:rFonts w:hint="eastAsia"/>
        </w:rPr>
        <w:t>该特性也</w:t>
      </w:r>
      <w:r w:rsidR="00B6621B" w:rsidRPr="00877AAD">
        <w:t>使用Flash Loans v2</w:t>
      </w:r>
      <w:r w:rsidRPr="00877AAD">
        <w:rPr>
          <w:rFonts w:hint="eastAsia"/>
        </w:rPr>
        <w:t>实现</w:t>
      </w:r>
      <w:r w:rsidR="00B6621B" w:rsidRPr="00877AAD">
        <w:t>，该特性允许用户将</w:t>
      </w:r>
      <w:r w:rsidRPr="00877AAD">
        <w:rPr>
          <w:rFonts w:hint="eastAsia"/>
        </w:rPr>
        <w:t>存储在协议中作为抵押品的</w:t>
      </w:r>
      <w:r w:rsidR="00B6621B" w:rsidRPr="00877AAD">
        <w:t>一个或多个资产，</w:t>
      </w:r>
      <w:r w:rsidRPr="00877AAD">
        <w:rPr>
          <w:rFonts w:hint="eastAsia"/>
        </w:rPr>
        <w:t>用来</w:t>
      </w:r>
      <w:r w:rsidR="00B6621B" w:rsidRPr="00877AAD">
        <w:t>偿还部分或全部债务头寸。与Swap Liquidity一样，通常所有的特性都基于Flash Loans，</w:t>
      </w:r>
      <w:r w:rsidR="00E65AE5" w:rsidRPr="00877AAD">
        <w:rPr>
          <w:rFonts w:hint="eastAsia"/>
        </w:rPr>
        <w:t>用抵押品来偿还债务</w:t>
      </w:r>
      <w:r w:rsidR="00B6621B" w:rsidRPr="00877AAD">
        <w:t>使用</w:t>
      </w:r>
      <w:proofErr w:type="spellStart"/>
      <w:r w:rsidR="00B6621B" w:rsidRPr="00877AAD">
        <w:t>flashLoan</w:t>
      </w:r>
      <w:proofErr w:type="spellEnd"/>
      <w:r w:rsidR="00B6621B" w:rsidRPr="00877AAD">
        <w:t>()函数和</w:t>
      </w:r>
      <w:r w:rsidR="00E65AE5" w:rsidRPr="00877AAD">
        <w:rPr>
          <w:rFonts w:hint="eastAsia"/>
        </w:rPr>
        <w:t>一个</w:t>
      </w:r>
      <w:r w:rsidR="00B6621B" w:rsidRPr="00877AAD">
        <w:t>接收方</w:t>
      </w:r>
      <w:r w:rsidR="00E65AE5" w:rsidRPr="00877AAD">
        <w:rPr>
          <w:rFonts w:hint="eastAsia"/>
        </w:rPr>
        <w:t>合约</w:t>
      </w:r>
      <w:r w:rsidR="00B6621B" w:rsidRPr="00877AAD">
        <w:t>，</w:t>
      </w:r>
      <w:r w:rsidR="00E65AE5" w:rsidRPr="00877AAD">
        <w:rPr>
          <w:rFonts w:hint="eastAsia"/>
        </w:rPr>
        <w:t>这个合约</w:t>
      </w:r>
      <w:r w:rsidR="00B6621B" w:rsidRPr="00877AAD">
        <w:t>实现了</w:t>
      </w:r>
      <w:proofErr w:type="spellStart"/>
      <w:r w:rsidR="00B6621B" w:rsidRPr="00877AAD">
        <w:t>IFlashLoanReceiver</w:t>
      </w:r>
      <w:proofErr w:type="spellEnd"/>
      <w:r w:rsidR="00B6621B" w:rsidRPr="00877AAD">
        <w:t>接口。这个接收</w:t>
      </w:r>
      <w:r w:rsidR="00E65AE5" w:rsidRPr="00877AAD">
        <w:rPr>
          <w:rFonts w:hint="eastAsia"/>
        </w:rPr>
        <w:t>方合约被传入以下参数：用于flash、交换和偿还的</w:t>
      </w:r>
      <w:r w:rsidR="00B6621B" w:rsidRPr="00877AAD">
        <w:t>抵押资产列表,这些</w:t>
      </w:r>
      <w:r w:rsidR="00E65AE5" w:rsidRPr="00877AAD">
        <w:rPr>
          <w:rFonts w:hint="eastAsia"/>
        </w:rPr>
        <w:t>抵押</w:t>
      </w:r>
      <w:r w:rsidR="00B6621B" w:rsidRPr="00877AAD">
        <w:t>资产的</w:t>
      </w:r>
      <w:r w:rsidR="00E65AE5" w:rsidRPr="00877AAD">
        <w:rPr>
          <w:rFonts w:hint="eastAsia"/>
        </w:rPr>
        <w:t>金额的</w:t>
      </w:r>
      <w:r w:rsidR="00B6621B" w:rsidRPr="00877AAD">
        <w:t>列表,</w:t>
      </w:r>
      <w:r w:rsidR="00E65AE5" w:rsidRPr="00877AAD">
        <w:rPr>
          <w:rFonts w:hint="eastAsia"/>
        </w:rPr>
        <w:t>需要</w:t>
      </w:r>
      <w:r w:rsidR="00B6621B" w:rsidRPr="00877AAD">
        <w:t>编码,</w:t>
      </w:r>
      <w:r w:rsidR="00E65AE5" w:rsidRPr="00877AAD">
        <w:rPr>
          <w:rFonts w:hint="eastAsia"/>
        </w:rPr>
        <w:t>需要</w:t>
      </w:r>
      <w:r w:rsidR="00B6621B" w:rsidRPr="00877AAD">
        <w:t>偿还债务</w:t>
      </w:r>
      <w:r w:rsidR="00E65AE5" w:rsidRPr="00877AAD">
        <w:rPr>
          <w:rFonts w:hint="eastAsia"/>
        </w:rPr>
        <w:t>的资产的列表</w:t>
      </w:r>
      <w:r w:rsidR="00B6621B" w:rsidRPr="00877AAD">
        <w:t>,</w:t>
      </w:r>
      <w:r w:rsidR="00E65AE5" w:rsidRPr="00877AAD">
        <w:rPr>
          <w:rFonts w:hint="eastAsia"/>
        </w:rPr>
        <w:t>需要偿还债务的资产的金额的列表</w:t>
      </w:r>
      <w:r w:rsidR="00B6621B" w:rsidRPr="00877AAD">
        <w:t>,</w:t>
      </w:r>
      <w:r w:rsidR="00E65AE5" w:rsidRPr="00877AAD">
        <w:rPr>
          <w:rFonts w:hint="eastAsia"/>
        </w:rPr>
        <w:t>每种</w:t>
      </w:r>
      <w:r w:rsidR="00B6621B" w:rsidRPr="00877AAD">
        <w:t>债务资产</w:t>
      </w:r>
      <w:r w:rsidR="00E65AE5" w:rsidRPr="00877AAD">
        <w:rPr>
          <w:rFonts w:hint="eastAsia"/>
        </w:rPr>
        <w:t>的</w:t>
      </w:r>
      <w:r w:rsidR="00E65AE5" w:rsidRPr="00877AAD">
        <w:t>借贷模式(稳定或</w:t>
      </w:r>
      <w:r w:rsidR="00E65AE5" w:rsidRPr="00877AAD">
        <w:rPr>
          <w:rFonts w:hint="eastAsia"/>
        </w:rPr>
        <w:t>可变</w:t>
      </w:r>
      <w:r w:rsidR="00E65AE5" w:rsidRPr="00877AAD">
        <w:t>)</w:t>
      </w:r>
      <w:r w:rsidR="00E65AE5" w:rsidRPr="00877AAD">
        <w:rPr>
          <w:rFonts w:hint="eastAsia"/>
        </w:rPr>
        <w:t>的列表</w:t>
      </w:r>
      <w:r w:rsidR="00B6621B" w:rsidRPr="00877AAD">
        <w:t>。需要注意的是，在这种情况下，接收方</w:t>
      </w:r>
      <w:r w:rsidR="00877AAD" w:rsidRPr="00877AAD">
        <w:rPr>
          <w:rFonts w:hint="eastAsia"/>
        </w:rPr>
        <w:t>合约</w:t>
      </w:r>
      <w:r w:rsidR="00B6621B" w:rsidRPr="00877AAD">
        <w:t>将期望收到需要偿还多少的确切金额，与Swap Liquidity不同，在Swap Liquidity中，</w:t>
      </w:r>
      <w:r w:rsidR="00877AAD" w:rsidRPr="00877AAD">
        <w:rPr>
          <w:rFonts w:hint="eastAsia"/>
        </w:rPr>
        <w:t>交换的</w:t>
      </w:r>
      <w:r w:rsidR="00B6621B" w:rsidRPr="00877AAD">
        <w:t>预期金额是确切的抵押品</w:t>
      </w:r>
      <w:r w:rsidR="00877AAD" w:rsidRPr="00877AAD">
        <w:rPr>
          <w:rFonts w:hint="eastAsia"/>
        </w:rPr>
        <w:t>金额</w:t>
      </w:r>
      <w:r w:rsidR="00B6621B" w:rsidRPr="00877AAD">
        <w:t>。</w:t>
      </w:r>
    </w:p>
    <w:p w14:paraId="5DD8C324" w14:textId="6B86DB17" w:rsidR="00350F15" w:rsidRDefault="00B6621B" w:rsidP="00F27F9A">
      <w:r w:rsidRPr="00877AAD">
        <w:t>这个特性的流程是</w:t>
      </w:r>
    </w:p>
    <w:p w14:paraId="2F8FFB0A" w14:textId="28847F71" w:rsidR="00877AAD" w:rsidRPr="006269FB" w:rsidRDefault="007B62BE" w:rsidP="00800A85">
      <w:pPr>
        <w:pStyle w:val="a5"/>
        <w:numPr>
          <w:ilvl w:val="0"/>
          <w:numId w:val="27"/>
        </w:numPr>
        <w:ind w:firstLineChars="0"/>
      </w:pPr>
      <w:r w:rsidRPr="007B62BE">
        <w:t>一个用户在协议中存放了100个AAVE，并以可变利率</w:t>
      </w:r>
      <w:r w:rsidR="00EA70B4">
        <w:rPr>
          <w:rFonts w:hint="eastAsia"/>
        </w:rPr>
        <w:t>借了</w:t>
      </w:r>
      <w:r w:rsidRPr="007B62BE">
        <w:t>200个USDC。由于他目前没有</w:t>
      </w:r>
      <w:r w:rsidRPr="006269FB">
        <w:t>可用的USDC资金来偿还贷款，他想将他的AAVE抵押品的一部分</w:t>
      </w:r>
      <w:r w:rsidR="0099204A" w:rsidRPr="006269FB">
        <w:rPr>
          <w:rFonts w:hint="eastAsia"/>
        </w:rPr>
        <w:t>换成</w:t>
      </w:r>
      <w:r w:rsidRPr="006269FB">
        <w:t>USDC，并用它来偿还贷款。</w:t>
      </w:r>
    </w:p>
    <w:p w14:paraId="051C1298" w14:textId="77777777" w:rsidR="00800A85" w:rsidRDefault="006269FB" w:rsidP="00800A85">
      <w:pPr>
        <w:pStyle w:val="a5"/>
        <w:numPr>
          <w:ilvl w:val="0"/>
          <w:numId w:val="27"/>
        </w:numPr>
        <w:ind w:firstLineChars="0"/>
      </w:pPr>
      <w:r w:rsidRPr="006269FB">
        <w:t>用户调用</w:t>
      </w:r>
      <w:proofErr w:type="spellStart"/>
      <w:r w:rsidRPr="006269FB">
        <w:t>flashLoan</w:t>
      </w:r>
      <w:proofErr w:type="spellEnd"/>
      <w:r w:rsidRPr="006269FB">
        <w:t>()函数</w:t>
      </w:r>
      <w:r>
        <w:rPr>
          <w:rFonts w:hint="eastAsia"/>
        </w:rPr>
        <w:t>，</w:t>
      </w:r>
      <w:r w:rsidRPr="006269FB">
        <w:t>传递</w:t>
      </w:r>
      <w:r>
        <w:rPr>
          <w:rFonts w:hint="eastAsia"/>
        </w:rPr>
        <w:t>如下</w:t>
      </w:r>
      <w:r w:rsidRPr="006269FB">
        <w:t>参数:接收</w:t>
      </w:r>
      <w:r>
        <w:rPr>
          <w:rFonts w:hint="eastAsia"/>
        </w:rPr>
        <w:t>方合约</w:t>
      </w:r>
      <w:r w:rsidRPr="006269FB">
        <w:t>的地址</w:t>
      </w:r>
      <w:r>
        <w:rPr>
          <w:rFonts w:hint="eastAsia"/>
        </w:rPr>
        <w:t>，该合约</w:t>
      </w:r>
      <w:r w:rsidRPr="006269FB">
        <w:t>包含操作</w:t>
      </w:r>
      <w:r>
        <w:rPr>
          <w:rFonts w:hint="eastAsia"/>
        </w:rPr>
        <w:t>的逻辑</w:t>
      </w:r>
      <w:r w:rsidRPr="006269FB">
        <w:t>,AAVE的地址,7作为抵押品交换数量(估计AAVE</w:t>
      </w:r>
      <w:r>
        <w:rPr>
          <w:rFonts w:hint="eastAsia"/>
        </w:rPr>
        <w:t>可以偿还2</w:t>
      </w:r>
      <w:r>
        <w:t xml:space="preserve">00 </w:t>
      </w:r>
      <w:r w:rsidRPr="006269FB">
        <w:t>USDC债务),200</w:t>
      </w:r>
      <w:r>
        <w:rPr>
          <w:rFonts w:hint="eastAsia"/>
        </w:rPr>
        <w:t>作为偿还的</w:t>
      </w:r>
      <w:r w:rsidRPr="006269FB">
        <w:t>债务</w:t>
      </w:r>
      <w:r>
        <w:rPr>
          <w:rFonts w:hint="eastAsia"/>
        </w:rPr>
        <w:t>额，</w:t>
      </w:r>
      <w:r w:rsidRPr="006269FB">
        <w:t>借贷模式</w:t>
      </w:r>
      <w:r>
        <w:rPr>
          <w:rFonts w:hint="eastAsia"/>
        </w:rPr>
        <w:t>为可变</w:t>
      </w:r>
      <w:r w:rsidRPr="006269FB">
        <w:t>。</w:t>
      </w:r>
    </w:p>
    <w:p w14:paraId="0076299F" w14:textId="549577A7" w:rsidR="007B62BE" w:rsidRPr="006269FB" w:rsidRDefault="007B62BE" w:rsidP="00800A85">
      <w:pPr>
        <w:pStyle w:val="a5"/>
        <w:numPr>
          <w:ilvl w:val="0"/>
          <w:numId w:val="27"/>
        </w:numPr>
        <w:ind w:firstLineChars="0"/>
      </w:pPr>
      <w:r w:rsidRPr="006269FB">
        <w:t>接收方</w:t>
      </w:r>
      <w:r w:rsidR="006269FB">
        <w:rPr>
          <w:rFonts w:hint="eastAsia"/>
        </w:rPr>
        <w:t>合约</w:t>
      </w:r>
      <w:r w:rsidRPr="006269FB">
        <w:t>将使用去中心化</w:t>
      </w:r>
      <w:r w:rsidR="006269FB">
        <w:rPr>
          <w:rFonts w:hint="eastAsia"/>
        </w:rPr>
        <w:t>交易所</w:t>
      </w:r>
      <w:r w:rsidRPr="006269FB">
        <w:t>将7个AAVE</w:t>
      </w:r>
      <w:r w:rsidR="006269FB">
        <w:rPr>
          <w:rFonts w:hint="eastAsia"/>
        </w:rPr>
        <w:t>换为</w:t>
      </w:r>
      <w:r w:rsidRPr="006269FB">
        <w:t>USDC。</w:t>
      </w:r>
    </w:p>
    <w:p w14:paraId="4A5EDF08" w14:textId="78955994" w:rsidR="007B62BE" w:rsidRPr="006269FB" w:rsidRDefault="007B62BE" w:rsidP="00800A85">
      <w:pPr>
        <w:pStyle w:val="a5"/>
        <w:numPr>
          <w:ilvl w:val="0"/>
          <w:numId w:val="27"/>
        </w:numPr>
        <w:ind w:firstLineChars="0"/>
      </w:pPr>
      <w:r w:rsidRPr="006269FB">
        <w:t>接收方</w:t>
      </w:r>
      <w:r w:rsidR="00D8187D">
        <w:rPr>
          <w:rFonts w:hint="eastAsia"/>
        </w:rPr>
        <w:t>合约</w:t>
      </w:r>
      <w:r w:rsidRPr="006269FB">
        <w:t>将使用</w:t>
      </w:r>
      <w:r w:rsidR="00D8187D">
        <w:rPr>
          <w:rFonts w:hint="eastAsia"/>
        </w:rPr>
        <w:t>交换</w:t>
      </w:r>
      <w:r w:rsidRPr="006269FB">
        <w:t>产生的USDC来代表用户偿还协议中的USDC债务。</w:t>
      </w:r>
    </w:p>
    <w:p w14:paraId="50F0B651" w14:textId="67D3F4EB" w:rsidR="007B62BE" w:rsidRPr="006269FB" w:rsidRDefault="007B62BE" w:rsidP="00800A85">
      <w:pPr>
        <w:pStyle w:val="a5"/>
        <w:numPr>
          <w:ilvl w:val="0"/>
          <w:numId w:val="27"/>
        </w:numPr>
        <w:ind w:firstLineChars="0"/>
      </w:pPr>
      <w:r w:rsidRPr="006269FB">
        <w:t>一旦债务得到偿还，接收方</w:t>
      </w:r>
      <w:r w:rsidR="00D8187D">
        <w:rPr>
          <w:rFonts w:hint="eastAsia"/>
        </w:rPr>
        <w:t>合约</w:t>
      </w:r>
      <w:r w:rsidRPr="006269FB">
        <w:t>将从用户那里转移返回</w:t>
      </w:r>
      <w:r w:rsidR="00D8187D">
        <w:rPr>
          <w:rFonts w:hint="eastAsia"/>
        </w:rPr>
        <w:t>闪电</w:t>
      </w:r>
      <w:r w:rsidRPr="006269FB">
        <w:t>AAVE所需的</w:t>
      </w:r>
      <w:proofErr w:type="spellStart"/>
      <w:r w:rsidRPr="006269FB">
        <w:t>aAAVE</w:t>
      </w:r>
      <w:proofErr w:type="spellEnd"/>
      <w:r w:rsidRPr="006269FB">
        <w:t>金额，将其</w:t>
      </w:r>
      <w:r w:rsidR="00800A85">
        <w:rPr>
          <w:rFonts w:hint="eastAsia"/>
        </w:rPr>
        <w:t>赎回</w:t>
      </w:r>
      <w:r w:rsidRPr="006269FB">
        <w:t>为AAVE，并将批准</w:t>
      </w:r>
      <w:r w:rsidR="00D8187D">
        <w:rPr>
          <w:rFonts w:hint="eastAsia"/>
        </w:rPr>
        <w:t>pool</w:t>
      </w:r>
      <w:r w:rsidRPr="006269FB">
        <w:t>在</w:t>
      </w:r>
      <w:r w:rsidR="00D8187D">
        <w:rPr>
          <w:rFonts w:hint="eastAsia"/>
        </w:rPr>
        <w:t>闪电</w:t>
      </w:r>
      <w:proofErr w:type="gramStart"/>
      <w:r w:rsidR="00D8187D">
        <w:rPr>
          <w:rFonts w:hint="eastAsia"/>
        </w:rPr>
        <w:t>贷</w:t>
      </w:r>
      <w:r w:rsidRPr="006269FB">
        <w:t>交易</w:t>
      </w:r>
      <w:proofErr w:type="gramEnd"/>
      <w:r w:rsidRPr="006269FB">
        <w:t>结束时提取这些资金。</w:t>
      </w:r>
    </w:p>
    <w:p w14:paraId="35203C69" w14:textId="04E2D113" w:rsidR="007B62BE" w:rsidRDefault="007B62BE" w:rsidP="00800A85">
      <w:pPr>
        <w:pStyle w:val="a5"/>
        <w:numPr>
          <w:ilvl w:val="0"/>
          <w:numId w:val="27"/>
        </w:numPr>
        <w:ind w:firstLineChars="0"/>
      </w:pPr>
      <w:r w:rsidRPr="006269FB">
        <w:t>如果在</w:t>
      </w:r>
      <w:r w:rsidR="00800A85">
        <w:rPr>
          <w:rFonts w:hint="eastAsia"/>
        </w:rPr>
        <w:t>swap</w:t>
      </w:r>
      <w:r w:rsidRPr="006269FB">
        <w:t>结束时7 AAVE有任何剩余，这些</w:t>
      </w:r>
      <w:r w:rsidRPr="007B62BE">
        <w:t>资金将代表用户存放在协议中或直接发送到他的钱包。</w:t>
      </w:r>
    </w:p>
    <w:p w14:paraId="556DE246" w14:textId="4C89ED8D" w:rsidR="00800A85" w:rsidRDefault="00800A85" w:rsidP="00F923D6">
      <w:pPr>
        <w:pStyle w:val="2"/>
      </w:pPr>
      <w:r>
        <w:rPr>
          <w:rFonts w:hint="eastAsia"/>
        </w:rPr>
        <w:t>3</w:t>
      </w:r>
      <w:r>
        <w:t xml:space="preserve">.8 </w:t>
      </w:r>
      <w:r w:rsidR="003743F6">
        <w:rPr>
          <w:rFonts w:hint="eastAsia"/>
        </w:rPr>
        <w:t>信用</w:t>
      </w:r>
      <w:r>
        <w:rPr>
          <w:rFonts w:hint="eastAsia"/>
        </w:rPr>
        <w:t>委托</w:t>
      </w:r>
    </w:p>
    <w:p w14:paraId="427344AE" w14:textId="626B10C3" w:rsidR="00533B53" w:rsidRPr="003743F6" w:rsidRDefault="00533B53" w:rsidP="003743F6">
      <w:r w:rsidRPr="003743F6">
        <w:t>除了债务</w:t>
      </w:r>
      <w:proofErr w:type="gramStart"/>
      <w:r w:rsidR="003743F6">
        <w:rPr>
          <w:rFonts w:hint="eastAsia"/>
        </w:rPr>
        <w:t>通证化</w:t>
      </w:r>
      <w:proofErr w:type="gramEnd"/>
      <w:r w:rsidRPr="003743F6">
        <w:t>之外，V2还支持信用委托:borrow()函数支持到不同地址的信用额度，只要调用者地址被授予了</w:t>
      </w:r>
      <w:r w:rsidR="003743F6">
        <w:rPr>
          <w:rFonts w:hint="eastAsia"/>
        </w:rPr>
        <w:t>信用</w:t>
      </w:r>
      <w:r w:rsidRPr="003743F6">
        <w:t>额度，就不需要抵押品。</w:t>
      </w:r>
    </w:p>
    <w:p w14:paraId="20EA874C" w14:textId="60552BAD" w:rsidR="00533B53" w:rsidRPr="003743F6" w:rsidRDefault="00533B53" w:rsidP="003743F6"/>
    <w:p w14:paraId="358BB597" w14:textId="5E88DF42" w:rsidR="00533B53" w:rsidRPr="003743F6" w:rsidRDefault="00533B53" w:rsidP="003743F6">
      <w:r w:rsidRPr="003743F6">
        <w:t>该功能通过</w:t>
      </w:r>
      <w:r w:rsidR="0003752C">
        <w:rPr>
          <w:rFonts w:hint="eastAsia"/>
        </w:rPr>
        <w:t>每种</w:t>
      </w:r>
      <w:r w:rsidRPr="003743F6">
        <w:t>债务</w:t>
      </w:r>
      <w:r w:rsidR="0003752C">
        <w:rPr>
          <w:rFonts w:hint="eastAsia"/>
        </w:rPr>
        <w:t>通证</w:t>
      </w:r>
      <w:r w:rsidRPr="003743F6">
        <w:t>上的</w:t>
      </w:r>
      <w:proofErr w:type="spellStart"/>
      <w:r w:rsidRPr="003743F6">
        <w:t>approveDelegation</w:t>
      </w:r>
      <w:proofErr w:type="spellEnd"/>
      <w:r w:rsidRPr="003743F6">
        <w:t>()函数实现。用户将能够为特定的债务模式(稳定或可变)提取他们的</w:t>
      </w:r>
      <w:r w:rsidR="0003752C">
        <w:rPr>
          <w:rFonts w:hint="eastAsia"/>
        </w:rPr>
        <w:t>额度</w:t>
      </w:r>
      <w:r w:rsidRPr="003743F6">
        <w:t>。borrow()函数有一个</w:t>
      </w:r>
      <w:proofErr w:type="spellStart"/>
      <w:r w:rsidRPr="003743F6">
        <w:t>onBehalfOf</w:t>
      </w:r>
      <w:proofErr w:type="spellEnd"/>
      <w:r w:rsidR="0003752C">
        <w:rPr>
          <w:rFonts w:hint="eastAsia"/>
        </w:rPr>
        <w:t>参数</w:t>
      </w:r>
      <w:r w:rsidRPr="003743F6">
        <w:t>，用于调用者指定用于提取信用的地址</w:t>
      </w:r>
      <w:r w:rsidR="0003752C">
        <w:rPr>
          <w:rFonts w:hint="eastAsia"/>
        </w:rPr>
        <w:t>（译者注：即谁授予了调用者</w:t>
      </w:r>
      <w:r w:rsidR="00C92854">
        <w:rPr>
          <w:rFonts w:hint="eastAsia"/>
        </w:rPr>
        <w:t>，委托方</w:t>
      </w:r>
      <w:r w:rsidR="0003752C">
        <w:rPr>
          <w:rFonts w:hint="eastAsia"/>
        </w:rPr>
        <w:t>）</w:t>
      </w:r>
      <w:r w:rsidRPr="003743F6">
        <w:t>。</w:t>
      </w:r>
    </w:p>
    <w:p w14:paraId="3E79671C" w14:textId="364CB71E" w:rsidR="00533B53" w:rsidRPr="0003752C" w:rsidRDefault="00533B53" w:rsidP="003743F6"/>
    <w:p w14:paraId="3819B937" w14:textId="15B222F4" w:rsidR="00533B53" w:rsidRPr="003743F6" w:rsidRDefault="0003752C" w:rsidP="003743F6">
      <w:r>
        <w:rPr>
          <w:rFonts w:hint="eastAsia"/>
        </w:rPr>
        <w:t>信用委托的实现</w:t>
      </w:r>
      <w:r w:rsidR="00533B53" w:rsidRPr="003743F6">
        <w:t>需要一些权衡取舍:</w:t>
      </w:r>
    </w:p>
    <w:p w14:paraId="537BF20F" w14:textId="5488D5D7" w:rsidR="00533B53" w:rsidRPr="003743F6" w:rsidRDefault="00533B53" w:rsidP="00C928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743F6">
        <w:t>一个委托方可以将信用委托给多个实体，但一个被委托方只能一次从一个委托方获得信用。</w:t>
      </w:r>
      <w:r w:rsidR="00C92854">
        <w:rPr>
          <w:rFonts w:hint="eastAsia"/>
        </w:rPr>
        <w:t>被委托方</w:t>
      </w:r>
      <w:r w:rsidRPr="003743F6">
        <w:t>不能将</w:t>
      </w:r>
      <w:r w:rsidR="00C92854">
        <w:rPr>
          <w:rFonts w:hint="eastAsia"/>
        </w:rPr>
        <w:t>所有委托方</w:t>
      </w:r>
      <w:r w:rsidRPr="003743F6">
        <w:t>的债务</w:t>
      </w:r>
      <w:r w:rsidR="00C92854">
        <w:rPr>
          <w:rFonts w:hint="eastAsia"/>
        </w:rPr>
        <w:t>聚合在一个b</w:t>
      </w:r>
      <w:r w:rsidR="00C92854">
        <w:t>orrow()</w:t>
      </w:r>
      <w:r w:rsidR="00C92854">
        <w:rPr>
          <w:rFonts w:hint="eastAsia"/>
        </w:rPr>
        <w:t>中</w:t>
      </w:r>
    </w:p>
    <w:p w14:paraId="6C9016E0" w14:textId="15F20E59" w:rsidR="00533B53" w:rsidRDefault="00533B53" w:rsidP="00C92854">
      <w:pPr>
        <w:pStyle w:val="a5"/>
        <w:numPr>
          <w:ilvl w:val="0"/>
          <w:numId w:val="1"/>
        </w:numPr>
        <w:ind w:firstLineChars="0"/>
      </w:pPr>
      <w:r w:rsidRPr="003743F6">
        <w:t>委托方可以同时将稳定信用和可变信用委托给实体，但被委托方不能从</w:t>
      </w:r>
      <w:r w:rsidR="00C92854">
        <w:rPr>
          <w:rFonts w:hint="eastAsia"/>
        </w:rPr>
        <w:t>一次b</w:t>
      </w:r>
      <w:r w:rsidR="00C92854">
        <w:t>orrow()</w:t>
      </w:r>
      <w:r w:rsidRPr="003743F6">
        <w:t>中</w:t>
      </w:r>
      <w:r w:rsidR="00C92854">
        <w:rPr>
          <w:rFonts w:hint="eastAsia"/>
        </w:rPr>
        <w:t>同时</w:t>
      </w:r>
      <w:r w:rsidRPr="003743F6">
        <w:t>获得可变信用和稳定信用</w:t>
      </w:r>
    </w:p>
    <w:p w14:paraId="5B50E578" w14:textId="5402CEFA" w:rsidR="00500FCE" w:rsidRDefault="00500FCE" w:rsidP="00F923D6">
      <w:pPr>
        <w:pStyle w:val="1"/>
      </w:pPr>
      <w:r>
        <w:rPr>
          <w:rFonts w:hint="eastAsia"/>
        </w:rPr>
        <w:lastRenderedPageBreak/>
        <w:t>4</w:t>
      </w:r>
      <w:r>
        <w:t xml:space="preserve"> Gas</w:t>
      </w:r>
      <w:r>
        <w:rPr>
          <w:rFonts w:hint="eastAsia"/>
        </w:rPr>
        <w:t>优化和改进</w:t>
      </w:r>
    </w:p>
    <w:p w14:paraId="41ED620A" w14:textId="4C322B27" w:rsidR="000E2908" w:rsidRDefault="000E2908" w:rsidP="00F923D6">
      <w:pPr>
        <w:pStyle w:val="2"/>
      </w:pPr>
      <w:r>
        <w:rPr>
          <w:rFonts w:hint="eastAsia"/>
        </w:rPr>
        <w:t>4.1 pow函数的实现</w:t>
      </w:r>
    </w:p>
    <w:p w14:paraId="205B6912" w14:textId="57C40DDF" w:rsidR="000E2908" w:rsidRPr="000E2908" w:rsidRDefault="000E2908" w:rsidP="000E2908">
      <w:r w:rsidRPr="000E2908">
        <w:t>在最初的版本中，复利的计算依赖于</w:t>
      </w:r>
      <w:r w:rsidRPr="000E2908">
        <w:t>Babylonian</w:t>
      </w:r>
      <w:r w:rsidRPr="000E2908">
        <w:t>方法实现的指数公式，导致更多的时间</w:t>
      </w:r>
      <w:r>
        <w:rPr>
          <w:rFonts w:hint="eastAsia"/>
        </w:rPr>
        <w:t>消耗</w:t>
      </w:r>
      <w:r w:rsidRPr="000E2908">
        <w:t>和昂贵的执行。</w:t>
      </w:r>
    </w:p>
    <w:p w14:paraId="03815424" w14:textId="470A85E7" w:rsidR="000E2908" w:rsidRPr="000E2908" w:rsidRDefault="000E2908" w:rsidP="000E2908"/>
    <w:p w14:paraId="2DB38411" w14:textId="0D211236" w:rsidR="000E2908" w:rsidRPr="000E2908" w:rsidRDefault="000E2908" w:rsidP="000E2908">
      <w:r w:rsidRPr="000E2908">
        <w:t>V2版本通过将这个指数公式近似为一个二项式展开来优化执行成本，这在一个较小的基数下工作得很好。实现使用以下二项</w:t>
      </w:r>
      <w:r w:rsidR="005B3428">
        <w:rPr>
          <w:rFonts w:hint="eastAsia"/>
        </w:rPr>
        <w:t>式</w:t>
      </w:r>
      <w:r w:rsidRPr="000E2908">
        <w:t>展开</w:t>
      </w:r>
    </w:p>
    <w:p w14:paraId="79BFD8CA" w14:textId="1844BF42" w:rsidR="000E2908" w:rsidRDefault="00AE3F11" w:rsidP="000E2908">
      <w:r>
        <w:rPr>
          <w:noProof/>
        </w:rPr>
        <w:drawing>
          <wp:inline distT="0" distB="0" distL="0" distR="0" wp14:anchorId="206A16DA" wp14:editId="733D4C3F">
            <wp:extent cx="5274310" cy="2679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07FE" w14:textId="764287B2" w:rsidR="00AE3F11" w:rsidRDefault="00AE3F11" w:rsidP="000E2908"/>
    <w:p w14:paraId="46A1DA92" w14:textId="6A531743" w:rsidR="00BC350D" w:rsidRPr="00BC350D" w:rsidRDefault="00BC350D" w:rsidP="00BC350D">
      <w:r w:rsidRPr="00BC350D">
        <w:t>函数</w:t>
      </w:r>
      <w:proofErr w:type="spellStart"/>
      <w:r w:rsidRPr="00BC350D">
        <w:t>calculateCompoundedInterest</w:t>
      </w:r>
      <w:proofErr w:type="spellEnd"/>
      <w:r w:rsidRPr="00BC350D">
        <w:t>, (</w:t>
      </w:r>
      <w:proofErr w:type="spellStart"/>
      <w:r w:rsidRPr="00BC350D">
        <w:t>MathUtils.sol</w:t>
      </w:r>
      <w:proofErr w:type="spellEnd"/>
      <w:r w:rsidRPr="00BC350D">
        <w:t xml:space="preserve"> line 46)实现了前三个扩展，这为5年的贷款期限提供了一个很好的复利近似值。这导致了一个轻微的支付</w:t>
      </w:r>
      <w:r>
        <w:rPr>
          <w:rFonts w:hint="eastAsia"/>
        </w:rPr>
        <w:t>不足，但gas优化带来的好处抵消了这个不足。</w:t>
      </w:r>
    </w:p>
    <w:p w14:paraId="715CBD1C" w14:textId="28AC8CE3" w:rsidR="00235A25" w:rsidRPr="00BC350D" w:rsidRDefault="00235A25" w:rsidP="00235A25"/>
    <w:p w14:paraId="7140013A" w14:textId="2A09F382" w:rsidR="00235A25" w:rsidRPr="00235A25" w:rsidRDefault="00235A25" w:rsidP="00235A25">
      <w:r w:rsidRPr="00235A25">
        <w:t>需要注意的是，对于</w:t>
      </w:r>
      <w:r w:rsidR="00C25462">
        <w:rPr>
          <w:rFonts w:hint="eastAsia"/>
        </w:rPr>
        <w:t>可变</w:t>
      </w:r>
      <w:r w:rsidRPr="00235A25">
        <w:t>和稳定借款，</w:t>
      </w:r>
      <w:r w:rsidR="00C25462">
        <w:rPr>
          <w:rFonts w:hint="eastAsia"/>
        </w:rPr>
        <w:t>则</w:t>
      </w:r>
      <w:r w:rsidRPr="00235A25">
        <w:t>略有不同</w:t>
      </w:r>
      <w:r w:rsidR="00C25462">
        <w:rPr>
          <w:rFonts w:hint="eastAsia"/>
        </w:rPr>
        <w:t>：</w:t>
      </w:r>
    </w:p>
    <w:p w14:paraId="1EA7DE53" w14:textId="3828EA6A" w:rsidR="00235A25" w:rsidRPr="00235A25" w:rsidRDefault="00235A25" w:rsidP="00C25462">
      <w:pPr>
        <w:pStyle w:val="a5"/>
        <w:numPr>
          <w:ilvl w:val="0"/>
          <w:numId w:val="1"/>
        </w:numPr>
        <w:ind w:firstLineChars="0"/>
      </w:pPr>
      <w:r w:rsidRPr="00235A25">
        <w:t>对于可变借款，任何借款人的任何</w:t>
      </w:r>
      <w:r w:rsidR="00C25462">
        <w:rPr>
          <w:rFonts w:hint="eastAsia"/>
        </w:rPr>
        <w:t>操作</w:t>
      </w:r>
      <w:r w:rsidRPr="00235A25">
        <w:t>都应计息</w:t>
      </w:r>
    </w:p>
    <w:p w14:paraId="59A69340" w14:textId="05A9A03C" w:rsidR="00235A25" w:rsidRPr="00235A25" w:rsidRDefault="00235A25" w:rsidP="0011073D">
      <w:pPr>
        <w:pStyle w:val="a5"/>
        <w:numPr>
          <w:ilvl w:val="0"/>
          <w:numId w:val="1"/>
        </w:numPr>
        <w:ind w:firstLineChars="0"/>
      </w:pPr>
      <w:r w:rsidRPr="00235A25">
        <w:t>对于稳定的借款，只有当特定的借款人执行一项</w:t>
      </w:r>
      <w:r w:rsidR="00101CE9">
        <w:rPr>
          <w:rFonts w:hint="eastAsia"/>
        </w:rPr>
        <w:t>操作</w:t>
      </w:r>
      <w:r w:rsidRPr="00235A25">
        <w:t>时，才会产生利息，这增加了近似的影响。不过，考虑到交易成本的节省</w:t>
      </w:r>
      <w:r w:rsidR="0011073D">
        <w:rPr>
          <w:rFonts w:hint="eastAsia"/>
        </w:rPr>
        <w:t>（译者注：gas费的节省）</w:t>
      </w:r>
      <w:r w:rsidRPr="00235A25">
        <w:t>，这种差异似乎是合理的。</w:t>
      </w:r>
    </w:p>
    <w:p w14:paraId="67FD612D" w14:textId="1CC8A918" w:rsidR="008C5C7E" w:rsidRDefault="003044AD" w:rsidP="00F923D6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W</w:t>
      </w:r>
      <w:r>
        <w:t>adRayMath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ercentageMath</w:t>
      </w:r>
      <w:proofErr w:type="spellEnd"/>
      <w:r>
        <w:rPr>
          <w:rFonts w:hint="eastAsia"/>
        </w:rPr>
        <w:t>移除</w:t>
      </w:r>
      <w:proofErr w:type="spellStart"/>
      <w:r>
        <w:rPr>
          <w:rFonts w:hint="eastAsia"/>
        </w:rPr>
        <w:t>S</w:t>
      </w:r>
      <w:r>
        <w:t>afeMath</w:t>
      </w:r>
      <w:proofErr w:type="spellEnd"/>
    </w:p>
    <w:p w14:paraId="44D80884" w14:textId="6720D775" w:rsidR="003044AD" w:rsidRDefault="003044AD" w:rsidP="003044AD">
      <w:r w:rsidRPr="003044AD">
        <w:t xml:space="preserve">V1 </w:t>
      </w:r>
      <w:proofErr w:type="spellStart"/>
      <w:r w:rsidRPr="003044AD">
        <w:t>WadRayMath</w:t>
      </w:r>
      <w:proofErr w:type="spellEnd"/>
      <w:r w:rsidRPr="003044AD">
        <w:t>库在内部使用</w:t>
      </w:r>
      <w:proofErr w:type="spellStart"/>
      <w:r w:rsidRPr="003044AD">
        <w:t>SafeMath</w:t>
      </w:r>
      <w:proofErr w:type="spellEnd"/>
      <w:r w:rsidRPr="003044AD">
        <w:t>来保证操作的完整性。经过深入的分析，</w:t>
      </w:r>
      <w:proofErr w:type="spellStart"/>
      <w:r w:rsidRPr="003044AD">
        <w:t>SafeMath</w:t>
      </w:r>
      <w:proofErr w:type="spellEnd"/>
      <w:r w:rsidRPr="003044AD">
        <w:t>在协议的关键领域产生了密集的高成本，</w:t>
      </w:r>
      <w:r>
        <w:rPr>
          <w:rFonts w:hint="eastAsia"/>
        </w:rPr>
        <w:t>每次调用消耗</w:t>
      </w:r>
      <w:r w:rsidRPr="003044AD">
        <w:t>30</w:t>
      </w:r>
      <w:r>
        <w:rPr>
          <w:rFonts w:hint="eastAsia"/>
        </w:rPr>
        <w:t xml:space="preserve"> </w:t>
      </w:r>
      <w:r>
        <w:t>gas fee</w:t>
      </w:r>
      <w:r w:rsidRPr="003044AD">
        <w:t>。这支持</w:t>
      </w:r>
      <w:proofErr w:type="spellStart"/>
      <w:r w:rsidRPr="003044AD">
        <w:t>WadRayMath</w:t>
      </w:r>
      <w:proofErr w:type="spellEnd"/>
      <w:r w:rsidRPr="003044AD">
        <w:t>的重构来移除</w:t>
      </w:r>
      <w:proofErr w:type="spellStart"/>
      <w:r w:rsidRPr="003044AD">
        <w:t>SafeMath</w:t>
      </w:r>
      <w:proofErr w:type="spellEnd"/>
      <w:r w:rsidRPr="003044AD">
        <w:t>，这在某些操作中节省了10-15k的</w:t>
      </w:r>
      <w:r w:rsidR="009C16BB">
        <w:rPr>
          <w:rFonts w:hint="eastAsia"/>
        </w:rPr>
        <w:t>g</w:t>
      </w:r>
      <w:r w:rsidR="009C16BB">
        <w:t>as</w:t>
      </w:r>
      <w:r w:rsidRPr="003044AD">
        <w:t>。</w:t>
      </w:r>
    </w:p>
    <w:p w14:paraId="6DBD543F" w14:textId="756205B4" w:rsidR="00B83DF7" w:rsidRPr="003044AD" w:rsidRDefault="00B83DF7" w:rsidP="00F923D6">
      <w:pPr>
        <w:pStyle w:val="2"/>
        <w:rPr>
          <w:rFonts w:hint="eastAsia"/>
        </w:rPr>
      </w:pPr>
      <w:r>
        <w:t xml:space="preserve">4.3 </w:t>
      </w:r>
      <w:r w:rsidR="005879D4">
        <w:rPr>
          <w:rFonts w:hint="eastAsia"/>
        </w:rPr>
        <w:t>用一个b</w:t>
      </w:r>
      <w:r w:rsidR="005879D4">
        <w:t>itmask</w:t>
      </w:r>
      <w:r w:rsidR="005879D4">
        <w:rPr>
          <w:rFonts w:hint="eastAsia"/>
        </w:rPr>
        <w:t>映射用户的贷款/存款</w:t>
      </w:r>
    </w:p>
    <w:p w14:paraId="49304DCC" w14:textId="124013EE" w:rsidR="005879D4" w:rsidRPr="005879D4" w:rsidRDefault="005879D4" w:rsidP="005879D4">
      <w:r w:rsidRPr="005879D4">
        <w:t>在最初的V1版本中，协议循环遍历所有活动</w:t>
      </w:r>
      <w:r w:rsidR="00426B09">
        <w:rPr>
          <w:rFonts w:hint="eastAsia"/>
        </w:rPr>
        <w:t>的</w:t>
      </w:r>
      <w:r w:rsidRPr="005879D4">
        <w:t>资产，以识别用户的存款和贷款。这将导致高</w:t>
      </w:r>
      <w:r w:rsidR="00426B09">
        <w:rPr>
          <w:rFonts w:hint="eastAsia"/>
        </w:rPr>
        <w:t>gas</w:t>
      </w:r>
      <w:r w:rsidRPr="005879D4">
        <w:t>消耗和降低可扩展性</w:t>
      </w:r>
      <w:r w:rsidR="00426B09">
        <w:t xml:space="preserve"> </w:t>
      </w:r>
      <w:r w:rsidR="00426B09">
        <w:rPr>
          <w:rFonts w:hint="eastAsia"/>
        </w:rPr>
        <w:t>-</w:t>
      </w:r>
      <w:r w:rsidR="00426B09">
        <w:t xml:space="preserve"> </w:t>
      </w:r>
      <w:r w:rsidRPr="005879D4">
        <w:t>因为随着协议中的资产越多，</w:t>
      </w:r>
      <w:r w:rsidR="00426B09">
        <w:rPr>
          <w:rFonts w:hint="eastAsia"/>
        </w:rPr>
        <w:t>取款</w:t>
      </w:r>
      <w:r w:rsidRPr="005879D4">
        <w:t>/借款/偿还/清算资产的成本将增加。</w:t>
      </w:r>
      <w:r w:rsidR="00426B09">
        <w:rPr>
          <w:rFonts w:hint="eastAsia"/>
        </w:rPr>
        <w:t>考虑</w:t>
      </w:r>
      <w:r w:rsidRPr="005879D4">
        <w:t>两个改进的想法</w:t>
      </w:r>
    </w:p>
    <w:p w14:paraId="2723FEF9" w14:textId="05191071" w:rsidR="005879D4" w:rsidRPr="005879D4" w:rsidRDefault="005879D4" w:rsidP="005879D4"/>
    <w:p w14:paraId="4EBD7E73" w14:textId="7F3AB8BF" w:rsidR="005879D4" w:rsidRPr="005879D4" w:rsidRDefault="005879D4" w:rsidP="00426B09">
      <w:pPr>
        <w:pStyle w:val="a5"/>
        <w:numPr>
          <w:ilvl w:val="0"/>
          <w:numId w:val="40"/>
        </w:numPr>
        <w:ind w:firstLineChars="0"/>
      </w:pPr>
      <w:r w:rsidRPr="005879D4">
        <w:t>对于每个用户，保持一个被用作抵押品/</w:t>
      </w:r>
      <w:r w:rsidR="00426B09">
        <w:rPr>
          <w:rFonts w:hint="eastAsia"/>
        </w:rPr>
        <w:t>借款的资产列表</w:t>
      </w:r>
      <w:r w:rsidRPr="005879D4">
        <w:t>，当用户存款/</w:t>
      </w:r>
      <w:r w:rsidR="00426B09">
        <w:rPr>
          <w:rFonts w:hint="eastAsia"/>
        </w:rPr>
        <w:t>取款</w:t>
      </w:r>
      <w:r w:rsidRPr="005879D4">
        <w:t>/</w:t>
      </w:r>
      <w:r w:rsidR="00426B09">
        <w:rPr>
          <w:rFonts w:hint="eastAsia"/>
        </w:rPr>
        <w:t>借款</w:t>
      </w:r>
      <w:r w:rsidRPr="005879D4">
        <w:t>/偿还时更新。在计算总系统抵押品时，函数</w:t>
      </w:r>
      <w:proofErr w:type="spellStart"/>
      <w:r w:rsidRPr="005879D4">
        <w:t>calculateUserAccountData</w:t>
      </w:r>
      <w:proofErr w:type="spellEnd"/>
      <w:r w:rsidRPr="005879D4">
        <w:t>()可以针对特定用户的资产，而不是遍历所有</w:t>
      </w:r>
      <w:proofErr w:type="gramStart"/>
      <w:r w:rsidR="00426B09">
        <w:rPr>
          <w:rFonts w:hint="eastAsia"/>
        </w:rPr>
        <w:t>被协议</w:t>
      </w:r>
      <w:proofErr w:type="gramEnd"/>
      <w:r w:rsidRPr="005879D4">
        <w:t>支持的资产。</w:t>
      </w:r>
    </w:p>
    <w:p w14:paraId="6B99228C" w14:textId="75023DBA" w:rsidR="005879D4" w:rsidRPr="005879D4" w:rsidRDefault="005879D4" w:rsidP="00426B09">
      <w:pPr>
        <w:ind w:firstLine="360"/>
        <w:rPr>
          <w:rFonts w:hint="eastAsia"/>
        </w:rPr>
      </w:pPr>
      <w:proofErr w:type="gramStart"/>
      <w:r w:rsidRPr="005879D4">
        <w:t>这个解决</w:t>
      </w:r>
      <w:proofErr w:type="gramEnd"/>
      <w:r w:rsidRPr="005879D4">
        <w:t>方案没有任何限制，尽管它</w:t>
      </w:r>
      <w:r w:rsidR="00426B09">
        <w:rPr>
          <w:rFonts w:hint="eastAsia"/>
        </w:rPr>
        <w:t>更加gas密集型 -</w:t>
      </w:r>
      <w:r w:rsidR="00426B09">
        <w:t xml:space="preserve"> </w:t>
      </w:r>
      <w:proofErr w:type="gramStart"/>
      <w:r w:rsidRPr="005879D4">
        <w:t>当考虑</w:t>
      </w:r>
      <w:proofErr w:type="gramEnd"/>
      <w:r w:rsidRPr="005879D4">
        <w:t>从</w:t>
      </w:r>
      <w:r w:rsidR="00426B09">
        <w:rPr>
          <w:rFonts w:hint="eastAsia"/>
        </w:rPr>
        <w:t>这个</w:t>
      </w:r>
      <w:r w:rsidRPr="005879D4">
        <w:t>列表中删除项目的成本，检查每个</w:t>
      </w:r>
      <w:proofErr w:type="spellStart"/>
      <w:r w:rsidR="00426B09">
        <w:t>aToken</w:t>
      </w:r>
      <w:proofErr w:type="spellEnd"/>
      <w:r w:rsidRPr="005879D4">
        <w:t>的余额，稳定或可变债务，</w:t>
      </w:r>
      <w:r w:rsidR="00426B09">
        <w:rPr>
          <w:rFonts w:hint="eastAsia"/>
        </w:rPr>
        <w:t>不管</w:t>
      </w:r>
      <w:r w:rsidRPr="005879D4">
        <w:t>用户是存款，借款还是两者</w:t>
      </w:r>
      <w:r w:rsidR="00426B09">
        <w:rPr>
          <w:rFonts w:hint="eastAsia"/>
        </w:rPr>
        <w:t>都有。。。</w:t>
      </w:r>
    </w:p>
    <w:p w14:paraId="6A37C6AE" w14:textId="5A22F4AB" w:rsidR="005879D4" w:rsidRDefault="00426B09" w:rsidP="000E2908">
      <w:r>
        <w:rPr>
          <w:noProof/>
        </w:rPr>
        <w:lastRenderedPageBreak/>
        <w:drawing>
          <wp:inline distT="0" distB="0" distL="0" distR="0" wp14:anchorId="6FCA856C" wp14:editId="3199F6FA">
            <wp:extent cx="5274310" cy="1498600"/>
            <wp:effectExtent l="0" t="0" r="2540" b="6350"/>
            <wp:docPr id="38" name="图片 38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形状&#10;&#10;描述已自动生成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28C1" w14:textId="65D63BDF" w:rsidR="00A20617" w:rsidRDefault="00A20617" w:rsidP="00A20617">
      <w:pPr>
        <w:jc w:val="center"/>
      </w:pPr>
      <w:r w:rsidRPr="00A20617">
        <w:t>图4:用户抵押品/</w:t>
      </w:r>
      <w:r w:rsidRPr="00A20617">
        <w:rPr>
          <w:rFonts w:hint="eastAsia"/>
        </w:rPr>
        <w:t>借款</w:t>
      </w:r>
      <w:r w:rsidRPr="00A20617">
        <w:t>Bitmask结构</w:t>
      </w:r>
    </w:p>
    <w:p w14:paraId="0A2F869A" w14:textId="5E6353BE" w:rsidR="00A20617" w:rsidRPr="00A20617" w:rsidRDefault="00A20617" w:rsidP="00C86C56">
      <w:pPr>
        <w:pStyle w:val="a5"/>
        <w:numPr>
          <w:ilvl w:val="0"/>
          <w:numId w:val="40"/>
        </w:numPr>
        <w:ind w:firstLineChars="0"/>
      </w:pPr>
      <w:r w:rsidRPr="00A20617">
        <w:t>用结构图4创建</w:t>
      </w:r>
      <w:proofErr w:type="gramStart"/>
      <w:r w:rsidRPr="00A20617">
        <w:t>一</w:t>
      </w:r>
      <w:proofErr w:type="gramEnd"/>
      <w:r w:rsidRPr="00A20617">
        <w:t>个位掩码。位掩码的大小为256</w:t>
      </w:r>
      <w:r>
        <w:rPr>
          <w:rFonts w:hint="eastAsia"/>
        </w:rPr>
        <w:t xml:space="preserve"> </w:t>
      </w:r>
      <w:r>
        <w:t>bit</w:t>
      </w:r>
      <w:r w:rsidRPr="00A20617">
        <w:t>，它被分成一对</w:t>
      </w:r>
      <w:r>
        <w:rPr>
          <w:rFonts w:hint="eastAsia"/>
        </w:rPr>
        <w:t>一对的bit（译者注：2个bit）</w:t>
      </w:r>
      <w:r w:rsidRPr="00A20617">
        <w:t>，每个</w:t>
      </w:r>
      <w:r>
        <w:rPr>
          <w:rFonts w:hint="eastAsia"/>
        </w:rPr>
        <w:t>bit对</w:t>
      </w:r>
      <w:r w:rsidRPr="00A20617">
        <w:t>对应</w:t>
      </w:r>
      <w:r>
        <w:rPr>
          <w:rFonts w:hint="eastAsia"/>
        </w:rPr>
        <w:t>一种</w:t>
      </w:r>
      <w:r w:rsidRPr="00A20617">
        <w:t>资产。</w:t>
      </w:r>
      <w:r w:rsidR="00C86C56">
        <w:rPr>
          <w:rFonts w:hint="eastAsia"/>
        </w:rPr>
        <w:t>bit</w:t>
      </w:r>
      <w:r w:rsidRPr="00A20617">
        <w:t>对中的第一个</w:t>
      </w:r>
      <w:r w:rsidR="00C86C56">
        <w:rPr>
          <w:rFonts w:hint="eastAsia"/>
        </w:rPr>
        <w:t>bit</w:t>
      </w:r>
      <w:r w:rsidRPr="00A20617">
        <w:t>表示用户是否将</w:t>
      </w:r>
      <w:r w:rsidR="00C86C56">
        <w:rPr>
          <w:rFonts w:hint="eastAsia"/>
        </w:rPr>
        <w:t>一种</w:t>
      </w:r>
      <w:r w:rsidRPr="00A20617">
        <w:t>资产用作抵押品，第二个</w:t>
      </w:r>
      <w:r w:rsidR="00C86C56">
        <w:rPr>
          <w:rFonts w:hint="eastAsia"/>
        </w:rPr>
        <w:t>bit</w:t>
      </w:r>
      <w:r w:rsidRPr="00A20617">
        <w:t>表示用户是否借用了</w:t>
      </w:r>
      <w:r w:rsidR="00C86C56">
        <w:rPr>
          <w:rFonts w:hint="eastAsia"/>
        </w:rPr>
        <w:t>某种</w:t>
      </w:r>
      <w:r w:rsidRPr="00A20617">
        <w:t>资产。这个实现强加了约束</w:t>
      </w:r>
      <w:r w:rsidR="00C86C56">
        <w:rPr>
          <w:rFonts w:hint="eastAsia"/>
        </w:rPr>
        <w:t>：</w:t>
      </w:r>
    </w:p>
    <w:p w14:paraId="20810EDD" w14:textId="5B54D42A" w:rsidR="00A20617" w:rsidRPr="00A20617" w:rsidRDefault="00A20617" w:rsidP="00C86C56">
      <w:pPr>
        <w:pStyle w:val="a5"/>
        <w:numPr>
          <w:ilvl w:val="1"/>
          <w:numId w:val="1"/>
        </w:numPr>
        <w:ind w:firstLineChars="0"/>
      </w:pPr>
      <w:r w:rsidRPr="00A20617">
        <w:t>只能支持128</w:t>
      </w:r>
      <w:r w:rsidR="00C86C56">
        <w:rPr>
          <w:rFonts w:hint="eastAsia"/>
        </w:rPr>
        <w:t>种</w:t>
      </w:r>
      <w:r w:rsidRPr="00A20617">
        <w:t>资产，为了增加更多的资产，需要使用另一个uint256。</w:t>
      </w:r>
    </w:p>
    <w:p w14:paraId="745EF39B" w14:textId="240D65A4" w:rsidR="00A20617" w:rsidRPr="00A20617" w:rsidRDefault="00A20617" w:rsidP="00C86C56">
      <w:pPr>
        <w:pStyle w:val="a5"/>
        <w:numPr>
          <w:ilvl w:val="1"/>
          <w:numId w:val="1"/>
        </w:numPr>
        <w:ind w:firstLineChars="0"/>
      </w:pPr>
      <w:r w:rsidRPr="00A20617">
        <w:t>对于</w:t>
      </w:r>
      <w:proofErr w:type="gramStart"/>
      <w:r w:rsidRPr="00A20617">
        <w:t>帐户</w:t>
      </w:r>
      <w:proofErr w:type="gramEnd"/>
      <w:r w:rsidRPr="00A20617">
        <w:t>数据的计算，协议仍然需要查询所有列出的资产。</w:t>
      </w:r>
    </w:p>
    <w:p w14:paraId="51A84541" w14:textId="77777777" w:rsidR="00413339" w:rsidRDefault="00413339" w:rsidP="00A20617"/>
    <w:p w14:paraId="724D00B2" w14:textId="5A6AE38C" w:rsidR="00A20617" w:rsidRPr="00A20617" w:rsidRDefault="00A20617" w:rsidP="00413339">
      <w:pPr>
        <w:ind w:firstLine="420"/>
      </w:pPr>
      <w:r w:rsidRPr="00A20617">
        <w:t>与基于列表的解决方案相比，它具有以下优点</w:t>
      </w:r>
    </w:p>
    <w:p w14:paraId="435510A5" w14:textId="08BD3BAB" w:rsidR="00A20617" w:rsidRPr="00A20617" w:rsidRDefault="00A20617" w:rsidP="00A20617"/>
    <w:p w14:paraId="68357FE2" w14:textId="1BD74AC8" w:rsidR="00A20617" w:rsidRPr="00A20617" w:rsidRDefault="00A20617" w:rsidP="0041333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A20617">
        <w:t>额外的资产只需要</w:t>
      </w:r>
      <w:r w:rsidR="00413339">
        <w:t>5k gas</w:t>
      </w:r>
      <w:r w:rsidRPr="00A20617">
        <w:t>，而不是</w:t>
      </w:r>
      <w:r w:rsidR="00413339">
        <w:rPr>
          <w:rFonts w:hint="eastAsia"/>
        </w:rPr>
        <w:t>基于列表方案的2</w:t>
      </w:r>
      <w:r w:rsidR="00413339">
        <w:t>0k gas</w:t>
      </w:r>
    </w:p>
    <w:p w14:paraId="5EA6BD33" w14:textId="05609291" w:rsidR="00A20617" w:rsidRPr="005C6519" w:rsidRDefault="005C6519" w:rsidP="005C6519">
      <w:pPr>
        <w:pStyle w:val="a5"/>
        <w:numPr>
          <w:ilvl w:val="1"/>
          <w:numId w:val="1"/>
        </w:numPr>
        <w:ind w:firstLineChars="0"/>
      </w:pPr>
      <w:r w:rsidRPr="005C6519">
        <w:t>极其便宜的验证用户资产的借款</w:t>
      </w:r>
      <w:r w:rsidRPr="005C6519">
        <w:rPr>
          <w:rFonts w:hint="eastAsia"/>
        </w:rPr>
        <w:t>(</w:t>
      </w:r>
      <w:r w:rsidRPr="005C6519">
        <w:t>0xAAAAA...!=0)或存款(</w:t>
      </w:r>
      <w:r w:rsidRPr="005C6519">
        <w:rPr>
          <w:rFonts w:hint="eastAsia"/>
        </w:rPr>
        <w:t>c</w:t>
      </w:r>
      <w:r w:rsidRPr="005C6519">
        <w:t>onfiguration=0)</w:t>
      </w:r>
    </w:p>
    <w:p w14:paraId="690134CF" w14:textId="01BC26C7" w:rsidR="005C6519" w:rsidRPr="005C6519" w:rsidRDefault="005C6519" w:rsidP="005C6519">
      <w:pPr>
        <w:pStyle w:val="a5"/>
        <w:numPr>
          <w:ilvl w:val="1"/>
          <w:numId w:val="1"/>
        </w:numPr>
        <w:ind w:firstLineChars="0"/>
      </w:pPr>
      <w:r w:rsidRPr="005C6519">
        <w:t>通过</w:t>
      </w:r>
      <w:r w:rsidRPr="005C6519">
        <w:rPr>
          <w:rFonts w:hint="eastAsia"/>
        </w:rPr>
        <w:t>获取</w:t>
      </w:r>
      <w:proofErr w:type="spellStart"/>
      <w:r w:rsidRPr="005C6519">
        <w:rPr>
          <w:rFonts w:hint="eastAsia"/>
        </w:rPr>
        <w:t>a</w:t>
      </w:r>
      <w:r w:rsidRPr="005C6519">
        <w:t>Tokens</w:t>
      </w:r>
      <w:proofErr w:type="spellEnd"/>
      <w:r w:rsidRPr="005C6519">
        <w:t>/</w:t>
      </w:r>
      <w:r w:rsidRPr="005C6519">
        <w:rPr>
          <w:rFonts w:hint="eastAsia"/>
        </w:rPr>
        <w:t>d</w:t>
      </w:r>
      <w:r w:rsidRPr="005C6519">
        <w:t>ebt代币余额，立即访问哪些资产正在存入/</w:t>
      </w:r>
      <w:r w:rsidRPr="005C6519">
        <w:rPr>
          <w:rFonts w:hint="eastAsia"/>
        </w:rPr>
        <w:t>借出</w:t>
      </w:r>
      <w:r w:rsidRPr="005C6519">
        <w:t>/两者</w:t>
      </w:r>
      <w:r w:rsidRPr="005C6519">
        <w:rPr>
          <w:rFonts w:hint="eastAsia"/>
        </w:rPr>
        <w:t>兼有</w:t>
      </w:r>
    </w:p>
    <w:p w14:paraId="6BAC6B38" w14:textId="41452AF0" w:rsidR="005C6519" w:rsidRPr="005C6519" w:rsidRDefault="005C6519" w:rsidP="005C6519">
      <w:pPr>
        <w:pStyle w:val="a5"/>
        <w:numPr>
          <w:ilvl w:val="1"/>
          <w:numId w:val="1"/>
        </w:numPr>
        <w:ind w:firstLineChars="0"/>
      </w:pPr>
      <w:r w:rsidRPr="005C6519">
        <w:t>在</w:t>
      </w:r>
      <w:proofErr w:type="spellStart"/>
      <w:r w:rsidRPr="005C6519">
        <w:t>calculateUserAccountData</w:t>
      </w:r>
      <w:proofErr w:type="spellEnd"/>
      <w:r w:rsidRPr="005C6519">
        <w:t>()中，配置可以在开始时缓存，并用于执行所有计算，</w:t>
      </w:r>
      <w:r w:rsidRPr="005C6519">
        <w:rPr>
          <w:rFonts w:hint="eastAsia"/>
        </w:rPr>
        <w:t>这在</w:t>
      </w:r>
      <w:r w:rsidRPr="005C6519">
        <w:t>SLOADs</w:t>
      </w:r>
      <w:r w:rsidRPr="005C6519">
        <w:rPr>
          <w:rFonts w:hint="eastAsia"/>
        </w:rPr>
        <w:t>时大大节省了gas</w:t>
      </w:r>
      <w:r w:rsidRPr="005C6519">
        <w:t>。</w:t>
      </w:r>
    </w:p>
    <w:p w14:paraId="3CD17898" w14:textId="30EBD19D" w:rsidR="00A20617" w:rsidRDefault="00A20617" w:rsidP="00A20617">
      <w:pPr>
        <w:jc w:val="left"/>
      </w:pPr>
    </w:p>
    <w:p w14:paraId="07026272" w14:textId="600B815E" w:rsidR="00D635D3" w:rsidRPr="00D635D3" w:rsidRDefault="00D635D3" w:rsidP="00D635D3">
      <w:r w:rsidRPr="00D635D3">
        <w:t>这两种解决方案都得到了实现和测试，由于128</w:t>
      </w:r>
      <w:r w:rsidRPr="00D635D3">
        <w:rPr>
          <w:rFonts w:hint="eastAsia"/>
        </w:rPr>
        <w:t>种</w:t>
      </w:r>
      <w:r w:rsidRPr="00D635D3">
        <w:t>资产</w:t>
      </w:r>
      <w:r w:rsidRPr="00D635D3">
        <w:rPr>
          <w:rFonts w:hint="eastAsia"/>
        </w:rPr>
        <w:t>的</w:t>
      </w:r>
      <w:r w:rsidRPr="00D635D3">
        <w:t>限制提供了增长空间，第二种解决方案是首选的，考虑到</w:t>
      </w:r>
      <w:proofErr w:type="spellStart"/>
      <w:r w:rsidRPr="00D635D3">
        <w:t>Aave</w:t>
      </w:r>
      <w:proofErr w:type="spellEnd"/>
      <w:r w:rsidRPr="00D635D3">
        <w:t>的</w:t>
      </w:r>
      <w:r w:rsidRPr="00D635D3">
        <w:rPr>
          <w:rFonts w:hint="eastAsia"/>
        </w:rPr>
        <w:t>多种</w:t>
      </w:r>
      <w:r w:rsidRPr="00D635D3">
        <w:t>市场</w:t>
      </w:r>
      <w:r w:rsidRPr="00D635D3">
        <w:rPr>
          <w:rFonts w:hint="eastAsia"/>
        </w:rPr>
        <w:t>(</w:t>
      </w:r>
      <w:proofErr w:type="spellStart"/>
      <w:r w:rsidRPr="00D635D3">
        <w:t>multimarkets</w:t>
      </w:r>
      <w:proofErr w:type="spellEnd"/>
      <w:r w:rsidRPr="00D635D3">
        <w:t>)，这种增长空间更大。</w:t>
      </w:r>
    </w:p>
    <w:p w14:paraId="7A8FF983" w14:textId="0C714AEC" w:rsidR="00474173" w:rsidRDefault="00474173" w:rsidP="00F923D6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用一个b</w:t>
      </w:r>
      <w:r>
        <w:t>itmask</w:t>
      </w:r>
      <w:r>
        <w:rPr>
          <w:rFonts w:hint="eastAsia"/>
        </w:rPr>
        <w:t>进行储备</w:t>
      </w:r>
      <w:r w:rsidR="00124857">
        <w:rPr>
          <w:rFonts w:hint="eastAsia"/>
        </w:rPr>
        <w:t>池</w:t>
      </w:r>
      <w:r w:rsidR="003E33D4">
        <w:rPr>
          <w:rFonts w:hint="eastAsia"/>
        </w:rPr>
        <w:t>(</w:t>
      </w:r>
      <w:r w:rsidR="003E33D4">
        <w:t>reserve)</w:t>
      </w:r>
      <w:r>
        <w:rPr>
          <w:rFonts w:hint="eastAsia"/>
        </w:rPr>
        <w:t>配置</w:t>
      </w:r>
    </w:p>
    <w:p w14:paraId="17A83863" w14:textId="3B923CB4" w:rsidR="002E2DC9" w:rsidRPr="002E2DC9" w:rsidRDefault="002E2DC9" w:rsidP="002E2DC9">
      <w:r w:rsidRPr="002E2DC9">
        <w:t>还引入了</w:t>
      </w:r>
      <w:proofErr w:type="gramStart"/>
      <w:r w:rsidRPr="002E2DC9">
        <w:t>一</w:t>
      </w:r>
      <w:proofErr w:type="gramEnd"/>
      <w:r w:rsidRPr="002E2DC9">
        <w:t>个位掩码来存储图5中定义的</w:t>
      </w:r>
      <w:r w:rsidRPr="002E2DC9">
        <w:rPr>
          <w:rFonts w:hint="eastAsia"/>
        </w:rPr>
        <w:t>储备</w:t>
      </w:r>
      <w:r w:rsidR="00124857">
        <w:rPr>
          <w:rFonts w:hint="eastAsia"/>
        </w:rPr>
        <w:t>池</w:t>
      </w:r>
      <w:r w:rsidRPr="002E2DC9">
        <w:t>配置。</w:t>
      </w:r>
    </w:p>
    <w:p w14:paraId="190864E5" w14:textId="499678E7" w:rsidR="002E2DC9" w:rsidRPr="002E2DC9" w:rsidRDefault="002E2DC9" w:rsidP="002E2DC9">
      <w:r w:rsidRPr="002E2DC9">
        <w:t>通过使用uint32和布尔值也可以实现类似的打包，位掩码从更高的</w:t>
      </w:r>
      <w:r w:rsidRPr="002E2DC9">
        <w:rPr>
          <w:rFonts w:hint="eastAsia"/>
        </w:rPr>
        <w:t>gas效率</w:t>
      </w:r>
      <w:r w:rsidRPr="002E2DC9">
        <w:t>中受益，当一次更新多个配置时更是如此。</w:t>
      </w:r>
    </w:p>
    <w:p w14:paraId="4DB705B1" w14:textId="17B61C37" w:rsidR="002E2DC9" w:rsidRDefault="002E2DC9" w:rsidP="00A20617">
      <w:pPr>
        <w:jc w:val="left"/>
      </w:pPr>
      <w:r>
        <w:rPr>
          <w:noProof/>
        </w:rPr>
        <w:drawing>
          <wp:inline distT="0" distB="0" distL="0" distR="0" wp14:anchorId="3B0024D5" wp14:editId="404DE22C">
            <wp:extent cx="5274310" cy="158940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1870" w14:textId="7A764D16" w:rsidR="00B353A8" w:rsidRDefault="00B353A8" w:rsidP="00B353A8">
      <w:pPr>
        <w:jc w:val="center"/>
      </w:pPr>
      <w:r w:rsidRPr="00B353A8">
        <w:t>图5:</w:t>
      </w:r>
      <w:r w:rsidRPr="00B353A8">
        <w:rPr>
          <w:rFonts w:hint="eastAsia"/>
        </w:rPr>
        <w:t>储备</w:t>
      </w:r>
      <w:proofErr w:type="gramStart"/>
      <w:r w:rsidRPr="00B353A8">
        <w:rPr>
          <w:rFonts w:hint="eastAsia"/>
        </w:rPr>
        <w:t>池</w:t>
      </w:r>
      <w:r w:rsidRPr="00B353A8">
        <w:t>位掩码</w:t>
      </w:r>
      <w:proofErr w:type="gramEnd"/>
      <w:r w:rsidRPr="00B353A8">
        <w:t>结构</w:t>
      </w:r>
    </w:p>
    <w:p w14:paraId="066000E7" w14:textId="3C753AF9" w:rsidR="00B353A8" w:rsidRDefault="00B353A8" w:rsidP="00F923D6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正式的定义</w:t>
      </w:r>
    </w:p>
    <w:p w14:paraId="78643506" w14:textId="693F7FF2" w:rsidR="00B353A8" w:rsidRDefault="00865673" w:rsidP="00B353A8">
      <w:pPr>
        <w:jc w:val="left"/>
      </w:pPr>
      <w:r>
        <w:rPr>
          <w:noProof/>
        </w:rPr>
        <w:drawing>
          <wp:inline distT="0" distB="0" distL="0" distR="0" wp14:anchorId="72BBD580" wp14:editId="2AFA8EA8">
            <wp:extent cx="4962525" cy="63055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5A9A" w14:textId="19A9C309" w:rsidR="00865673" w:rsidRDefault="00865673" w:rsidP="00B353A8">
      <w:pPr>
        <w:jc w:val="left"/>
      </w:pPr>
      <w:r>
        <w:rPr>
          <w:noProof/>
        </w:rPr>
        <w:lastRenderedPageBreak/>
        <w:drawing>
          <wp:inline distT="0" distB="0" distL="0" distR="0" wp14:anchorId="5B7C001D" wp14:editId="3D0F93E6">
            <wp:extent cx="5274310" cy="6531610"/>
            <wp:effectExtent l="0" t="0" r="2540" b="2540"/>
            <wp:docPr id="41" name="图片 4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表格&#10;&#10;描述已自动生成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FA00" w14:textId="2EDC9BF1" w:rsidR="00865673" w:rsidRPr="00B353A8" w:rsidRDefault="00865673" w:rsidP="00B353A8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574544" wp14:editId="0F091DF1">
            <wp:extent cx="4972050" cy="4457700"/>
            <wp:effectExtent l="0" t="0" r="0" b="0"/>
            <wp:docPr id="42" name="图片 42" descr="文本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文本, 表格&#10;&#10;中度可信度描述已自动生成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673" w:rsidRPr="00B35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7BA"/>
    <w:multiLevelType w:val="multilevel"/>
    <w:tmpl w:val="66F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4F12"/>
    <w:multiLevelType w:val="multilevel"/>
    <w:tmpl w:val="4E80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464BF"/>
    <w:multiLevelType w:val="multilevel"/>
    <w:tmpl w:val="96E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83ECF"/>
    <w:multiLevelType w:val="multilevel"/>
    <w:tmpl w:val="A678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C13B1"/>
    <w:multiLevelType w:val="multilevel"/>
    <w:tmpl w:val="4D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E2D2D"/>
    <w:multiLevelType w:val="hybridMultilevel"/>
    <w:tmpl w:val="98ECFBE0"/>
    <w:lvl w:ilvl="0" w:tplc="F6FA9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7C329F"/>
    <w:multiLevelType w:val="hybridMultilevel"/>
    <w:tmpl w:val="017C54FE"/>
    <w:lvl w:ilvl="0" w:tplc="0100A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0D6EC8"/>
    <w:multiLevelType w:val="multilevel"/>
    <w:tmpl w:val="6B9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83A9B"/>
    <w:multiLevelType w:val="multilevel"/>
    <w:tmpl w:val="FDD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27196"/>
    <w:multiLevelType w:val="multilevel"/>
    <w:tmpl w:val="D108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D67A8"/>
    <w:multiLevelType w:val="hybridMultilevel"/>
    <w:tmpl w:val="17020E1E"/>
    <w:lvl w:ilvl="0" w:tplc="B4A6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1A1927"/>
    <w:multiLevelType w:val="multilevel"/>
    <w:tmpl w:val="69C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17D95"/>
    <w:multiLevelType w:val="multilevel"/>
    <w:tmpl w:val="258C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A0BD6"/>
    <w:multiLevelType w:val="multilevel"/>
    <w:tmpl w:val="6942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83791"/>
    <w:multiLevelType w:val="multilevel"/>
    <w:tmpl w:val="D676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82B2E"/>
    <w:multiLevelType w:val="multilevel"/>
    <w:tmpl w:val="6C66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8E1891"/>
    <w:multiLevelType w:val="hybridMultilevel"/>
    <w:tmpl w:val="A61CEF7C"/>
    <w:lvl w:ilvl="0" w:tplc="2B5A6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475720"/>
    <w:multiLevelType w:val="multilevel"/>
    <w:tmpl w:val="6C18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2139E"/>
    <w:multiLevelType w:val="multilevel"/>
    <w:tmpl w:val="9A0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C8248B"/>
    <w:multiLevelType w:val="multilevel"/>
    <w:tmpl w:val="36AE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F13F3"/>
    <w:multiLevelType w:val="multilevel"/>
    <w:tmpl w:val="22EE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C4EB1"/>
    <w:multiLevelType w:val="multilevel"/>
    <w:tmpl w:val="2AA4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B7054A"/>
    <w:multiLevelType w:val="multilevel"/>
    <w:tmpl w:val="0F46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3D2389"/>
    <w:multiLevelType w:val="multilevel"/>
    <w:tmpl w:val="D92C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651E91"/>
    <w:multiLevelType w:val="multilevel"/>
    <w:tmpl w:val="95BC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5D2579"/>
    <w:multiLevelType w:val="multilevel"/>
    <w:tmpl w:val="870C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8E7B33"/>
    <w:multiLevelType w:val="multilevel"/>
    <w:tmpl w:val="3E2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BC171C"/>
    <w:multiLevelType w:val="multilevel"/>
    <w:tmpl w:val="A3D6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FF7EB2"/>
    <w:multiLevelType w:val="multilevel"/>
    <w:tmpl w:val="8C88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954B66"/>
    <w:multiLevelType w:val="multilevel"/>
    <w:tmpl w:val="802E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2F7970"/>
    <w:multiLevelType w:val="multilevel"/>
    <w:tmpl w:val="0A20D53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1D67C06"/>
    <w:multiLevelType w:val="multilevel"/>
    <w:tmpl w:val="B13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856DCE"/>
    <w:multiLevelType w:val="multilevel"/>
    <w:tmpl w:val="689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C2774D"/>
    <w:multiLevelType w:val="multilevel"/>
    <w:tmpl w:val="280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CB39AD"/>
    <w:multiLevelType w:val="multilevel"/>
    <w:tmpl w:val="A81C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D0100F"/>
    <w:multiLevelType w:val="multilevel"/>
    <w:tmpl w:val="84F2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B43D96"/>
    <w:multiLevelType w:val="multilevel"/>
    <w:tmpl w:val="EEA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9C1A07"/>
    <w:multiLevelType w:val="multilevel"/>
    <w:tmpl w:val="8908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F14727"/>
    <w:multiLevelType w:val="hybridMultilevel"/>
    <w:tmpl w:val="25440426"/>
    <w:lvl w:ilvl="0" w:tplc="9AAE6FA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D746360"/>
    <w:multiLevelType w:val="multilevel"/>
    <w:tmpl w:val="4D5C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4B58C7"/>
    <w:multiLevelType w:val="multilevel"/>
    <w:tmpl w:val="1170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EB6F1A"/>
    <w:multiLevelType w:val="multilevel"/>
    <w:tmpl w:val="F3F0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7ACD"/>
    <w:multiLevelType w:val="multilevel"/>
    <w:tmpl w:val="C4D4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C662DC"/>
    <w:multiLevelType w:val="multilevel"/>
    <w:tmpl w:val="A55A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763B05"/>
    <w:multiLevelType w:val="multilevel"/>
    <w:tmpl w:val="DC6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7E6794"/>
    <w:multiLevelType w:val="multilevel"/>
    <w:tmpl w:val="E212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826628"/>
    <w:multiLevelType w:val="multilevel"/>
    <w:tmpl w:val="ACE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7501AF"/>
    <w:multiLevelType w:val="multilevel"/>
    <w:tmpl w:val="9FE2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184208"/>
    <w:multiLevelType w:val="hybridMultilevel"/>
    <w:tmpl w:val="95463E26"/>
    <w:lvl w:ilvl="0" w:tplc="CE3EC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4"/>
  </w:num>
  <w:num w:numId="3">
    <w:abstractNumId w:val="43"/>
  </w:num>
  <w:num w:numId="4">
    <w:abstractNumId w:val="13"/>
  </w:num>
  <w:num w:numId="5">
    <w:abstractNumId w:val="36"/>
  </w:num>
  <w:num w:numId="6">
    <w:abstractNumId w:val="37"/>
  </w:num>
  <w:num w:numId="7">
    <w:abstractNumId w:val="47"/>
  </w:num>
  <w:num w:numId="8">
    <w:abstractNumId w:val="2"/>
  </w:num>
  <w:num w:numId="9">
    <w:abstractNumId w:val="23"/>
  </w:num>
  <w:num w:numId="10">
    <w:abstractNumId w:val="44"/>
  </w:num>
  <w:num w:numId="11">
    <w:abstractNumId w:val="40"/>
  </w:num>
  <w:num w:numId="12">
    <w:abstractNumId w:val="28"/>
  </w:num>
  <w:num w:numId="13">
    <w:abstractNumId w:val="0"/>
  </w:num>
  <w:num w:numId="14">
    <w:abstractNumId w:val="27"/>
  </w:num>
  <w:num w:numId="15">
    <w:abstractNumId w:val="30"/>
  </w:num>
  <w:num w:numId="16">
    <w:abstractNumId w:val="24"/>
  </w:num>
  <w:num w:numId="17">
    <w:abstractNumId w:val="19"/>
  </w:num>
  <w:num w:numId="18">
    <w:abstractNumId w:val="34"/>
  </w:num>
  <w:num w:numId="19">
    <w:abstractNumId w:val="42"/>
  </w:num>
  <w:num w:numId="20">
    <w:abstractNumId w:val="41"/>
  </w:num>
  <w:num w:numId="21">
    <w:abstractNumId w:val="8"/>
  </w:num>
  <w:num w:numId="22">
    <w:abstractNumId w:val="45"/>
  </w:num>
  <w:num w:numId="23">
    <w:abstractNumId w:val="16"/>
  </w:num>
  <w:num w:numId="24">
    <w:abstractNumId w:val="10"/>
  </w:num>
  <w:num w:numId="25">
    <w:abstractNumId w:val="6"/>
  </w:num>
  <w:num w:numId="26">
    <w:abstractNumId w:val="12"/>
  </w:num>
  <w:num w:numId="27">
    <w:abstractNumId w:val="48"/>
  </w:num>
  <w:num w:numId="28">
    <w:abstractNumId w:val="22"/>
  </w:num>
  <w:num w:numId="29">
    <w:abstractNumId w:val="21"/>
  </w:num>
  <w:num w:numId="30">
    <w:abstractNumId w:val="39"/>
  </w:num>
  <w:num w:numId="31">
    <w:abstractNumId w:val="33"/>
  </w:num>
  <w:num w:numId="32">
    <w:abstractNumId w:val="32"/>
  </w:num>
  <w:num w:numId="33">
    <w:abstractNumId w:val="25"/>
  </w:num>
  <w:num w:numId="34">
    <w:abstractNumId w:val="20"/>
  </w:num>
  <w:num w:numId="35">
    <w:abstractNumId w:val="15"/>
  </w:num>
  <w:num w:numId="36">
    <w:abstractNumId w:val="1"/>
  </w:num>
  <w:num w:numId="37">
    <w:abstractNumId w:val="46"/>
  </w:num>
  <w:num w:numId="38">
    <w:abstractNumId w:val="29"/>
  </w:num>
  <w:num w:numId="39">
    <w:abstractNumId w:val="31"/>
  </w:num>
  <w:num w:numId="40">
    <w:abstractNumId w:val="5"/>
  </w:num>
  <w:num w:numId="41">
    <w:abstractNumId w:val="9"/>
  </w:num>
  <w:num w:numId="42">
    <w:abstractNumId w:val="26"/>
  </w:num>
  <w:num w:numId="43">
    <w:abstractNumId w:val="18"/>
  </w:num>
  <w:num w:numId="44">
    <w:abstractNumId w:val="14"/>
  </w:num>
  <w:num w:numId="45">
    <w:abstractNumId w:val="11"/>
  </w:num>
  <w:num w:numId="46">
    <w:abstractNumId w:val="17"/>
  </w:num>
  <w:num w:numId="47">
    <w:abstractNumId w:val="35"/>
  </w:num>
  <w:num w:numId="48">
    <w:abstractNumId w:val="7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64"/>
    <w:rsid w:val="0003752C"/>
    <w:rsid w:val="000664C7"/>
    <w:rsid w:val="00086E40"/>
    <w:rsid w:val="000A779D"/>
    <w:rsid w:val="000E2908"/>
    <w:rsid w:val="00101CE9"/>
    <w:rsid w:val="0011073D"/>
    <w:rsid w:val="00124857"/>
    <w:rsid w:val="00131541"/>
    <w:rsid w:val="0015742F"/>
    <w:rsid w:val="001678D9"/>
    <w:rsid w:val="001D24C7"/>
    <w:rsid w:val="001E591F"/>
    <w:rsid w:val="00232357"/>
    <w:rsid w:val="00235A25"/>
    <w:rsid w:val="00251800"/>
    <w:rsid w:val="002829BE"/>
    <w:rsid w:val="00287E79"/>
    <w:rsid w:val="002B7E2C"/>
    <w:rsid w:val="002C7CB5"/>
    <w:rsid w:val="002E2DC9"/>
    <w:rsid w:val="00300F44"/>
    <w:rsid w:val="003044AD"/>
    <w:rsid w:val="00320CF6"/>
    <w:rsid w:val="00337146"/>
    <w:rsid w:val="003451E6"/>
    <w:rsid w:val="00350F15"/>
    <w:rsid w:val="00363536"/>
    <w:rsid w:val="00373C3C"/>
    <w:rsid w:val="003743F6"/>
    <w:rsid w:val="003E33D4"/>
    <w:rsid w:val="004118B3"/>
    <w:rsid w:val="00413339"/>
    <w:rsid w:val="00426B09"/>
    <w:rsid w:val="0042729B"/>
    <w:rsid w:val="004459EE"/>
    <w:rsid w:val="00462897"/>
    <w:rsid w:val="00474173"/>
    <w:rsid w:val="004B455D"/>
    <w:rsid w:val="004B4AFC"/>
    <w:rsid w:val="004D69D7"/>
    <w:rsid w:val="00500FCE"/>
    <w:rsid w:val="00533B53"/>
    <w:rsid w:val="005358AD"/>
    <w:rsid w:val="0055230A"/>
    <w:rsid w:val="00576957"/>
    <w:rsid w:val="00584640"/>
    <w:rsid w:val="005879D4"/>
    <w:rsid w:val="005B3428"/>
    <w:rsid w:val="005C6519"/>
    <w:rsid w:val="006031AF"/>
    <w:rsid w:val="006269FB"/>
    <w:rsid w:val="006D1718"/>
    <w:rsid w:val="007069BD"/>
    <w:rsid w:val="00712DD6"/>
    <w:rsid w:val="00722ACF"/>
    <w:rsid w:val="0073153F"/>
    <w:rsid w:val="00751A2A"/>
    <w:rsid w:val="007558D1"/>
    <w:rsid w:val="007676A4"/>
    <w:rsid w:val="0077285F"/>
    <w:rsid w:val="00772A4F"/>
    <w:rsid w:val="00782C40"/>
    <w:rsid w:val="00793D84"/>
    <w:rsid w:val="007B62BE"/>
    <w:rsid w:val="007D4ED8"/>
    <w:rsid w:val="00800A85"/>
    <w:rsid w:val="00865673"/>
    <w:rsid w:val="00877AAD"/>
    <w:rsid w:val="008A4E5F"/>
    <w:rsid w:val="008A51E0"/>
    <w:rsid w:val="008B1087"/>
    <w:rsid w:val="008C5C7E"/>
    <w:rsid w:val="00907911"/>
    <w:rsid w:val="00990192"/>
    <w:rsid w:val="0099204A"/>
    <w:rsid w:val="009B45C2"/>
    <w:rsid w:val="009C16BB"/>
    <w:rsid w:val="009D072E"/>
    <w:rsid w:val="009F2A97"/>
    <w:rsid w:val="00A20617"/>
    <w:rsid w:val="00A363A8"/>
    <w:rsid w:val="00A57D83"/>
    <w:rsid w:val="00AE03AD"/>
    <w:rsid w:val="00AE3F11"/>
    <w:rsid w:val="00B04782"/>
    <w:rsid w:val="00B050FC"/>
    <w:rsid w:val="00B05873"/>
    <w:rsid w:val="00B353A8"/>
    <w:rsid w:val="00B61A5E"/>
    <w:rsid w:val="00B6621B"/>
    <w:rsid w:val="00B83DF7"/>
    <w:rsid w:val="00B85AE9"/>
    <w:rsid w:val="00B96874"/>
    <w:rsid w:val="00B96BC5"/>
    <w:rsid w:val="00BC350D"/>
    <w:rsid w:val="00BC6807"/>
    <w:rsid w:val="00BF1E46"/>
    <w:rsid w:val="00BF7B93"/>
    <w:rsid w:val="00C25462"/>
    <w:rsid w:val="00C33639"/>
    <w:rsid w:val="00C86C56"/>
    <w:rsid w:val="00C92854"/>
    <w:rsid w:val="00C931E0"/>
    <w:rsid w:val="00CA48A5"/>
    <w:rsid w:val="00CF599E"/>
    <w:rsid w:val="00CF5DD8"/>
    <w:rsid w:val="00CF6671"/>
    <w:rsid w:val="00D069EE"/>
    <w:rsid w:val="00D42085"/>
    <w:rsid w:val="00D635D3"/>
    <w:rsid w:val="00D8187D"/>
    <w:rsid w:val="00DC3B72"/>
    <w:rsid w:val="00DC6382"/>
    <w:rsid w:val="00DC7B9B"/>
    <w:rsid w:val="00DE1CCB"/>
    <w:rsid w:val="00DE2AD6"/>
    <w:rsid w:val="00DE60B3"/>
    <w:rsid w:val="00E15F05"/>
    <w:rsid w:val="00E256EF"/>
    <w:rsid w:val="00E35862"/>
    <w:rsid w:val="00E61AFA"/>
    <w:rsid w:val="00E65AE5"/>
    <w:rsid w:val="00EA70B4"/>
    <w:rsid w:val="00EB2960"/>
    <w:rsid w:val="00EE5E64"/>
    <w:rsid w:val="00EF5FBD"/>
    <w:rsid w:val="00F02324"/>
    <w:rsid w:val="00F044BA"/>
    <w:rsid w:val="00F17CB3"/>
    <w:rsid w:val="00F27F9A"/>
    <w:rsid w:val="00F76D9C"/>
    <w:rsid w:val="00F9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768E"/>
  <w15:chartTrackingRefBased/>
  <w15:docId w15:val="{E13607E8-A295-49BD-8CA5-D8F971A3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2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2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9019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90192"/>
  </w:style>
  <w:style w:type="character" w:customStyle="1" w:styleId="tgt">
    <w:name w:val="tgt"/>
    <w:basedOn w:val="a0"/>
    <w:rsid w:val="00990192"/>
  </w:style>
  <w:style w:type="paragraph" w:styleId="a5">
    <w:name w:val="List Paragraph"/>
    <w:basedOn w:val="a"/>
    <w:uiPriority w:val="34"/>
    <w:qFormat/>
    <w:rsid w:val="00363536"/>
    <w:pPr>
      <w:ind w:firstLineChars="200" w:firstLine="420"/>
    </w:pPr>
  </w:style>
  <w:style w:type="paragraph" w:customStyle="1" w:styleId="src">
    <w:name w:val="src"/>
    <w:basedOn w:val="a"/>
    <w:rsid w:val="00DE1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923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23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923D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2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mailto:wow@aav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14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科</dc:creator>
  <cp:keywords/>
  <dc:description/>
  <cp:lastModifiedBy>林 科</cp:lastModifiedBy>
  <cp:revision>113</cp:revision>
  <dcterms:created xsi:type="dcterms:W3CDTF">2021-12-08T02:39:00Z</dcterms:created>
  <dcterms:modified xsi:type="dcterms:W3CDTF">2021-12-09T08:08:00Z</dcterms:modified>
</cp:coreProperties>
</file>