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{fullName}</w:t>
      </w:r>
    </w:p>
    <w:p>
      <w:pPr>
        <w:pStyle w:val="ResumeRole"/>
        <w:jc w:val="center"/>
      </w:pPr>
      <w:r>
        <w:t>{professionalTitle}</w:t>
      </w:r>
    </w:p>
    <w:p>
      <w:pPr>
        <w:pStyle w:val="ResumeContact"/>
        <w:jc w:val="center"/>
      </w:pPr>
      <w:r>
        <w:t>{contactLine}</w:t>
      </w:r>
    </w:p>
    <w:p>
      <w:pPr>
        <w:pStyle w:val="ResumeSection"/>
        <w:pBdr>
          <w:bottom w:val="single" w:sz="8" w:space="3" w:color="74452D"/>
        </w:pBdr>
        <w:keepNext/>
      </w:pPr>
      <w:r>
        <w:t>SERVICE PROFILE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74452D"/>
        </w:pBdr>
        <w:keepNext/>
      </w:pPr>
      <w:r>
        <w:t>SERVICE CAPABILITIES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74452D"/>
        </w:pBdr>
        <w:keepNext/>
      </w:pPr>
      <w:r>
        <w:t>SERVICE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74452D"/>
        </w:pBdr>
        <w:keepNext/>
      </w:pPr>
      <w:r>
        <w:t>LICENCES &amp; TRAINING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74452D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74452D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74452D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SeekSync Service &amp; Hospitality Resume Template v2</dc:title>
  <dc:subject>ATS-friendly one-column resume template</dc:subject>
  <dc:creator>SeekSync</dc:creator>
  <cp:keywords/>
  <dc:description>Compact Reference Guide preset with SeekSync resume overrides: US Letter,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