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5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ОТЧЕТ ПО ПРАКТИЧЕСКОЙ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8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КУРСУ</w:t>
      </w:r>
    </w:p>
    <w:p w:rsidR="00000000" w:rsidDel="00000000" w:rsidP="00000000" w:rsidRDefault="00000000" w:rsidRPr="00000000" w14:paraId="00000009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A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Моделирование бинарных парожидкостных систем с использованием модели Вильсона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Ведущий преподаватель</w:t>
      </w:r>
    </w:p>
    <w:p w:rsidR="00000000" w:rsidDel="00000000" w:rsidP="00000000" w:rsidRDefault="00000000" w:rsidRPr="00000000" w14:paraId="0000000E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  <w:rtl w:val="0"/>
        </w:rPr>
        <w:t xml:space="preserve">Ст. преподаватель                                                     </w:t>
        <w:tab/>
        <w:tab/>
        <w:t xml:space="preserve">Скичко Е.А.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36"/>
          <w:szCs w:val="36"/>
          <w:highlight w:val="white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СТУДЕНТ группы КС-2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  <w:rtl w:val="0"/>
        </w:rPr>
        <w:t xml:space="preserve">Золотухин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34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6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pStyle w:val="Heading1"/>
        <w:spacing w:after="0" w:before="24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приведенные данные (табл. 1), подобрать константы в модели Вильсона и построить y-x и P-x диаграмму.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Исследуемая система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 вариант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 Ацетон + Хлороформ.</w:t>
      </w:r>
    </w:p>
    <w:p w:rsidR="00000000" w:rsidDel="00000000" w:rsidP="00000000" w:rsidRDefault="00000000" w:rsidRPr="00000000" w14:paraId="0000001A">
      <w:pPr>
        <w:spacing w:after="160"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</w:t>
      </w:r>
    </w:p>
    <w:tbl>
      <w:tblPr>
        <w:tblStyle w:val="Table1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4.3333333333335"/>
        <w:gridCol w:w="3214.3333333333335"/>
        <w:gridCol w:w="3214.3333333333335"/>
        <w:tblGridChange w:id="0">
          <w:tblGrid>
            <w:gridCol w:w="3214.3333333333335"/>
            <w:gridCol w:w="3214.3333333333335"/>
            <w:gridCol w:w="3214.33333333333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 2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VLE, 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298.15K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P, 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0.2420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0.2216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0.2287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0.2546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0.2887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2940.46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2696.79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-35.93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-46.16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508.10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536.40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0.22</w:t>
            </w:r>
          </w:p>
        </w:tc>
      </w:tr>
    </w:tbl>
    <w:p w:rsidR="00000000" w:rsidDel="00000000" w:rsidP="00000000" w:rsidRDefault="00000000" w:rsidRPr="00000000" w14:paraId="0000004B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Теоретическое обоснование решения.</w:t>
      </w:r>
    </w:p>
    <w:p w:rsidR="00000000" w:rsidDel="00000000" w:rsidP="00000000" w:rsidRDefault="00000000" w:rsidRPr="00000000" w14:paraId="0000004D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Вильсона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хорошо описывает парожидкостное равновесие VLE (Vapour-Liquid Equilibrium) сильно неидеальных систем со специфическим взаимодействием между молекулами компонентов.</w:t>
      </w:r>
    </w:p>
    <w:p w:rsidR="00000000" w:rsidDel="00000000" w:rsidP="00000000" w:rsidRDefault="00000000" w:rsidRPr="00000000" w14:paraId="0000004E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Концентрация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i-ого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компонента (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паровой фазе определяется уравнением:</w:t>
      </w:r>
    </w:p>
    <w:tbl>
      <w:tblPr>
        <w:tblStyle w:val="Table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4260"/>
        <w:tblGridChange w:id="0">
          <w:tblGrid>
            <w:gridCol w:w="5220"/>
            <w:gridCol w:w="426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</m:t>
                  </m:r>
                </m:sub>
              </m:sSub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m:t>γ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коэффициент активности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i-ого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компонента, </w:t>
      </w:r>
    </w:p>
    <w:p w:rsidR="00000000" w:rsidDel="00000000" w:rsidP="00000000" w:rsidRDefault="00000000" w:rsidRPr="00000000" w14:paraId="00000052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концентрация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i-ого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компонента в жидкости,</w:t>
      </w:r>
    </w:p>
    <w:p w:rsidR="00000000" w:rsidDel="00000000" w:rsidP="00000000" w:rsidRDefault="00000000" w:rsidRPr="00000000" w14:paraId="00000053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0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давление паров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i-ого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общее давление в системе,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160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для компонентов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1890"/>
        <w:tblGridChange w:id="0">
          <w:tblGrid>
            <w:gridCol w:w="7590"/>
            <w:gridCol w:w="189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ln</m:t>
                  </m: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=-ln(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12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(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12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ln</m:t>
                  </m: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=-ln(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(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12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(2)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(3)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160" w:line="36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sup>
            </m:sSubSup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sup>
            </m:sSubSup>
          </m:den>
        </m:f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  <m:t xml:space="preserve">12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  <m:t xml:space="preserve">11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RT</m:t>
                </m:r>
              </m:den>
            </m:f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pacing w:after="160" w:line="360" w:lineRule="auto"/>
        <w:ind w:firstLine="709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sup>
            </m:sSubSup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sup>
            </m:sSubSup>
          </m:den>
        </m:f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  <m:t xml:space="preserve">21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i w:val="1"/>
                        <w:sz w:val="28"/>
                        <w:szCs w:val="28"/>
                      </w:rPr>
                      <m:t xml:space="preserve">22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RT</m:t>
                </m:r>
              </m:den>
            </m:f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L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L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молярные объемы чистых жидких компонентов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21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>λ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параметр, определяющий разность энергии взаимодействия молекул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1-го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2-го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компонентов друг с другом и между собой, рассчитывается по экспериментальным данным бинарной смеси.</w:t>
      </w:r>
    </w:p>
    <w:p w:rsidR="00000000" w:rsidDel="00000000" w:rsidP="00000000" w:rsidRDefault="00000000" w:rsidRPr="00000000" w14:paraId="0000005F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давления паров чистых жидкостей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уравнению Антуана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915"/>
        <w:tblGridChange w:id="0">
          <w:tblGrid>
            <w:gridCol w:w="5565"/>
            <w:gridCol w:w="391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v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T-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v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T-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(4)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(5)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термодинамическая температура,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константы, специфичные для вещества, которые зависят от конкретного рассматриваемого вещества.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Предполагается, что имеется несколько экспериментальных точек для смеси при температуре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Таких точек пять, т.е. пяти значениям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соответствуют пять экспериментальных равновесных значений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каждой точки следует рассчитать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m:t>γ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m:t>γ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(5)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уравнениям :</w:t>
      </w:r>
    </w:p>
    <w:tbl>
      <w:tblPr>
        <w:tblStyle w:val="Table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915"/>
        <w:tblGridChange w:id="0">
          <w:tblGrid>
            <w:gridCol w:w="5565"/>
            <w:gridCol w:w="3915"/>
          </w:tblGrid>
        </w:tblGridChange>
      </w:tblGrid>
      <w:tr>
        <w:trPr>
          <w:cantSplit w:val="0"/>
          <w:trHeight w:val="2251.1734633310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m:t>γ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v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p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1</m:t>
                          </m:r>
                        </m:sub>
                      </m:sSub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m:t>γ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v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p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(6)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(7)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точки рассчитывают избыточную мольную энергию Гиббса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tbl>
      <w:tblPr>
        <w:tblStyle w:val="Table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0"/>
        <w:gridCol w:w="3090"/>
        <w:tblGridChange w:id="0">
          <w:tblGrid>
            <w:gridCol w:w="6390"/>
            <w:gridCol w:w="309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g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=RT(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(8)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универсальная газовая постоянная,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Дж/(моль * K)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Избыточная энергия Гиббса по Вильсону:</w:t>
      </w:r>
    </w:p>
    <w:tbl>
      <w:tblPr>
        <w:tblStyle w:val="Table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5"/>
        <w:gridCol w:w="1755"/>
        <w:tblGridChange w:id="0">
          <w:tblGrid>
            <w:gridCol w:w="7725"/>
            <w:gridCol w:w="175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g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=RT(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-x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12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(9)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нужно подобрать константы уравнения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(9)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таким образом, чтобы минимизировать расхождение между значениями </w:t>
      </w: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E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рассчитанным по уравнению и определенным по экспериментальным данным.</w:t>
      </w:r>
    </w:p>
    <w:p w:rsidR="00000000" w:rsidDel="00000000" w:rsidP="00000000" w:rsidRDefault="00000000" w:rsidRPr="00000000" w14:paraId="00000075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Затем,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нахожу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m:t>γ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m:t>γ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произвольно выбранных значениях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диапазоне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1.</w:t>
      </w:r>
    </w:p>
    <w:p w:rsidR="00000000" w:rsidDel="00000000" w:rsidP="00000000" w:rsidRDefault="00000000" w:rsidRPr="00000000" w14:paraId="00000076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конце, для каждого выбранного 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нахожу соответствующие значения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путем решения уравнений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соотношения массового баланса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=1-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=1-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полученным результатам нужно построить диаграммы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 – 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 –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Код.</w:t>
      </w:r>
    </w:p>
    <w:p w:rsidR="00000000" w:rsidDel="00000000" w:rsidP="00000000" w:rsidRDefault="00000000" w:rsidRPr="00000000" w14:paraId="00000078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59c2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</w:p>
    <w:p w:rsidR="00000000" w:rsidDel="00000000" w:rsidP="00000000" w:rsidRDefault="00000000" w:rsidRPr="00000000" w14:paraId="00000079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59c2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pyplot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</w:p>
    <w:p w:rsidR="00000000" w:rsidDel="00000000" w:rsidP="00000000" w:rsidRDefault="00000000" w:rsidRPr="00000000" w14:paraId="0000007A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298.15</w:t>
      </w:r>
    </w:p>
    <w:p w:rsidR="00000000" w:rsidDel="00000000" w:rsidP="00000000" w:rsidRDefault="00000000" w:rsidRPr="00000000" w14:paraId="0000007C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R_temp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8.31</w:t>
      </w:r>
    </w:p>
    <w:p w:rsidR="00000000" w:rsidDel="00000000" w:rsidP="00000000" w:rsidRDefault="00000000" w:rsidRPr="00000000" w14:paraId="0000007D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X_1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0.100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0.300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0.500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0.700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0.900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Y_1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0.055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0.275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0.589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0.780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0.951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P_bar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0.2420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0.2216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0.2287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0.2546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0.2887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[i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1e5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P_bar]</w:t>
      </w:r>
    </w:p>
    <w:p w:rsidR="00000000" w:rsidDel="00000000" w:rsidP="00000000" w:rsidRDefault="00000000" w:rsidRPr="00000000" w14:paraId="00000081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R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1.987</w:t>
      </w:r>
    </w:p>
    <w:p w:rsidR="00000000" w:rsidDel="00000000" w:rsidP="00000000" w:rsidRDefault="00000000" w:rsidRPr="00000000" w14:paraId="00000082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A_1, A_2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16.65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15.97</w:t>
      </w:r>
    </w:p>
    <w:p w:rsidR="00000000" w:rsidDel="00000000" w:rsidP="00000000" w:rsidRDefault="00000000" w:rsidRPr="00000000" w14:paraId="00000083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B_1, B_2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2940.46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2696.79</w:t>
      </w:r>
    </w:p>
    <w:p w:rsidR="00000000" w:rsidDel="00000000" w:rsidP="00000000" w:rsidRDefault="00000000" w:rsidRPr="00000000" w14:paraId="00000084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C_1, C_2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35.93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46.16</w:t>
      </w:r>
    </w:p>
    <w:p w:rsidR="00000000" w:rsidDel="00000000" w:rsidP="00000000" w:rsidRDefault="00000000" w:rsidRPr="00000000" w14:paraId="00000085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Tc_1, Tc_2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508.10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536.40</w:t>
      </w:r>
    </w:p>
    <w:p w:rsidR="00000000" w:rsidDel="00000000" w:rsidP="00000000" w:rsidRDefault="00000000" w:rsidRPr="00000000" w14:paraId="00000086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Pc_1, Pc_2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47.01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54.72</w:t>
      </w:r>
    </w:p>
    <w:p w:rsidR="00000000" w:rsidDel="00000000" w:rsidP="00000000" w:rsidRDefault="00000000" w:rsidRPr="00000000" w14:paraId="00000087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w_1, w_2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0.31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0.22</w:t>
      </w:r>
    </w:p>
    <w:p w:rsidR="00000000" w:rsidDel="00000000" w:rsidP="00000000" w:rsidRDefault="00000000" w:rsidRPr="00000000" w14:paraId="00000088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gamma_calc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Y_1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Y_2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P_vp_1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P_vp_2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gamma_1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8C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gamma_2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8D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8E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gamma_1.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Y_1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P[i])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P_vp_1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gamma_2.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Y_2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P[i])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P_vp_2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90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(gamma_1, gamma_2)</w:t>
      </w:r>
    </w:p>
    <w:p w:rsidR="00000000" w:rsidDel="00000000" w:rsidP="00000000" w:rsidRDefault="00000000" w:rsidRPr="00000000" w14:paraId="00000091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gibbs_energy_calc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gamma_1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gamma_2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g_e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94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95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g_e.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(R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gamma_1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gamma_2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[i])))</w:t>
      </w:r>
    </w:p>
    <w:p w:rsidR="00000000" w:rsidDel="00000000" w:rsidP="00000000" w:rsidRDefault="00000000" w:rsidRPr="00000000" w14:paraId="00000096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g_e</w:t>
      </w:r>
    </w:p>
    <w:p w:rsidR="00000000" w:rsidDel="00000000" w:rsidP="00000000" w:rsidRDefault="00000000" w:rsidRPr="00000000" w14:paraId="00000097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gamma_Wilson_calc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lambda_12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lambda_21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gamma_1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9A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gamma_2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9B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9C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gamma_1.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.exp(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lambda_12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lambda_12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lambda_12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lambda_21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lambda_21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[i])))))</w:t>
      </w:r>
    </w:p>
    <w:p w:rsidR="00000000" w:rsidDel="00000000" w:rsidP="00000000" w:rsidRDefault="00000000" w:rsidRPr="00000000" w14:paraId="0000009D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gamma_2.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.exp(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lambda_21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lambda_12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lambda_12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lambda_21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lambda_21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[i])))))</w:t>
      </w:r>
    </w:p>
    <w:p w:rsidR="00000000" w:rsidDel="00000000" w:rsidP="00000000" w:rsidRDefault="00000000" w:rsidRPr="00000000" w14:paraId="0000009E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(gamma_1, gamma_2)</w:t>
      </w:r>
    </w:p>
    <w:p w:rsidR="00000000" w:rsidDel="00000000" w:rsidP="00000000" w:rsidRDefault="00000000" w:rsidRPr="00000000" w14:paraId="0000009F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gibbs_energy_Wilson_calc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lambda_12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lambda_21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g_e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A2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A3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g_e.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(R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lambda_12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.log(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lambda_21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X_1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[i])))</w:t>
      </w:r>
    </w:p>
    <w:p w:rsidR="00000000" w:rsidDel="00000000" w:rsidP="00000000" w:rsidRDefault="00000000" w:rsidRPr="00000000" w14:paraId="000000A4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g_e</w:t>
      </w:r>
    </w:p>
    <w:p w:rsidR="00000000" w:rsidDel="00000000" w:rsidP="00000000" w:rsidRDefault="00000000" w:rsidRPr="00000000" w14:paraId="000000A5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A7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X_2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A8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(X_1)):</w:t>
      </w:r>
    </w:p>
    <w:p w:rsidR="00000000" w:rsidDel="00000000" w:rsidP="00000000" w:rsidRDefault="00000000" w:rsidRPr="00000000" w14:paraId="000000A9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X_2.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X_1[i])</w:t>
      </w:r>
    </w:p>
    <w:p w:rsidR="00000000" w:rsidDel="00000000" w:rsidP="00000000" w:rsidRDefault="00000000" w:rsidRPr="00000000" w14:paraId="000000AA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Y_2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AC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(Y_1)):</w:t>
      </w:r>
    </w:p>
    <w:p w:rsidR="00000000" w:rsidDel="00000000" w:rsidP="00000000" w:rsidRDefault="00000000" w:rsidRPr="00000000" w14:paraId="000000AD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Y_2.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Y_1[i])</w:t>
      </w:r>
    </w:p>
    <w:p w:rsidR="00000000" w:rsidDel="00000000" w:rsidP="00000000" w:rsidRDefault="00000000" w:rsidRPr="00000000" w14:paraId="000000AE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P_vp_1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.exp(A_1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B_1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(T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C_1))</w:t>
      </w:r>
    </w:p>
    <w:p w:rsidR="00000000" w:rsidDel="00000000" w:rsidP="00000000" w:rsidRDefault="00000000" w:rsidRPr="00000000" w14:paraId="000000B0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P_vp_2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.exp(A_2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B_2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(T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C_2))</w:t>
      </w:r>
    </w:p>
    <w:p w:rsidR="00000000" w:rsidDel="00000000" w:rsidP="00000000" w:rsidRDefault="00000000" w:rsidRPr="00000000" w14:paraId="000000B1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gamma_1, gamma_2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gamma_calc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(X_1, X_2, Y_1, Y_2, P_vp_1, P_vp_2)</w:t>
      </w:r>
    </w:p>
    <w:p w:rsidR="00000000" w:rsidDel="00000000" w:rsidP="00000000" w:rsidRDefault="00000000" w:rsidRPr="00000000" w14:paraId="000000B3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g_e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gibbs_energy_calc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(X_1, X_2, gamma_1, gamma_2)</w:t>
      </w:r>
    </w:p>
    <w:p w:rsidR="00000000" w:rsidDel="00000000" w:rsidP="00000000" w:rsidRDefault="00000000" w:rsidRPr="00000000" w14:paraId="000000B5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X_1_W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1.01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X_2_W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B8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07178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(X_1_W)):</w:t>
      </w:r>
    </w:p>
    <w:p w:rsidR="00000000" w:rsidDel="00000000" w:rsidP="00000000" w:rsidRDefault="00000000" w:rsidRPr="00000000" w14:paraId="000000B9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X_2_W.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X_1_W[i])</w:t>
      </w:r>
    </w:p>
    <w:p w:rsidR="00000000" w:rsidDel="00000000" w:rsidP="00000000" w:rsidRDefault="00000000" w:rsidRPr="00000000" w14:paraId="000000BA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X_1_W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1.01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X_2_W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BD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07178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(X_1_W)):</w:t>
      </w:r>
    </w:p>
    <w:p w:rsidR="00000000" w:rsidDel="00000000" w:rsidP="00000000" w:rsidRDefault="00000000" w:rsidRPr="00000000" w14:paraId="000000BE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X_2_W.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X_1_W[i])</w:t>
      </w:r>
    </w:p>
    <w:p w:rsidR="00000000" w:rsidDel="00000000" w:rsidP="00000000" w:rsidRDefault="00000000" w:rsidRPr="00000000" w14:paraId="000000BF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d2a6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alpha_12, alpha_21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116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506</w:t>
      </w:r>
    </w:p>
    <w:p w:rsidR="00000000" w:rsidDel="00000000" w:rsidP="00000000" w:rsidRDefault="00000000" w:rsidRPr="00000000" w14:paraId="000000C1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Z_RA_1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0.29056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0.08775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w_1</w:t>
      </w:r>
    </w:p>
    <w:p w:rsidR="00000000" w:rsidDel="00000000" w:rsidP="00000000" w:rsidRDefault="00000000" w:rsidRPr="00000000" w14:paraId="000000C2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Z_RA_2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0.29056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0.08775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w_2</w:t>
      </w:r>
    </w:p>
    <w:p w:rsidR="00000000" w:rsidDel="00000000" w:rsidP="00000000" w:rsidRDefault="00000000" w:rsidRPr="00000000" w14:paraId="000000C3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Tr_1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Tc_1</w:t>
      </w:r>
    </w:p>
    <w:p w:rsidR="00000000" w:rsidDel="00000000" w:rsidP="00000000" w:rsidRDefault="00000000" w:rsidRPr="00000000" w14:paraId="000000C4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Tr_2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Tc_2</w:t>
      </w:r>
    </w:p>
    <w:p w:rsidR="00000000" w:rsidDel="00000000" w:rsidP="00000000" w:rsidRDefault="00000000" w:rsidRPr="00000000" w14:paraId="000000C5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V_L_1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(R_temp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Tc_1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Pc_1)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Z_RA_1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Tr_1)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6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V_L_2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(R_temp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Tc_2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Pc_2)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Z_RA_2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Tr_2)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7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lambda_12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V_L_2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V_L_1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.exp(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alpha_12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(R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T))  </w:t>
      </w:r>
    </w:p>
    <w:p w:rsidR="00000000" w:rsidDel="00000000" w:rsidP="00000000" w:rsidRDefault="00000000" w:rsidRPr="00000000" w14:paraId="000000C8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lambda_21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V_L_1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V_L_2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.exp(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alpha_21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(R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T))</w:t>
      </w:r>
    </w:p>
    <w:p w:rsidR="00000000" w:rsidDel="00000000" w:rsidP="00000000" w:rsidRDefault="00000000" w:rsidRPr="00000000" w14:paraId="000000C9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gamma_1_W, gamma_2_W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gamma_Wilson_calc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(X_1_W, X_2_W, lambda_12, lambda_21)</w:t>
      </w:r>
    </w:p>
    <w:p w:rsidR="00000000" w:rsidDel="00000000" w:rsidP="00000000" w:rsidRDefault="00000000" w:rsidRPr="00000000" w14:paraId="000000CB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Y_1_W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07178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(X_1_W)):</w:t>
      </w:r>
    </w:p>
    <w:p w:rsidR="00000000" w:rsidDel="00000000" w:rsidP="00000000" w:rsidRDefault="00000000" w:rsidRPr="00000000" w14:paraId="000000CE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Y_1_W.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((gamma_2_W[i]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X_2_W[i]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P_vp_2)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(gamma_1_W[i]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X_1_W[i]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P_vp_1)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F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Y_2_W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D0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(Y_1_W)):</w:t>
      </w:r>
    </w:p>
    <w:p w:rsidR="00000000" w:rsidDel="00000000" w:rsidP="00000000" w:rsidRDefault="00000000" w:rsidRPr="00000000" w14:paraId="000000D1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Y_2_W.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Y_1_W[i])</w:t>
      </w:r>
    </w:p>
    <w:p w:rsidR="00000000" w:rsidDel="00000000" w:rsidP="00000000" w:rsidRDefault="00000000" w:rsidRPr="00000000" w14:paraId="000000D2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ffb45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figure</w:t>
      </w:r>
    </w:p>
    <w:p w:rsidR="00000000" w:rsidDel="00000000" w:rsidP="00000000" w:rsidRDefault="00000000" w:rsidRPr="00000000" w14:paraId="000000D4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"Ацетон (y-x)"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(X_1_W, Y_1_W, color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scatter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(X_1, Y_1, color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xlabel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ylabel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DC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ffb45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figure</w:t>
      </w:r>
    </w:p>
    <w:p w:rsidR="00000000" w:rsidDel="00000000" w:rsidP="00000000" w:rsidRDefault="00000000" w:rsidRPr="00000000" w14:paraId="000000DD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"Хлороформ (y-x)"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(X_2_W, Y_2_W, color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scatter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(X_2, Y_2, color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xlabel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ylabel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P_1_W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E6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07178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(X_1_W)):</w:t>
      </w:r>
    </w:p>
    <w:p w:rsidR="00000000" w:rsidDel="00000000" w:rsidP="00000000" w:rsidRDefault="00000000" w:rsidRPr="00000000" w14:paraId="000000E7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P_1_W.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(gamma_1_W[i]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X_1_W[i]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P_vp_1)</w:t>
      </w:r>
    </w:p>
    <w:p w:rsidR="00000000" w:rsidDel="00000000" w:rsidP="00000000" w:rsidRDefault="00000000" w:rsidRPr="00000000" w14:paraId="000000E8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P_2_W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EA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(X_2_W)):</w:t>
      </w:r>
    </w:p>
    <w:p w:rsidR="00000000" w:rsidDel="00000000" w:rsidP="00000000" w:rsidRDefault="00000000" w:rsidRPr="00000000" w14:paraId="000000EB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P_2_W.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(gamma_2_W[i]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X_2_W[i]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P_vp_2)</w:t>
      </w:r>
    </w:p>
    <w:p w:rsidR="00000000" w:rsidDel="00000000" w:rsidP="00000000" w:rsidRDefault="00000000" w:rsidRPr="00000000" w14:paraId="000000EC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P_W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EE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ff8f4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(P_1_W)):</w:t>
      </w:r>
    </w:p>
    <w:p w:rsidR="00000000" w:rsidDel="00000000" w:rsidP="00000000" w:rsidRDefault="00000000" w:rsidRPr="00000000" w14:paraId="000000EF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    P_W.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((P_1_W[i]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P_2_W[i])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750.1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ffb454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figure</w:t>
      </w:r>
    </w:p>
    <w:p w:rsidR="00000000" w:rsidDel="00000000" w:rsidP="00000000" w:rsidRDefault="00000000" w:rsidRPr="00000000" w14:paraId="000000F2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2a6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"Ацетон-Хлороформ (P-y-x)"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(X_1_W, P_W, color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"blue"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(Y_1_W, P_W, color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"orange"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scatter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(X_1, P_bar, color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scatter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(Y_1, P_bar, color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xlabel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"X, Y"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ylabel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ad94c"/>
          <w:sz w:val="24"/>
          <w:szCs w:val="24"/>
          <w:rtl w:val="0"/>
        </w:rPr>
        <w:t xml:space="preserve">"Давление (P), бар"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9c2ff"/>
          <w:sz w:val="24"/>
          <w:szCs w:val="24"/>
          <w:rtl w:val="0"/>
        </w:rPr>
        <w:t xml:space="preserve">plt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C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   g_e_W </w:t>
      </w:r>
      <w:r w:rsidDel="00000000" w:rsidR="00000000" w:rsidRPr="00000000">
        <w:rPr>
          <w:rFonts w:ascii="Roboto Mono" w:cs="Roboto Mono" w:eastAsia="Roboto Mono" w:hAnsi="Roboto Mono"/>
          <w:color w:val="f2966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gibbs_energy_Wilson_calc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(X_1_W, X_2_W, lambda_12, lambda_21)</w:t>
      </w:r>
    </w:p>
    <w:p w:rsidR="00000000" w:rsidDel="00000000" w:rsidP="00000000" w:rsidRDefault="00000000" w:rsidRPr="00000000" w14:paraId="000000FD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d1017" w:val="clear"/>
        <w:spacing w:after="160" w:line="330" w:lineRule="auto"/>
        <w:ind w:firstLine="709"/>
        <w:rPr>
          <w:rFonts w:ascii="Roboto Mono" w:cs="Roboto Mono" w:eastAsia="Roboto Mono" w:hAnsi="Roboto Mono"/>
          <w:color w:val="bfbdb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ffb454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bfbdb6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FF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расчетов.</w:t>
      </w:r>
    </w:p>
    <w:p w:rsidR="00000000" w:rsidDel="00000000" w:rsidP="00000000" w:rsidRDefault="00000000" w:rsidRPr="00000000" w14:paraId="00000101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0638" cy="33124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638" cy="331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8365" cy="3675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365" cy="367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6271" cy="3666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271" cy="366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первая модель локального состава, применяемая для описания уравнения состояния жидкостей.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