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5944CB" w14:textId="77777777" w:rsidR="003026A4" w:rsidRDefault="003026A4" w:rsidP="003026A4">
      <w:pPr>
        <w:jc w:val="center"/>
      </w:pPr>
      <w:r>
        <w:rPr>
          <w:sz w:val="28"/>
          <w:szCs w:val="28"/>
        </w:rPr>
        <w:t> </w:t>
      </w:r>
      <w:r>
        <w:rPr>
          <w:b/>
          <w:bCs/>
          <w:noProof/>
          <w:sz w:val="36"/>
          <w:szCs w:val="36"/>
        </w:rPr>
        <w:drawing>
          <wp:inline distT="0" distB="0" distL="0" distR="0" wp14:anchorId="2F192222" wp14:editId="723F4D29">
            <wp:extent cx="4714875" cy="781050"/>
            <wp:effectExtent l="0" t="0" r="0" b="0"/>
            <wp:docPr id="1" name="image12.png" descr="https://lh6.googleusercontent.com/Htm4NVLNVSnDxu8DTE-H5GU9zKD7iYkAHaznIhDj0yTuez43rSjAA-hiK0x4ugFXsOi6oVXA9xm2pPRiHz_VouN-I9M43I0Z4wV6KBDo6v-TUuO45IFY57Booox1-KOT0TjwIkSEdhkWQFCzmG7oPmsYLgp9"/>
            <wp:cNvGraphicFramePr/>
            <a:graphic xmlns:a="http://schemas.openxmlformats.org/drawingml/2006/main">
              <a:graphicData uri="http://schemas.openxmlformats.org/drawingml/2006/picture">
                <pic:pic xmlns:pic="http://schemas.openxmlformats.org/drawingml/2006/picture">
                  <pic:nvPicPr>
                    <pic:cNvPr id="0" name="image12.png" descr="https://lh6.googleusercontent.com/Htm4NVLNVSnDxu8DTE-H5GU9zKD7iYkAHaznIhDj0yTuez43rSjAA-hiK0x4ugFXsOi6oVXA9xm2pPRiHz_VouN-I9M43I0Z4wV6KBDo6v-TUuO45IFY57Booox1-KOT0TjwIkSEdhkWQFCzmG7oPmsYLgp9"/>
                    <pic:cNvPicPr preferRelativeResize="0"/>
                  </pic:nvPicPr>
                  <pic:blipFill>
                    <a:blip r:embed="rId5"/>
                    <a:srcRect/>
                    <a:stretch>
                      <a:fillRect/>
                    </a:stretch>
                  </pic:blipFill>
                  <pic:spPr>
                    <a:xfrm>
                      <a:off x="0" y="0"/>
                      <a:ext cx="4714875" cy="781050"/>
                    </a:xfrm>
                    <a:prstGeom prst="rect">
                      <a:avLst/>
                    </a:prstGeom>
                    <a:ln/>
                  </pic:spPr>
                </pic:pic>
              </a:graphicData>
            </a:graphic>
          </wp:inline>
        </w:drawing>
      </w:r>
    </w:p>
    <w:p w14:paraId="6DB0EBCC" w14:textId="77777777" w:rsidR="003026A4" w:rsidRDefault="003026A4" w:rsidP="003026A4">
      <w:pPr>
        <w:spacing w:before="240" w:after="240"/>
        <w:ind w:right="40"/>
        <w:jc w:val="center"/>
      </w:pPr>
      <w:r>
        <w:rPr>
          <w:b/>
          <w:bCs/>
          <w:sz w:val="36"/>
          <w:szCs w:val="36"/>
        </w:rPr>
        <w:t>UNIVERSIDAD DE LAS FUERZAS ARMADAS-ESPE </w:t>
      </w:r>
    </w:p>
    <w:p w14:paraId="3752D8F6" w14:textId="77777777" w:rsidR="003026A4" w:rsidRDefault="003026A4" w:rsidP="003026A4">
      <w:pPr>
        <w:spacing w:before="240" w:after="240"/>
        <w:ind w:right="40"/>
        <w:jc w:val="center"/>
      </w:pPr>
      <w:r>
        <w:rPr>
          <w:b/>
          <w:bCs/>
          <w:sz w:val="32"/>
          <w:szCs w:val="32"/>
        </w:rPr>
        <w:t>SEDE SANTO DOMINGO DE LOS TSÁCHILAS</w:t>
      </w:r>
    </w:p>
    <w:p w14:paraId="005A25EB" w14:textId="77777777" w:rsidR="003026A4" w:rsidRDefault="003026A4" w:rsidP="003026A4">
      <w:pPr>
        <w:spacing w:before="80" w:after="240"/>
        <w:jc w:val="center"/>
      </w:pPr>
      <w:r>
        <w:rPr>
          <w:rFonts w:ascii="Arial" w:eastAsia="Arial" w:hAnsi="Arial" w:cs="Arial"/>
          <w:b/>
          <w:bCs/>
          <w:color w:val="0070C0"/>
          <w:sz w:val="22"/>
          <w:szCs w:val="22"/>
        </w:rPr>
        <w:t xml:space="preserve">DEPARTAMENTO DE CIENCIAS DE LA COMPUTACIÓN </w:t>
      </w:r>
    </w:p>
    <w:p w14:paraId="1D6D65F7" w14:textId="77777777" w:rsidR="003026A4" w:rsidRDefault="003026A4" w:rsidP="003026A4">
      <w:pPr>
        <w:jc w:val="center"/>
      </w:pPr>
      <w:r>
        <w:rPr>
          <w:noProof/>
        </w:rPr>
        <w:drawing>
          <wp:inline distT="0" distB="0" distL="0" distR="0" wp14:anchorId="018023CC" wp14:editId="2BE9ED00">
            <wp:extent cx="1390650" cy="590550"/>
            <wp:effectExtent l="0" t="0" r="0" b="0"/>
            <wp:docPr id="2" name="image5.png" descr="https://lh5.googleusercontent.com/uqUWhPIwpBLeTlL6c2ZIBPh5CZiA6NiPw8Ym8JoI4qQ99XZZZQ97aFFPaT5kZvIGqLspiWJ8jVF19B0CD3BzUDzuEk2nOPB_9QSxxC_JY6uxnZ9vyWXctWqfSJZrVX7DKcz1PYxo-BgjYjSKFDxzsKAXigIi"/>
            <wp:cNvGraphicFramePr/>
            <a:graphic xmlns:a="http://schemas.openxmlformats.org/drawingml/2006/main">
              <a:graphicData uri="http://schemas.openxmlformats.org/drawingml/2006/picture">
                <pic:pic xmlns:pic="http://schemas.openxmlformats.org/drawingml/2006/picture">
                  <pic:nvPicPr>
                    <pic:cNvPr id="0" name="image5.png" descr="https://lh5.googleusercontent.com/uqUWhPIwpBLeTlL6c2ZIBPh5CZiA6NiPw8Ym8JoI4qQ99XZZZQ97aFFPaT5kZvIGqLspiWJ8jVF19B0CD3BzUDzuEk2nOPB_9QSxxC_JY6uxnZ9vyWXctWqfSJZrVX7DKcz1PYxo-BgjYjSKFDxzsKAXigIi"/>
                    <pic:cNvPicPr preferRelativeResize="0"/>
                  </pic:nvPicPr>
                  <pic:blipFill>
                    <a:blip r:embed="rId6"/>
                    <a:srcRect/>
                    <a:stretch>
                      <a:fillRect/>
                    </a:stretch>
                  </pic:blipFill>
                  <pic:spPr>
                    <a:xfrm>
                      <a:off x="0" y="0"/>
                      <a:ext cx="1390650" cy="590550"/>
                    </a:xfrm>
                    <a:prstGeom prst="rect">
                      <a:avLst/>
                    </a:prstGeom>
                    <a:ln/>
                  </pic:spPr>
                </pic:pic>
              </a:graphicData>
            </a:graphic>
          </wp:inline>
        </w:drawing>
      </w:r>
    </w:p>
    <w:p w14:paraId="08ED740D" w14:textId="77777777" w:rsidR="003026A4" w:rsidRDefault="003026A4" w:rsidP="003026A4">
      <w:pPr>
        <w:jc w:val="center"/>
      </w:pPr>
    </w:p>
    <w:p w14:paraId="7852C161" w14:textId="6862E6A0" w:rsidR="003026A4" w:rsidRDefault="003026A4" w:rsidP="003026A4">
      <w:pPr>
        <w:spacing w:after="560"/>
        <w:jc w:val="center"/>
      </w:pPr>
      <w:r>
        <w:rPr>
          <w:b/>
          <w:bCs/>
          <w:sz w:val="26"/>
          <w:szCs w:val="26"/>
        </w:rPr>
        <w:t>EXAMEN: VIDEOJUEGOS</w:t>
      </w:r>
      <w:r>
        <w:rPr>
          <w:sz w:val="28"/>
          <w:szCs w:val="28"/>
        </w:rPr>
        <w:br/>
      </w:r>
    </w:p>
    <w:p w14:paraId="19D197AF" w14:textId="77777777" w:rsidR="003026A4" w:rsidRDefault="003026A4" w:rsidP="003026A4">
      <w:pPr>
        <w:spacing w:before="240" w:after="240" w:line="480" w:lineRule="auto"/>
        <w:ind w:right="40"/>
        <w:jc w:val="both"/>
        <w:rPr>
          <w:rFonts w:ascii="Arial" w:eastAsia="Arial" w:hAnsi="Arial" w:cs="Arial"/>
          <w:b/>
          <w:bCs/>
          <w:color w:val="555555"/>
          <w:sz w:val="46"/>
          <w:szCs w:val="46"/>
        </w:rPr>
      </w:pPr>
      <w:r>
        <w:rPr>
          <w:b/>
          <w:bCs/>
        </w:rPr>
        <w:t>ASIGNATURA:</w:t>
      </w:r>
      <w:r>
        <w:t xml:space="preserve"> </w:t>
      </w:r>
      <w:r>
        <w:tab/>
      </w:r>
      <w:r>
        <w:tab/>
      </w:r>
      <w:r>
        <w:tab/>
        <w:t>Fundamentos Web</w:t>
      </w:r>
    </w:p>
    <w:p w14:paraId="18B4C85A" w14:textId="47EA697E" w:rsidR="003026A4" w:rsidRDefault="003026A4" w:rsidP="003026A4">
      <w:pPr>
        <w:spacing w:before="240" w:after="240" w:line="480" w:lineRule="auto"/>
        <w:ind w:right="40"/>
        <w:jc w:val="both"/>
      </w:pPr>
      <w:r>
        <w:rPr>
          <w:b/>
          <w:bCs/>
        </w:rPr>
        <w:t>TEMA:</w:t>
      </w:r>
      <w:r>
        <w:t xml:space="preserve"> </w:t>
      </w:r>
      <w:r>
        <w:tab/>
      </w:r>
      <w:r>
        <w:tab/>
      </w:r>
      <w:r>
        <w:tab/>
        <w:t xml:space="preserve">          </w:t>
      </w:r>
      <w:r>
        <w:tab/>
      </w:r>
      <w:r>
        <w:t>EXAMEN</w:t>
      </w:r>
      <w:r>
        <w:br/>
      </w:r>
      <w:r>
        <w:rPr>
          <w:b/>
          <w:bCs/>
        </w:rPr>
        <w:t>NOMBRES:</w:t>
      </w:r>
      <w:r>
        <w:rPr>
          <w:b/>
          <w:bCs/>
        </w:rPr>
        <w:tab/>
      </w:r>
      <w:r>
        <w:t xml:space="preserve"> </w:t>
      </w:r>
      <w:r>
        <w:tab/>
      </w:r>
      <w:r>
        <w:tab/>
      </w:r>
      <w:r>
        <w:tab/>
        <w:t xml:space="preserve">Acosta Oliva Corina Alejandra </w:t>
      </w:r>
    </w:p>
    <w:p w14:paraId="6A76EBE0" w14:textId="77777777" w:rsidR="003026A4" w:rsidRDefault="003026A4" w:rsidP="003026A4">
      <w:pPr>
        <w:spacing w:before="240" w:after="240" w:line="480" w:lineRule="auto"/>
        <w:ind w:right="40"/>
        <w:jc w:val="both"/>
      </w:pPr>
      <w:r>
        <w:rPr>
          <w:b/>
          <w:bCs/>
        </w:rPr>
        <w:t>NIVEL-PARALELO:</w:t>
      </w:r>
      <w:r>
        <w:t xml:space="preserve">  </w:t>
      </w:r>
      <w:r>
        <w:tab/>
      </w:r>
      <w:r>
        <w:tab/>
        <w:t>4to -29535</w:t>
      </w:r>
    </w:p>
    <w:p w14:paraId="6F43DFA4" w14:textId="4449F52B" w:rsidR="003026A4" w:rsidRDefault="003026A4" w:rsidP="003026A4">
      <w:pPr>
        <w:spacing w:before="240" w:after="240" w:line="480" w:lineRule="auto"/>
        <w:ind w:right="40"/>
        <w:jc w:val="both"/>
      </w:pPr>
      <w:r>
        <w:rPr>
          <w:b/>
          <w:bCs/>
        </w:rPr>
        <w:t>FECHA DE ENTREGA:</w:t>
      </w:r>
      <w:r>
        <w:rPr>
          <w:b/>
          <w:bCs/>
        </w:rPr>
        <w:tab/>
      </w:r>
      <w:r>
        <w:t xml:space="preserve"> </w:t>
      </w:r>
      <w:r>
        <w:tab/>
      </w:r>
      <w:r>
        <w:t>22</w:t>
      </w:r>
      <w:r>
        <w:t xml:space="preserve"> de </w:t>
      </w:r>
      <w:proofErr w:type="gramStart"/>
      <w:r>
        <w:t>Junio  del</w:t>
      </w:r>
      <w:proofErr w:type="gramEnd"/>
      <w:r>
        <w:t xml:space="preserve"> 2026</w:t>
      </w:r>
    </w:p>
    <w:p w14:paraId="19E78CAB" w14:textId="77777777" w:rsidR="003026A4" w:rsidRDefault="003026A4" w:rsidP="003026A4">
      <w:pPr>
        <w:spacing w:before="240" w:after="240"/>
        <w:jc w:val="both"/>
      </w:pPr>
      <w:r>
        <w:t> </w:t>
      </w:r>
    </w:p>
    <w:p w14:paraId="630C39C9" w14:textId="77777777" w:rsidR="003026A4" w:rsidRDefault="003026A4" w:rsidP="003026A4">
      <w:pPr>
        <w:spacing w:before="240" w:after="240"/>
        <w:ind w:right="40"/>
        <w:jc w:val="center"/>
      </w:pPr>
      <w:r>
        <w:rPr>
          <w:b/>
          <w:bCs/>
        </w:rPr>
        <w:t>SANTO DOMINGO - ECUADOR</w:t>
      </w:r>
    </w:p>
    <w:p w14:paraId="3C0DBF70" w14:textId="644F3F6C" w:rsidR="00A23A83" w:rsidRDefault="003026A4" w:rsidP="003026A4">
      <w:pPr>
        <w:jc w:val="center"/>
        <w:sectPr w:rsidR="00A23A83">
          <w:pgSz w:w="11906" w:h="16838"/>
          <w:pgMar w:top="1727" w:right="1440" w:bottom="1440" w:left="1727" w:header="708" w:footer="708" w:gutter="0"/>
          <w:cols w:space="720"/>
          <w:docGrid w:linePitch="360"/>
        </w:sectPr>
      </w:pPr>
      <w:r>
        <w:rPr>
          <w:b/>
          <w:bCs/>
        </w:rPr>
        <w:t>202</w:t>
      </w:r>
    </w:p>
    <w:p w14:paraId="5A57F732" w14:textId="77777777" w:rsidR="00A23A83" w:rsidRDefault="00A23A83">
      <w:pPr>
        <w:sectPr w:rsidR="00A23A83">
          <w:pgSz w:w="11906" w:h="16838"/>
          <w:pgMar w:top="1727" w:right="1440" w:bottom="1440" w:left="1727" w:header="708" w:footer="708" w:gutter="0"/>
          <w:cols w:space="720"/>
          <w:docGrid w:linePitch="360"/>
        </w:sectPr>
      </w:pPr>
    </w:p>
    <w:p w14:paraId="7BB32F66" w14:textId="77777777" w:rsidR="00A23A83" w:rsidRPr="003026A4" w:rsidRDefault="00000000">
      <w:pPr>
        <w:pStyle w:val="Ttulo1"/>
        <w:spacing w:before="400"/>
        <w:rPr>
          <w:color w:val="auto"/>
        </w:rPr>
      </w:pPr>
      <w:r w:rsidRPr="003026A4">
        <w:rPr>
          <w:b/>
          <w:bCs/>
          <w:color w:val="auto"/>
          <w:sz w:val="36"/>
          <w:szCs w:val="36"/>
        </w:rPr>
        <w:lastRenderedPageBreak/>
        <w:t>1. Introducción</w:t>
      </w:r>
    </w:p>
    <w:p w14:paraId="242E4E06" w14:textId="3E73FDF3" w:rsidR="00A23A83" w:rsidRPr="003026A4" w:rsidRDefault="00000000">
      <w:pPr>
        <w:ind w:firstLine="720"/>
        <w:jc w:val="both"/>
      </w:pPr>
      <w:r w:rsidRPr="003026A4">
        <w:t>El presente</w:t>
      </w:r>
      <w:r w:rsidR="003026A4">
        <w:t xml:space="preserve"> examen </w:t>
      </w:r>
      <w:r w:rsidRPr="003026A4">
        <w:t xml:space="preserve">documenta el proceso de construcción de la </w:t>
      </w:r>
      <w:proofErr w:type="spellStart"/>
      <w:r w:rsidRPr="003026A4">
        <w:t>landing</w:t>
      </w:r>
      <w:proofErr w:type="spellEnd"/>
      <w:r w:rsidRPr="003026A4">
        <w:t xml:space="preserve"> page denominada </w:t>
      </w:r>
      <w:proofErr w:type="spellStart"/>
      <w:r w:rsidRPr="003026A4">
        <w:t>NexoPlay</w:t>
      </w:r>
      <w:proofErr w:type="spellEnd"/>
      <w:r w:rsidRPr="003026A4">
        <w:t xml:space="preserve">, una plataforma digital concebida para la promoción y comercialización de videojuegos en el entorno virtual. Dicho proyecto fue desarrollado en el marco de la asignatura Desarrollo Web y constituye una evaluación integral de los conocimientos adquiridos en torno a la maquetación web, la aplicación de hojas de estilo en cascada y la integración de </w:t>
      </w:r>
      <w:proofErr w:type="spellStart"/>
      <w:r w:rsidRPr="003026A4">
        <w:t>frameworks</w:t>
      </w:r>
      <w:proofErr w:type="spellEnd"/>
      <w:r w:rsidRPr="003026A4">
        <w:t xml:space="preserve"> de diseño responsivo.</w:t>
      </w:r>
    </w:p>
    <w:p w14:paraId="1F73FA4C" w14:textId="77777777" w:rsidR="00A23A83" w:rsidRPr="003026A4" w:rsidRDefault="00000000">
      <w:pPr>
        <w:ind w:firstLine="720"/>
        <w:jc w:val="both"/>
      </w:pPr>
      <w:r w:rsidRPr="003026A4">
        <w:t xml:space="preserve">El objetivo primordial de esta evaluación consistió en edificar una interfaz gráfica funcional que responda a los principios del diseño </w:t>
      </w:r>
      <w:proofErr w:type="spellStart"/>
      <w:r w:rsidRPr="003026A4">
        <w:t>mobile</w:t>
      </w:r>
      <w:proofErr w:type="spellEnd"/>
      <w:r w:rsidRPr="003026A4">
        <w:t xml:space="preserve"> </w:t>
      </w:r>
      <w:proofErr w:type="spellStart"/>
      <w:r w:rsidRPr="003026A4">
        <w:t>first</w:t>
      </w:r>
      <w:proofErr w:type="spellEnd"/>
      <w:r w:rsidRPr="003026A4">
        <w:t xml:space="preserve">, que emplee etiquetas semánticas de HTML5 y que demuestre un dominio solvente de CSS3, </w:t>
      </w:r>
      <w:proofErr w:type="spellStart"/>
      <w:r w:rsidRPr="003026A4">
        <w:t>Flexbox</w:t>
      </w:r>
      <w:proofErr w:type="spellEnd"/>
      <w:r w:rsidRPr="003026A4">
        <w:t xml:space="preserve">, CSS </w:t>
      </w:r>
      <w:proofErr w:type="spellStart"/>
      <w:r w:rsidRPr="003026A4">
        <w:t>Grid</w:t>
      </w:r>
      <w:proofErr w:type="spellEnd"/>
      <w:r w:rsidRPr="003026A4">
        <w:t xml:space="preserve"> y el sistema de grillas de Bootstrap. </w:t>
      </w:r>
      <w:proofErr w:type="gramStart"/>
      <w:r w:rsidRPr="003026A4">
        <w:t>Asimismo</w:t>
      </w:r>
      <w:proofErr w:type="gramEnd"/>
      <w:r w:rsidRPr="003026A4">
        <w:t xml:space="preserve"> se buscó que el estudiante implemente un formulario con validación nativa del navegador y que organice el código fuente bajo una estructura jerárquica clara y mantenible.</w:t>
      </w:r>
    </w:p>
    <w:p w14:paraId="3F55FF57" w14:textId="77777777" w:rsidR="00A23A83" w:rsidRPr="003026A4" w:rsidRDefault="00000000">
      <w:pPr>
        <w:ind w:firstLine="720"/>
        <w:jc w:val="both"/>
      </w:pPr>
      <w:r w:rsidRPr="003026A4">
        <w:t xml:space="preserve">La </w:t>
      </w:r>
      <w:proofErr w:type="spellStart"/>
      <w:r w:rsidRPr="003026A4">
        <w:t>landing</w:t>
      </w:r>
      <w:proofErr w:type="spellEnd"/>
      <w:r w:rsidRPr="003026A4">
        <w:t xml:space="preserve"> page </w:t>
      </w:r>
      <w:proofErr w:type="spellStart"/>
      <w:r w:rsidRPr="003026A4">
        <w:t>NexoPlay</w:t>
      </w:r>
      <w:proofErr w:type="spellEnd"/>
      <w:r w:rsidRPr="003026A4">
        <w:t xml:space="preserve"> se orienta hacia un público compuesto por entusiastas de los videojuegos, jugadores habituales y coleccionistas digitales. La acción esperada del visitante consiste en explorar el catálogo de productos, informarse sobre los servicios ofrecidos y finalmente ponerse en contacto con la tienda a través del formulario dispuesto para tal efecto. La experiencia de navegación busca ser fluida, visualmente atractiva y coherente en todos los dispositivos.</w:t>
      </w:r>
    </w:p>
    <w:p w14:paraId="61317C41" w14:textId="77777777" w:rsidR="00A23A83" w:rsidRPr="003026A4" w:rsidRDefault="00000000">
      <w:pPr>
        <w:pStyle w:val="Ttulo1"/>
        <w:spacing w:before="400"/>
        <w:rPr>
          <w:color w:val="auto"/>
        </w:rPr>
      </w:pPr>
      <w:r w:rsidRPr="003026A4">
        <w:rPr>
          <w:b/>
          <w:bCs/>
          <w:color w:val="auto"/>
          <w:sz w:val="36"/>
          <w:szCs w:val="36"/>
        </w:rPr>
        <w:t>2. Estructura del proyecto</w:t>
      </w:r>
    </w:p>
    <w:p w14:paraId="4278A6AD" w14:textId="77777777" w:rsidR="00A23A83" w:rsidRPr="003026A4" w:rsidRDefault="00000000">
      <w:pPr>
        <w:pStyle w:val="Ttulo2"/>
        <w:spacing w:before="350"/>
        <w:rPr>
          <w:color w:val="auto"/>
        </w:rPr>
      </w:pPr>
      <w:r w:rsidRPr="003026A4">
        <w:rPr>
          <w:b/>
          <w:bCs/>
          <w:color w:val="auto"/>
          <w:sz w:val="30"/>
          <w:szCs w:val="30"/>
        </w:rPr>
        <w:t>2.1 Organización de carpetas y archivos</w:t>
      </w:r>
    </w:p>
    <w:p w14:paraId="299F0541" w14:textId="77777777" w:rsidR="00A23A83" w:rsidRPr="003026A4" w:rsidRDefault="00000000">
      <w:pPr>
        <w:ind w:firstLine="720"/>
        <w:jc w:val="both"/>
      </w:pPr>
      <w:r w:rsidRPr="003026A4">
        <w:t>La arquitectura del proyecto fue diseñada conforme a los lineamientos establecidos en la evaluación, garantizando una separación nítida entre los distintos tipos de recursos. La organización jerárquica resultante se presenta a continuación:</w:t>
      </w:r>
    </w:p>
    <w:p w14:paraId="54995040"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r>
      <w:proofErr w:type="spellStart"/>
      <w:r w:rsidRPr="003026A4">
        <w:rPr>
          <w:rFonts w:ascii="Consolas" w:eastAsia="Consolas" w:hAnsi="Consolas" w:cs="Consolas"/>
          <w:sz w:val="18"/>
          <w:szCs w:val="18"/>
        </w:rPr>
        <w:t>Evaluacion_Acosta_Oliva</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index.html</w:t>
      </w:r>
      <w:r w:rsidRPr="003026A4">
        <w:rPr>
          <w:rFonts w:ascii="Consolas" w:eastAsia="Consolas" w:hAnsi="Consolas" w:cs="Consolas"/>
          <w:sz w:val="18"/>
          <w:szCs w:val="18"/>
        </w:rPr>
        <w:br/>
        <w:t>├── README.md</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css</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 general.css</w:t>
      </w:r>
      <w:r w:rsidRPr="003026A4">
        <w:rPr>
          <w:rFonts w:ascii="Consolas" w:eastAsia="Consolas" w:hAnsi="Consolas" w:cs="Consolas"/>
          <w:sz w:val="18"/>
          <w:szCs w:val="18"/>
        </w:rPr>
        <w:br/>
        <w:t>│   └── index.css</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 xml:space="preserve">/      </w:t>
      </w:r>
      <w:proofErr w:type="gramStart"/>
      <w:r w:rsidRPr="003026A4">
        <w:rPr>
          <w:rFonts w:ascii="Consolas" w:eastAsia="Consolas" w:hAnsi="Consolas" w:cs="Consolas"/>
          <w:sz w:val="18"/>
          <w:szCs w:val="18"/>
        </w:rPr>
        <w:t xml:space="preserve">   (</w:t>
      </w:r>
      <w:proofErr w:type="gramEnd"/>
      <w:r w:rsidRPr="003026A4">
        <w:rPr>
          <w:rFonts w:ascii="Consolas" w:eastAsia="Consolas" w:hAnsi="Consolas" w:cs="Consolas"/>
          <w:sz w:val="18"/>
          <w:szCs w:val="18"/>
        </w:rPr>
        <w:t>18 imágenes)</w:t>
      </w:r>
      <w:r w:rsidRPr="003026A4">
        <w:rPr>
          <w:rFonts w:ascii="Consolas" w:eastAsia="Consolas" w:hAnsi="Consolas" w:cs="Consolas"/>
          <w:sz w:val="18"/>
          <w:szCs w:val="18"/>
        </w:rPr>
        <w:br/>
        <w:t>├── multimedia/</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pages</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 contacto/contacto.html</w:t>
      </w:r>
      <w:r w:rsidRPr="003026A4">
        <w:rPr>
          <w:rFonts w:ascii="Consolas" w:eastAsia="Consolas" w:hAnsi="Consolas" w:cs="Consolas"/>
          <w:sz w:val="18"/>
          <w:szCs w:val="18"/>
        </w:rPr>
        <w:br/>
        <w:t xml:space="preserve">    ├── </w:t>
      </w:r>
      <w:proofErr w:type="spellStart"/>
      <w:r w:rsidRPr="003026A4">
        <w:rPr>
          <w:rFonts w:ascii="Consolas" w:eastAsia="Consolas" w:hAnsi="Consolas" w:cs="Consolas"/>
          <w:sz w:val="18"/>
          <w:szCs w:val="18"/>
        </w:rPr>
        <w:t>galeria</w:t>
      </w:r>
      <w:proofErr w:type="spellEnd"/>
      <w:r w:rsidRPr="003026A4">
        <w:rPr>
          <w:rFonts w:ascii="Consolas" w:eastAsia="Consolas" w:hAnsi="Consolas" w:cs="Consolas"/>
          <w:sz w:val="18"/>
          <w:szCs w:val="18"/>
        </w:rPr>
        <w:t>/galeria.html</w:t>
      </w:r>
      <w:r w:rsidRPr="003026A4">
        <w:rPr>
          <w:rFonts w:ascii="Consolas" w:eastAsia="Consolas" w:hAnsi="Consolas" w:cs="Consolas"/>
          <w:sz w:val="18"/>
          <w:szCs w:val="18"/>
        </w:rPr>
        <w:br/>
        <w:t xml:space="preserve">    ├── servicios/servicios.html    └── nosotros/nosotros.html</w:t>
      </w:r>
    </w:p>
    <w:p w14:paraId="18A88596" w14:textId="77777777" w:rsidR="00A23A83" w:rsidRPr="003026A4" w:rsidRDefault="00000000">
      <w:pPr>
        <w:spacing w:before="120" w:after="40"/>
        <w:jc w:val="center"/>
      </w:pPr>
      <w:r w:rsidRPr="003026A4">
        <w:rPr>
          <w:b/>
          <w:bCs/>
          <w:sz w:val="20"/>
          <w:szCs w:val="20"/>
        </w:rPr>
        <w:t xml:space="preserve">Figura 1: Árbol de directorios del proyecto </w:t>
      </w:r>
      <w:proofErr w:type="spellStart"/>
      <w:r w:rsidRPr="003026A4">
        <w:rPr>
          <w:b/>
          <w:bCs/>
          <w:sz w:val="20"/>
          <w:szCs w:val="20"/>
        </w:rPr>
        <w:t>NexoPlay</w:t>
      </w:r>
      <w:proofErr w:type="spellEnd"/>
    </w:p>
    <w:p w14:paraId="14199945" w14:textId="77777777" w:rsidR="00A23A83" w:rsidRPr="003026A4" w:rsidRDefault="00000000">
      <w:pPr>
        <w:jc w:val="center"/>
      </w:pPr>
      <w:r w:rsidRPr="003026A4">
        <w:rPr>
          <w:i/>
          <w:iCs/>
          <w:sz w:val="18"/>
          <w:szCs w:val="18"/>
        </w:rPr>
        <w:t>Nota: La captura fue obtenida del explorador de archivos del sistema operativo y evidencia la disposición jerárquica de cada componente del proyecto.</w:t>
      </w:r>
    </w:p>
    <w:p w14:paraId="3519B460" w14:textId="77777777" w:rsidR="00A23A83" w:rsidRPr="003026A4" w:rsidRDefault="00000000">
      <w:pPr>
        <w:pStyle w:val="Ttulo2"/>
        <w:spacing w:before="350"/>
        <w:rPr>
          <w:color w:val="auto"/>
        </w:rPr>
      </w:pPr>
      <w:r w:rsidRPr="003026A4">
        <w:rPr>
          <w:b/>
          <w:bCs/>
          <w:color w:val="auto"/>
          <w:sz w:val="30"/>
          <w:szCs w:val="30"/>
        </w:rPr>
        <w:t>2.2 Funcionalidad de cada componente</w:t>
      </w:r>
    </w:p>
    <w:p w14:paraId="36298537" w14:textId="77777777" w:rsidR="00A23A83" w:rsidRPr="003026A4" w:rsidRDefault="00000000">
      <w:pPr>
        <w:ind w:firstLine="720"/>
        <w:jc w:val="both"/>
      </w:pPr>
      <w:r w:rsidRPr="003026A4">
        <w:lastRenderedPageBreak/>
        <w:t xml:space="preserve">El archivo </w:t>
      </w:r>
      <w:r w:rsidRPr="003026A4">
        <w:rPr>
          <w:b/>
          <w:bCs/>
        </w:rPr>
        <w:t>index.html</w:t>
      </w:r>
      <w:r w:rsidRPr="003026A4">
        <w:t xml:space="preserve"> reside en la raíz del proyecto y constituye la página principal de la </w:t>
      </w:r>
      <w:proofErr w:type="spellStart"/>
      <w:r w:rsidRPr="003026A4">
        <w:t>landing</w:t>
      </w:r>
      <w:proofErr w:type="spellEnd"/>
      <w:r w:rsidRPr="003026A4">
        <w:t xml:space="preserve"> page. Desde este punto neurálgico el usuario accede a todas las secciones definidas y mediante enlaces relativos navega hacia las páginas secundarias alojadas en la carpeta </w:t>
      </w:r>
      <w:proofErr w:type="spellStart"/>
      <w:r w:rsidRPr="003026A4">
        <w:rPr>
          <w:b/>
          <w:bCs/>
        </w:rPr>
        <w:t>pages</w:t>
      </w:r>
      <w:proofErr w:type="spellEnd"/>
      <w:r w:rsidRPr="003026A4">
        <w:t>.</w:t>
      </w:r>
    </w:p>
    <w:p w14:paraId="71E86D9D" w14:textId="77777777" w:rsidR="00A23A83" w:rsidRPr="003026A4" w:rsidRDefault="00000000">
      <w:pPr>
        <w:ind w:firstLine="720"/>
        <w:jc w:val="both"/>
      </w:pPr>
      <w:r w:rsidRPr="003026A4">
        <w:t xml:space="preserve">La carpeta </w:t>
      </w:r>
      <w:proofErr w:type="spellStart"/>
      <w:r w:rsidRPr="003026A4">
        <w:rPr>
          <w:b/>
          <w:bCs/>
        </w:rPr>
        <w:t>css</w:t>
      </w:r>
      <w:proofErr w:type="spellEnd"/>
      <w:r w:rsidRPr="003026A4">
        <w:t xml:space="preserve"> contiene dos hojas de estilo. El archivo </w:t>
      </w:r>
      <w:r w:rsidRPr="003026A4">
        <w:rPr>
          <w:b/>
          <w:bCs/>
        </w:rPr>
        <w:t>general.css</w:t>
      </w:r>
      <w:r w:rsidRPr="003026A4">
        <w:t xml:space="preserve"> alberga las variables cromáticas declaradas en la </w:t>
      </w:r>
      <w:proofErr w:type="spellStart"/>
      <w:proofErr w:type="gramStart"/>
      <w:r w:rsidRPr="003026A4">
        <w:t>pseudoclase</w:t>
      </w:r>
      <w:proofErr w:type="spellEnd"/>
      <w:r w:rsidRPr="003026A4">
        <w:t xml:space="preserve"> </w:t>
      </w:r>
      <w:r w:rsidRPr="003026A4">
        <w:rPr>
          <w:i/>
          <w:iCs/>
        </w:rPr>
        <w:t>:</w:t>
      </w:r>
      <w:proofErr w:type="spellStart"/>
      <w:r w:rsidRPr="003026A4">
        <w:rPr>
          <w:i/>
          <w:iCs/>
        </w:rPr>
        <w:t>root</w:t>
      </w:r>
      <w:proofErr w:type="spellEnd"/>
      <w:proofErr w:type="gramEnd"/>
      <w:r w:rsidRPr="003026A4">
        <w:t xml:space="preserve">, el reseteo de estilos predeterminados del navegador, la configuración tipográfica global, los estilos del encabezado, la barra de navegación, los botones reutilizables y el pie de página. Por su parte el archivo </w:t>
      </w:r>
      <w:r w:rsidRPr="003026A4">
        <w:rPr>
          <w:b/>
          <w:bCs/>
        </w:rPr>
        <w:t>index.css</w:t>
      </w:r>
      <w:r w:rsidRPr="003026A4">
        <w:t xml:space="preserve"> concentra los estilos particulares de cada sección de la página de inicio y las media </w:t>
      </w:r>
      <w:proofErr w:type="spellStart"/>
      <w:r w:rsidRPr="003026A4">
        <w:t>queries</w:t>
      </w:r>
      <w:proofErr w:type="spellEnd"/>
      <w:r w:rsidRPr="003026A4">
        <w:t xml:space="preserve"> que garantizan la adaptabilidad del diseño.</w:t>
      </w:r>
    </w:p>
    <w:p w14:paraId="7CC209AE" w14:textId="77777777" w:rsidR="00A23A83" w:rsidRPr="003026A4" w:rsidRDefault="00000000">
      <w:pPr>
        <w:ind w:firstLine="720"/>
        <w:jc w:val="both"/>
      </w:pPr>
      <w:r w:rsidRPr="003026A4">
        <w:t xml:space="preserve">La carpeta </w:t>
      </w:r>
      <w:proofErr w:type="spellStart"/>
      <w:r w:rsidRPr="003026A4">
        <w:rPr>
          <w:b/>
          <w:bCs/>
        </w:rPr>
        <w:t>img</w:t>
      </w:r>
      <w:proofErr w:type="spellEnd"/>
      <w:r w:rsidRPr="003026A4">
        <w:t xml:space="preserve"> almacena todos los recursos gráficos del proyecto. Se incluyeron imágenes representativas para cada sección de la </w:t>
      </w:r>
      <w:proofErr w:type="spellStart"/>
      <w:r w:rsidRPr="003026A4">
        <w:t>landing</w:t>
      </w:r>
      <w:proofErr w:type="spellEnd"/>
      <w:r w:rsidRPr="003026A4">
        <w:t xml:space="preserve"> </w:t>
      </w:r>
      <w:proofErr w:type="gramStart"/>
      <w:r w:rsidRPr="003026A4">
        <w:t>page</w:t>
      </w:r>
      <w:proofErr w:type="gramEnd"/>
      <w:r w:rsidRPr="003026A4">
        <w:t xml:space="preserve"> así como el </w:t>
      </w:r>
      <w:proofErr w:type="spellStart"/>
      <w:r w:rsidRPr="003026A4">
        <w:t>favicon</w:t>
      </w:r>
      <w:proofErr w:type="spellEnd"/>
      <w:r w:rsidRPr="003026A4">
        <w:t xml:space="preserve"> que identifica la pestaña del navegador. </w:t>
      </w:r>
      <w:r w:rsidRPr="003026A4">
        <w:rPr>
          <w:b/>
          <w:bCs/>
        </w:rPr>
        <w:t>multimedia</w:t>
      </w:r>
      <w:r w:rsidRPr="003026A4">
        <w:t xml:space="preserve"> se encuentra prevista para alojar recursos audiovisuales que se integrarán en futuras iteraciones.</w:t>
      </w:r>
    </w:p>
    <w:p w14:paraId="3AFA5CE9" w14:textId="77777777" w:rsidR="00A23A83" w:rsidRPr="003026A4" w:rsidRDefault="00000000">
      <w:pPr>
        <w:ind w:firstLine="720"/>
        <w:jc w:val="both"/>
      </w:pPr>
      <w:r w:rsidRPr="003026A4">
        <w:t xml:space="preserve">El archivo </w:t>
      </w:r>
      <w:r w:rsidRPr="003026A4">
        <w:rPr>
          <w:b/>
          <w:bCs/>
        </w:rPr>
        <w:t>README.md</w:t>
      </w:r>
      <w:r w:rsidRPr="003026A4">
        <w:t xml:space="preserve"> contiene la documentación básica del repositorio incluyendo la descripción del proyecto, las instrucciones de instalación y la estructura de carpetas. Este archivo resulta indispensable para la correcta presentación del proyecto en la plataforma GitHub.</w:t>
      </w:r>
    </w:p>
    <w:p w14:paraId="31CB247F" w14:textId="77777777" w:rsidR="00A23A83" w:rsidRPr="003026A4" w:rsidRDefault="00000000">
      <w:pPr>
        <w:pStyle w:val="Ttulo1"/>
        <w:spacing w:before="400"/>
        <w:rPr>
          <w:color w:val="auto"/>
        </w:rPr>
      </w:pPr>
      <w:r w:rsidRPr="003026A4">
        <w:rPr>
          <w:b/>
          <w:bCs/>
          <w:color w:val="auto"/>
          <w:sz w:val="36"/>
          <w:szCs w:val="36"/>
        </w:rPr>
        <w:t>3. Desarrollo de la interfaz</w:t>
      </w:r>
    </w:p>
    <w:p w14:paraId="5943EB69" w14:textId="77777777" w:rsidR="00A23A83" w:rsidRPr="003026A4" w:rsidRDefault="00000000">
      <w:pPr>
        <w:pStyle w:val="Ttulo2"/>
        <w:spacing w:before="350"/>
        <w:rPr>
          <w:color w:val="auto"/>
        </w:rPr>
      </w:pPr>
      <w:r w:rsidRPr="003026A4">
        <w:rPr>
          <w:b/>
          <w:bCs/>
          <w:color w:val="auto"/>
          <w:sz w:val="30"/>
          <w:szCs w:val="30"/>
        </w:rPr>
        <w:t>3.1 Cabecera y navegación</w:t>
      </w:r>
    </w:p>
    <w:p w14:paraId="1DAAFBBB" w14:textId="77777777" w:rsidR="00A23A83" w:rsidRPr="003026A4" w:rsidRDefault="00000000">
      <w:pPr>
        <w:ind w:firstLine="720"/>
        <w:jc w:val="both"/>
      </w:pPr>
      <w:r w:rsidRPr="003026A4">
        <w:t xml:space="preserve">La cabecera de la página emplea la etiqueta semántica </w:t>
      </w:r>
      <w:r w:rsidRPr="003026A4">
        <w:rPr>
          <w:rFonts w:ascii="Consolas" w:eastAsia="Consolas" w:hAnsi="Consolas" w:cs="Consolas"/>
          <w:sz w:val="18"/>
          <w:szCs w:val="18"/>
        </w:rPr>
        <w:t>&lt;</w:t>
      </w:r>
      <w:proofErr w:type="spellStart"/>
      <w:r w:rsidRPr="003026A4">
        <w:rPr>
          <w:rFonts w:ascii="Consolas" w:eastAsia="Consolas" w:hAnsi="Consolas" w:cs="Consolas"/>
          <w:sz w:val="18"/>
          <w:szCs w:val="18"/>
        </w:rPr>
        <w:t>header</w:t>
      </w:r>
      <w:proofErr w:type="spellEnd"/>
      <w:r w:rsidRPr="003026A4">
        <w:rPr>
          <w:rFonts w:ascii="Consolas" w:eastAsia="Consolas" w:hAnsi="Consolas" w:cs="Consolas"/>
          <w:sz w:val="18"/>
          <w:szCs w:val="18"/>
        </w:rPr>
        <w:t>&gt;</w:t>
      </w:r>
      <w:r w:rsidRPr="003026A4">
        <w:t xml:space="preserve"> y en su interior se aloja un elemento </w:t>
      </w:r>
      <w:r w:rsidRPr="003026A4">
        <w:rPr>
          <w:rFonts w:ascii="Consolas" w:eastAsia="Consolas" w:hAnsi="Consolas" w:cs="Consolas"/>
          <w:sz w:val="18"/>
          <w:szCs w:val="18"/>
        </w:rPr>
        <w:t>&lt;</w:t>
      </w:r>
      <w:proofErr w:type="spellStart"/>
      <w:r w:rsidRPr="003026A4">
        <w:rPr>
          <w:rFonts w:ascii="Consolas" w:eastAsia="Consolas" w:hAnsi="Consolas" w:cs="Consolas"/>
          <w:sz w:val="18"/>
          <w:szCs w:val="18"/>
        </w:rPr>
        <w:t>nav</w:t>
      </w:r>
      <w:proofErr w:type="spellEnd"/>
      <w:r w:rsidRPr="003026A4">
        <w:rPr>
          <w:rFonts w:ascii="Consolas" w:eastAsia="Consolas" w:hAnsi="Consolas" w:cs="Consolas"/>
          <w:sz w:val="18"/>
          <w:szCs w:val="18"/>
        </w:rPr>
        <w:t>&gt;</w:t>
      </w:r>
      <w:r w:rsidRPr="003026A4">
        <w:t xml:space="preserve"> construido con el componente </w:t>
      </w:r>
      <w:proofErr w:type="spellStart"/>
      <w:r w:rsidRPr="003026A4">
        <w:t>Navbar</w:t>
      </w:r>
      <w:proofErr w:type="spellEnd"/>
      <w:r w:rsidRPr="003026A4">
        <w:t xml:space="preserve"> de Bootstrap. La barra de navegación contiene el logotipo textual de la marca </w:t>
      </w:r>
      <w:proofErr w:type="spellStart"/>
      <w:r w:rsidRPr="003026A4">
        <w:t>NexoPlay</w:t>
      </w:r>
      <w:proofErr w:type="spellEnd"/>
      <w:r w:rsidRPr="003026A4">
        <w:t xml:space="preserve"> y cinco enlaces que conducen a las distintas vistas del sitio. En dispositivos móviles la barra se contrae y muestra un botón de expansión que despliega el menú verticalmente.</w:t>
      </w:r>
    </w:p>
    <w:p w14:paraId="4387ED94" w14:textId="77777777" w:rsidR="00A23A83" w:rsidRPr="003026A4" w:rsidRDefault="00000000">
      <w:pPr>
        <w:spacing w:before="120" w:after="40"/>
        <w:jc w:val="center"/>
      </w:pPr>
      <w:r w:rsidRPr="003026A4">
        <w:rPr>
          <w:b/>
          <w:bCs/>
          <w:sz w:val="20"/>
          <w:szCs w:val="20"/>
        </w:rPr>
        <w:t>Figura 2: Barra de navegación responsiva en vista de escritorio</w:t>
      </w:r>
    </w:p>
    <w:p w14:paraId="50B22CE4" w14:textId="77777777" w:rsidR="00A23A83" w:rsidRPr="003026A4" w:rsidRDefault="00000000">
      <w:pPr>
        <w:jc w:val="center"/>
      </w:pPr>
      <w:r w:rsidRPr="003026A4">
        <w:rPr>
          <w:i/>
          <w:iCs/>
          <w:sz w:val="18"/>
          <w:szCs w:val="18"/>
        </w:rPr>
        <w:t xml:space="preserve">Nota: Se observa la disposición horizontal de los enlaces con el logotipo a la izquierda y el menú alineado a la derecha. Los enlaces cambian de color al aplicar la </w:t>
      </w:r>
      <w:proofErr w:type="spellStart"/>
      <w:r w:rsidRPr="003026A4">
        <w:rPr>
          <w:i/>
          <w:iCs/>
          <w:sz w:val="18"/>
          <w:szCs w:val="18"/>
        </w:rPr>
        <w:t>pseudoclase</w:t>
      </w:r>
      <w:proofErr w:type="spellEnd"/>
      <w:r w:rsidRPr="003026A4">
        <w:rPr>
          <w:i/>
          <w:iCs/>
          <w:sz w:val="18"/>
          <w:szCs w:val="18"/>
        </w:rPr>
        <w:t xml:space="preserve"> </w:t>
      </w:r>
      <w:proofErr w:type="spellStart"/>
      <w:r w:rsidRPr="003026A4">
        <w:rPr>
          <w:i/>
          <w:iCs/>
          <w:sz w:val="18"/>
          <w:szCs w:val="18"/>
        </w:rPr>
        <w:t>hover</w:t>
      </w:r>
      <w:proofErr w:type="spellEnd"/>
      <w:r w:rsidRPr="003026A4">
        <w:rPr>
          <w:i/>
          <w:iCs/>
          <w:sz w:val="18"/>
          <w:szCs w:val="18"/>
        </w:rPr>
        <w:t>.</w:t>
      </w:r>
    </w:p>
    <w:p w14:paraId="5E7116C5"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t>&lt;</w:t>
      </w:r>
      <w:proofErr w:type="spellStart"/>
      <w:r w:rsidRPr="003026A4">
        <w:rPr>
          <w:rFonts w:ascii="Consolas" w:eastAsia="Consolas" w:hAnsi="Consolas" w:cs="Consolas"/>
          <w:sz w:val="18"/>
          <w:szCs w:val="18"/>
        </w:rPr>
        <w:t>header</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nav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navbar</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navbar-expand-md</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="container"&gt;</w:t>
      </w:r>
      <w:r w:rsidRPr="003026A4">
        <w:rPr>
          <w:rFonts w:ascii="Consolas" w:eastAsia="Consolas" w:hAnsi="Consolas" w:cs="Consolas"/>
          <w:sz w:val="18"/>
          <w:szCs w:val="18"/>
        </w:rPr>
        <w:br/>
        <w:t xml:space="preserve">            &lt;a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navbar-brand</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href</w:t>
      </w:r>
      <w:proofErr w:type="spellEnd"/>
      <w:r w:rsidRPr="003026A4">
        <w:rPr>
          <w:rFonts w:ascii="Consolas" w:eastAsia="Consolas" w:hAnsi="Consolas" w:cs="Consolas"/>
          <w:sz w:val="18"/>
          <w:szCs w:val="18"/>
        </w:rPr>
        <w:t>="index.html"&gt;</w:t>
      </w:r>
      <w:r w:rsidRPr="003026A4">
        <w:rPr>
          <w:rFonts w:ascii="Consolas" w:eastAsia="Consolas" w:hAnsi="Consolas" w:cs="Consolas"/>
          <w:sz w:val="18"/>
          <w:szCs w:val="18"/>
        </w:rPr>
        <w:br/>
        <w:t xml:space="preserve">                &lt;i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="fas fa-</w:t>
      </w:r>
      <w:proofErr w:type="spellStart"/>
      <w:r w:rsidRPr="003026A4">
        <w:rPr>
          <w:rFonts w:ascii="Consolas" w:eastAsia="Consolas" w:hAnsi="Consolas" w:cs="Consolas"/>
          <w:sz w:val="18"/>
          <w:szCs w:val="18"/>
        </w:rPr>
        <w:t>gamepad</w:t>
      </w:r>
      <w:proofErr w:type="spellEnd"/>
      <w:r w:rsidRPr="003026A4">
        <w:rPr>
          <w:rFonts w:ascii="Consolas" w:eastAsia="Consolas" w:hAnsi="Consolas" w:cs="Consolas"/>
          <w:sz w:val="18"/>
          <w:szCs w:val="18"/>
        </w:rPr>
        <w:t xml:space="preserve"> me-2"&gt;&lt;/i&gt;Nexo&lt;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&gt;Play&lt;/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&lt;/a&gt;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button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navbar-toggler</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type</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button</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data-bs-</w:t>
      </w:r>
      <w:proofErr w:type="spellStart"/>
      <w:r w:rsidRPr="003026A4">
        <w:rPr>
          <w:rFonts w:ascii="Consolas" w:eastAsia="Consolas" w:hAnsi="Consolas" w:cs="Consolas"/>
          <w:sz w:val="18"/>
          <w:szCs w:val="18"/>
        </w:rPr>
        <w:t>toggle</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collapse</w:t>
      </w:r>
      <w:proofErr w:type="spellEnd"/>
      <w:r w:rsidRPr="003026A4">
        <w:rPr>
          <w:rFonts w:ascii="Consolas" w:eastAsia="Consolas" w:hAnsi="Consolas" w:cs="Consolas"/>
          <w:sz w:val="18"/>
          <w:szCs w:val="18"/>
        </w:rPr>
        <w:t>" data-bs-target="#</w:t>
      </w:r>
      <w:proofErr w:type="spellStart"/>
      <w:r w:rsidRPr="003026A4">
        <w:rPr>
          <w:rFonts w:ascii="Consolas" w:eastAsia="Consolas" w:hAnsi="Consolas" w:cs="Consolas"/>
          <w:sz w:val="18"/>
          <w:szCs w:val="18"/>
        </w:rPr>
        <w:t>menuNav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navbar-toggler-icon</w:t>
      </w:r>
      <w:proofErr w:type="spellEnd"/>
      <w:r w:rsidRPr="003026A4">
        <w:rPr>
          <w:rFonts w:ascii="Consolas" w:eastAsia="Consolas" w:hAnsi="Consolas" w:cs="Consolas"/>
          <w:sz w:val="18"/>
          <w:szCs w:val="18"/>
        </w:rPr>
        <w:t>"&gt;&lt;/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button</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collapse</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navbar-collapse</w:t>
      </w:r>
      <w:proofErr w:type="spellEnd"/>
      <w:r w:rsidRPr="003026A4">
        <w:rPr>
          <w:rFonts w:ascii="Consolas" w:eastAsia="Consolas" w:hAnsi="Consolas" w:cs="Consolas"/>
          <w:sz w:val="18"/>
          <w:szCs w:val="18"/>
        </w:rPr>
        <w:t>" id="</w:t>
      </w:r>
      <w:proofErr w:type="spellStart"/>
      <w:r w:rsidRPr="003026A4">
        <w:rPr>
          <w:rFonts w:ascii="Consolas" w:eastAsia="Consolas" w:hAnsi="Consolas" w:cs="Consolas"/>
          <w:sz w:val="18"/>
          <w:szCs w:val="18"/>
        </w:rPr>
        <w:t>menuNav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ul</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navbar-nav</w:t>
      </w:r>
      <w:proofErr w:type="spellEnd"/>
      <w:r w:rsidRPr="003026A4">
        <w:rPr>
          <w:rFonts w:ascii="Consolas" w:eastAsia="Consolas" w:hAnsi="Consolas" w:cs="Consolas"/>
          <w:sz w:val="18"/>
          <w:szCs w:val="18"/>
        </w:rPr>
        <w:t xml:space="preserve"> ms-auto"&gt;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li</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nav-item</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&lt;a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w:t>
      </w:r>
      <w:proofErr w:type="spellEnd"/>
      <w:r w:rsidRPr="003026A4">
        <w:rPr>
          <w:rFonts w:ascii="Consolas" w:eastAsia="Consolas" w:hAnsi="Consolas" w:cs="Consolas"/>
          <w:sz w:val="18"/>
          <w:szCs w:val="18"/>
        </w:rPr>
        <w:t xml:space="preserve">-link" </w:t>
      </w:r>
      <w:proofErr w:type="spellStart"/>
      <w:r w:rsidRPr="003026A4">
        <w:rPr>
          <w:rFonts w:ascii="Consolas" w:eastAsia="Consolas" w:hAnsi="Consolas" w:cs="Consolas"/>
          <w:sz w:val="18"/>
          <w:szCs w:val="18"/>
        </w:rPr>
        <w:t>href</w:t>
      </w:r>
      <w:proofErr w:type="spellEnd"/>
      <w:r w:rsidRPr="003026A4">
        <w:rPr>
          <w:rFonts w:ascii="Consolas" w:eastAsia="Consolas" w:hAnsi="Consolas" w:cs="Consolas"/>
          <w:sz w:val="18"/>
          <w:szCs w:val="18"/>
        </w:rPr>
        <w:t>="index.html"&gt;Inicio&lt;/a&gt;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li</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li</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nav-item</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&lt;a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nav</w:t>
      </w:r>
      <w:proofErr w:type="spellEnd"/>
      <w:r w:rsidRPr="003026A4">
        <w:rPr>
          <w:rFonts w:ascii="Consolas" w:eastAsia="Consolas" w:hAnsi="Consolas" w:cs="Consolas"/>
          <w:sz w:val="18"/>
          <w:szCs w:val="18"/>
        </w:rPr>
        <w:t xml:space="preserve">-link" </w:t>
      </w:r>
      <w:proofErr w:type="spellStart"/>
      <w:r w:rsidRPr="003026A4">
        <w:rPr>
          <w:rFonts w:ascii="Consolas" w:eastAsia="Consolas" w:hAnsi="Consolas" w:cs="Consolas"/>
          <w:sz w:val="18"/>
          <w:szCs w:val="18"/>
        </w:rPr>
        <w:t>href</w:t>
      </w:r>
      <w:proofErr w:type="spellEnd"/>
      <w:r w:rsidRPr="003026A4">
        <w:rPr>
          <w:rFonts w:ascii="Consolas" w:eastAsia="Consolas" w:hAnsi="Consolas" w:cs="Consolas"/>
          <w:sz w:val="18"/>
          <w:szCs w:val="18"/>
        </w:rPr>
        <w:t>="servicios.html"&gt;Servicios&lt;/a&gt;</w:t>
      </w:r>
      <w:r w:rsidRPr="003026A4">
        <w:rPr>
          <w:rFonts w:ascii="Consolas" w:eastAsia="Consolas" w:hAnsi="Consolas" w:cs="Consolas"/>
          <w:sz w:val="18"/>
          <w:szCs w:val="18"/>
        </w:rPr>
        <w:br/>
      </w:r>
      <w:r w:rsidRPr="003026A4">
        <w:rPr>
          <w:rFonts w:ascii="Consolas" w:eastAsia="Consolas" w:hAnsi="Consolas" w:cs="Consolas"/>
          <w:sz w:val="18"/>
          <w:szCs w:val="18"/>
        </w:rPr>
        <w:lastRenderedPageBreak/>
        <w:t xml:space="preserve">                    &lt;/</w:t>
      </w:r>
      <w:proofErr w:type="spellStart"/>
      <w:r w:rsidRPr="003026A4">
        <w:rPr>
          <w:rFonts w:ascii="Consolas" w:eastAsia="Consolas" w:hAnsi="Consolas" w:cs="Consolas"/>
          <w:sz w:val="18"/>
          <w:szCs w:val="18"/>
        </w:rPr>
        <w:t>li</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 enlaces restantes --&gt;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ul</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nav</w:t>
      </w:r>
      <w:proofErr w:type="spellEnd"/>
      <w:r w:rsidRPr="003026A4">
        <w:rPr>
          <w:rFonts w:ascii="Consolas" w:eastAsia="Consolas" w:hAnsi="Consolas" w:cs="Consolas"/>
          <w:sz w:val="18"/>
          <w:szCs w:val="18"/>
        </w:rPr>
        <w:t>&gt;&lt;/</w:t>
      </w:r>
      <w:proofErr w:type="spellStart"/>
      <w:r w:rsidRPr="003026A4">
        <w:rPr>
          <w:rFonts w:ascii="Consolas" w:eastAsia="Consolas" w:hAnsi="Consolas" w:cs="Consolas"/>
          <w:sz w:val="18"/>
          <w:szCs w:val="18"/>
        </w:rPr>
        <w:t>header</w:t>
      </w:r>
      <w:proofErr w:type="spellEnd"/>
      <w:r w:rsidRPr="003026A4">
        <w:rPr>
          <w:rFonts w:ascii="Consolas" w:eastAsia="Consolas" w:hAnsi="Consolas" w:cs="Consolas"/>
          <w:sz w:val="18"/>
          <w:szCs w:val="18"/>
        </w:rPr>
        <w:t>&gt;</w:t>
      </w:r>
    </w:p>
    <w:p w14:paraId="33836BA5" w14:textId="77777777" w:rsidR="00A23A83" w:rsidRPr="003026A4" w:rsidRDefault="00000000">
      <w:pPr>
        <w:pStyle w:val="Ttulo2"/>
        <w:spacing w:before="350"/>
        <w:rPr>
          <w:color w:val="auto"/>
        </w:rPr>
      </w:pPr>
      <w:r w:rsidRPr="003026A4">
        <w:rPr>
          <w:b/>
          <w:bCs/>
          <w:color w:val="auto"/>
          <w:sz w:val="30"/>
          <w:szCs w:val="30"/>
        </w:rPr>
        <w:t xml:space="preserve">3.2 Sección </w:t>
      </w:r>
      <w:proofErr w:type="spellStart"/>
      <w:r w:rsidRPr="003026A4">
        <w:rPr>
          <w:b/>
          <w:bCs/>
          <w:color w:val="auto"/>
          <w:sz w:val="30"/>
          <w:szCs w:val="30"/>
        </w:rPr>
        <w:t>hero</w:t>
      </w:r>
      <w:proofErr w:type="spellEnd"/>
    </w:p>
    <w:p w14:paraId="53C557E1" w14:textId="77777777" w:rsidR="00A23A83" w:rsidRPr="003026A4" w:rsidRDefault="00000000">
      <w:pPr>
        <w:ind w:firstLine="720"/>
        <w:jc w:val="both"/>
      </w:pPr>
      <w:r w:rsidRPr="003026A4">
        <w:t xml:space="preserve">La sección </w:t>
      </w:r>
      <w:proofErr w:type="spellStart"/>
      <w:r w:rsidRPr="003026A4">
        <w:t>hero</w:t>
      </w:r>
      <w:proofErr w:type="spellEnd"/>
      <w:r w:rsidRPr="003026A4">
        <w:t xml:space="preserve"> constituye el primer bloque visual que encuentra el usuario al cargar la página. Se implementó mediante un contenedor flexible que distribuye el contenido en dos columnas: una destinada al texto promocional y otra reservada para la imagen representativa. El fondo emplea un degradado oscuro que evoca una atmósfera inmersiva propia del mundo de los videojuegos.</w:t>
      </w:r>
    </w:p>
    <w:p w14:paraId="54C942C1" w14:textId="77777777" w:rsidR="00A23A83" w:rsidRPr="003026A4" w:rsidRDefault="00000000">
      <w:pPr>
        <w:spacing w:before="120" w:after="40"/>
        <w:jc w:val="center"/>
      </w:pPr>
      <w:r w:rsidRPr="003026A4">
        <w:rPr>
          <w:b/>
          <w:bCs/>
          <w:sz w:val="20"/>
          <w:szCs w:val="20"/>
        </w:rPr>
        <w:t xml:space="preserve">Figura 3: Sección </w:t>
      </w:r>
      <w:proofErr w:type="spellStart"/>
      <w:r w:rsidRPr="003026A4">
        <w:rPr>
          <w:b/>
          <w:bCs/>
          <w:sz w:val="20"/>
          <w:szCs w:val="20"/>
        </w:rPr>
        <w:t>hero</w:t>
      </w:r>
      <w:proofErr w:type="spellEnd"/>
      <w:r w:rsidRPr="003026A4">
        <w:rPr>
          <w:b/>
          <w:bCs/>
          <w:sz w:val="20"/>
          <w:szCs w:val="20"/>
        </w:rPr>
        <w:t xml:space="preserve"> de </w:t>
      </w:r>
      <w:proofErr w:type="spellStart"/>
      <w:r w:rsidRPr="003026A4">
        <w:rPr>
          <w:b/>
          <w:bCs/>
          <w:sz w:val="20"/>
          <w:szCs w:val="20"/>
        </w:rPr>
        <w:t>NexoPlay</w:t>
      </w:r>
      <w:proofErr w:type="spellEnd"/>
      <w:r w:rsidRPr="003026A4">
        <w:rPr>
          <w:b/>
          <w:bCs/>
          <w:sz w:val="20"/>
          <w:szCs w:val="20"/>
        </w:rPr>
        <w:t xml:space="preserve"> con botón de llamado a la acción</w:t>
      </w:r>
    </w:p>
    <w:p w14:paraId="4812D528" w14:textId="77777777" w:rsidR="00A23A83" w:rsidRPr="003026A4" w:rsidRDefault="00000000">
      <w:pPr>
        <w:jc w:val="center"/>
      </w:pPr>
      <w:r w:rsidRPr="003026A4">
        <w:rPr>
          <w:i/>
          <w:iCs/>
          <w:sz w:val="18"/>
          <w:szCs w:val="18"/>
        </w:rPr>
        <w:t xml:space="preserve">Nota: El título principal resalta la palabra experiencia en color azul eléctrico. El botón posee un degradado morado a azul y se eleva al aplicar </w:t>
      </w:r>
      <w:proofErr w:type="spellStart"/>
      <w:r w:rsidRPr="003026A4">
        <w:rPr>
          <w:i/>
          <w:iCs/>
          <w:sz w:val="18"/>
          <w:szCs w:val="18"/>
        </w:rPr>
        <w:t>hover</w:t>
      </w:r>
      <w:proofErr w:type="spellEnd"/>
      <w:r w:rsidRPr="003026A4">
        <w:rPr>
          <w:i/>
          <w:iCs/>
          <w:sz w:val="18"/>
          <w:szCs w:val="18"/>
        </w:rPr>
        <w:t>.</w:t>
      </w:r>
    </w:p>
    <w:p w14:paraId="158840B7"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t>.</w:t>
      </w:r>
      <w:proofErr w:type="spellStart"/>
      <w:r w:rsidRPr="003026A4">
        <w:rPr>
          <w:rFonts w:ascii="Consolas" w:eastAsia="Consolas" w:hAnsi="Consolas" w:cs="Consolas"/>
          <w:sz w:val="18"/>
          <w:szCs w:val="18"/>
        </w:rPr>
        <w:t>hero</w:t>
      </w:r>
      <w:proofErr w:type="spellEnd"/>
      <w:r w:rsidRPr="003026A4">
        <w:rPr>
          <w:rFonts w:ascii="Consolas" w:eastAsia="Consolas" w:hAnsi="Consolas" w:cs="Consolas"/>
          <w:sz w:val="18"/>
          <w:szCs w:val="18"/>
        </w:rPr>
        <w:t xml:space="preserve">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background</w:t>
      </w:r>
      <w:proofErr w:type="spellEnd"/>
      <w:r w:rsidRPr="003026A4">
        <w:rPr>
          <w:rFonts w:ascii="Consolas" w:eastAsia="Consolas" w:hAnsi="Consolas" w:cs="Consolas"/>
          <w:sz w:val="18"/>
          <w:szCs w:val="18"/>
        </w:rPr>
        <w:t>: linear-</w:t>
      </w:r>
      <w:proofErr w:type="spellStart"/>
      <w:r w:rsidRPr="003026A4">
        <w:rPr>
          <w:rFonts w:ascii="Consolas" w:eastAsia="Consolas" w:hAnsi="Consolas" w:cs="Consolas"/>
          <w:sz w:val="18"/>
          <w:szCs w:val="18"/>
        </w:rPr>
        <w:t>gradient</w:t>
      </w:r>
      <w:proofErr w:type="spellEnd"/>
      <w:r w:rsidRPr="003026A4">
        <w:rPr>
          <w:rFonts w:ascii="Consolas" w:eastAsia="Consolas" w:hAnsi="Consolas" w:cs="Consolas"/>
          <w:sz w:val="18"/>
          <w:szCs w:val="18"/>
        </w:rPr>
        <w:t>(135deg, #0d001a 0%,</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var</w:t>
      </w:r>
      <w:proofErr w:type="spellEnd"/>
      <w:r w:rsidRPr="003026A4">
        <w:rPr>
          <w:rFonts w:ascii="Consolas" w:eastAsia="Consolas" w:hAnsi="Consolas" w:cs="Consolas"/>
          <w:sz w:val="18"/>
          <w:szCs w:val="18"/>
        </w:rPr>
        <w:t>(--color-oscuro) 50%, #001a33 100%);</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padding</w:t>
      </w:r>
      <w:proofErr w:type="spellEnd"/>
      <w:r w:rsidRPr="003026A4">
        <w:rPr>
          <w:rFonts w:ascii="Consolas" w:eastAsia="Consolas" w:hAnsi="Consolas" w:cs="Consolas"/>
          <w:sz w:val="18"/>
          <w:szCs w:val="18"/>
        </w:rPr>
        <w:t>: 3rem 0;</w:t>
      </w:r>
      <w:r w:rsidRPr="003026A4">
        <w:rPr>
          <w:rFonts w:ascii="Consolas" w:eastAsia="Consolas" w:hAnsi="Consolas" w:cs="Consolas"/>
          <w:sz w:val="18"/>
          <w:szCs w:val="18"/>
        </w:rPr>
        <w:br/>
        <w:t xml:space="preserve">    position: relative;</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overflow</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hidden</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w:t>
      </w:r>
      <w:r w:rsidRPr="003026A4">
        <w:rPr>
          <w:rFonts w:ascii="Consolas" w:eastAsia="Consolas" w:hAnsi="Consolas" w:cs="Consolas"/>
          <w:sz w:val="18"/>
          <w:szCs w:val="18"/>
        </w:rPr>
        <w:br/>
      </w:r>
      <w:r w:rsidRPr="003026A4">
        <w:rPr>
          <w:rFonts w:ascii="Consolas" w:eastAsia="Consolas" w:hAnsi="Consolas" w:cs="Consolas"/>
          <w:sz w:val="18"/>
          <w:szCs w:val="18"/>
        </w:rPr>
        <w:br/>
        <w:t>.</w:t>
      </w:r>
      <w:proofErr w:type="spellStart"/>
      <w:r w:rsidRPr="003026A4">
        <w:rPr>
          <w:rFonts w:ascii="Consolas" w:eastAsia="Consolas" w:hAnsi="Consolas" w:cs="Consolas"/>
          <w:sz w:val="18"/>
          <w:szCs w:val="18"/>
        </w:rPr>
        <w:t>hero</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before</w:t>
      </w:r>
      <w:proofErr w:type="spellEnd"/>
      <w:r w:rsidRPr="003026A4">
        <w:rPr>
          <w:rFonts w:ascii="Consolas" w:eastAsia="Consolas" w:hAnsi="Consolas" w:cs="Consolas"/>
          <w:sz w:val="18"/>
          <w:szCs w:val="18"/>
        </w:rPr>
        <w:t xml:space="preserve">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content</w:t>
      </w:r>
      <w:proofErr w:type="spellEnd"/>
      <w:r w:rsidRPr="003026A4">
        <w:rPr>
          <w:rFonts w:ascii="Consolas" w:eastAsia="Consolas" w:hAnsi="Consolas" w:cs="Consolas"/>
          <w:sz w:val="18"/>
          <w:szCs w:val="18"/>
        </w:rPr>
        <w:t>: '';</w:t>
      </w:r>
      <w:r w:rsidRPr="003026A4">
        <w:rPr>
          <w:rFonts w:ascii="Consolas" w:eastAsia="Consolas" w:hAnsi="Consolas" w:cs="Consolas"/>
          <w:sz w:val="18"/>
          <w:szCs w:val="18"/>
        </w:rPr>
        <w:br/>
        <w:t xml:space="preserve">    position: absolute; top: -50%; </w:t>
      </w:r>
      <w:proofErr w:type="spellStart"/>
      <w:r w:rsidRPr="003026A4">
        <w:rPr>
          <w:rFonts w:ascii="Consolas" w:eastAsia="Consolas" w:hAnsi="Consolas" w:cs="Consolas"/>
          <w:sz w:val="18"/>
          <w:szCs w:val="18"/>
        </w:rPr>
        <w:t>left</w:t>
      </w:r>
      <w:proofErr w:type="spellEnd"/>
      <w:r w:rsidRPr="003026A4">
        <w:rPr>
          <w:rFonts w:ascii="Consolas" w:eastAsia="Consolas" w:hAnsi="Consolas" w:cs="Consolas"/>
          <w:sz w:val="18"/>
          <w:szCs w:val="18"/>
        </w:rPr>
        <w:t>: -50%;</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width</w:t>
      </w:r>
      <w:proofErr w:type="spellEnd"/>
      <w:r w:rsidRPr="003026A4">
        <w:rPr>
          <w:rFonts w:ascii="Consolas" w:eastAsia="Consolas" w:hAnsi="Consolas" w:cs="Consolas"/>
          <w:sz w:val="18"/>
          <w:szCs w:val="18"/>
        </w:rPr>
        <w:t xml:space="preserve">: 200%; </w:t>
      </w:r>
      <w:proofErr w:type="spellStart"/>
      <w:r w:rsidRPr="003026A4">
        <w:rPr>
          <w:rFonts w:ascii="Consolas" w:eastAsia="Consolas" w:hAnsi="Consolas" w:cs="Consolas"/>
          <w:sz w:val="18"/>
          <w:szCs w:val="18"/>
        </w:rPr>
        <w:t>height</w:t>
      </w:r>
      <w:proofErr w:type="spellEnd"/>
      <w:r w:rsidRPr="003026A4">
        <w:rPr>
          <w:rFonts w:ascii="Consolas" w:eastAsia="Consolas" w:hAnsi="Consolas" w:cs="Consolas"/>
          <w:sz w:val="18"/>
          <w:szCs w:val="18"/>
        </w:rPr>
        <w:t>: 200%;</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background</w:t>
      </w:r>
      <w:proofErr w:type="spellEnd"/>
      <w:r w:rsidRPr="003026A4">
        <w:rPr>
          <w:rFonts w:ascii="Consolas" w:eastAsia="Consolas" w:hAnsi="Consolas" w:cs="Consolas"/>
          <w:sz w:val="18"/>
          <w:szCs w:val="18"/>
        </w:rPr>
        <w:t>: radial-</w:t>
      </w:r>
      <w:proofErr w:type="spellStart"/>
      <w:r w:rsidRPr="003026A4">
        <w:rPr>
          <w:rFonts w:ascii="Consolas" w:eastAsia="Consolas" w:hAnsi="Consolas" w:cs="Consolas"/>
          <w:sz w:val="18"/>
          <w:szCs w:val="18"/>
        </w:rPr>
        <w:t>gradient</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circle</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rgba</w:t>
      </w:r>
      <w:proofErr w:type="spellEnd"/>
      <w:r w:rsidRPr="003026A4">
        <w:rPr>
          <w:rFonts w:ascii="Consolas" w:eastAsia="Consolas" w:hAnsi="Consolas" w:cs="Consolas"/>
          <w:sz w:val="18"/>
          <w:szCs w:val="18"/>
        </w:rPr>
        <w:t xml:space="preserve">(106,13,173,0.1) 0%, </w:t>
      </w:r>
      <w:proofErr w:type="spellStart"/>
      <w:r w:rsidRPr="003026A4">
        <w:rPr>
          <w:rFonts w:ascii="Consolas" w:eastAsia="Consolas" w:hAnsi="Consolas" w:cs="Consolas"/>
          <w:sz w:val="18"/>
          <w:szCs w:val="18"/>
        </w:rPr>
        <w:t>transparent</w:t>
      </w:r>
      <w:proofErr w:type="spellEnd"/>
      <w:r w:rsidRPr="003026A4">
        <w:rPr>
          <w:rFonts w:ascii="Consolas" w:eastAsia="Consolas" w:hAnsi="Consolas" w:cs="Consolas"/>
          <w:sz w:val="18"/>
          <w:szCs w:val="18"/>
        </w:rPr>
        <w:t xml:space="preserve"> 60%);</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animation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pulseHero</w:t>
      </w:r>
      <w:proofErr w:type="spellEnd"/>
      <w:r w:rsidRPr="003026A4">
        <w:rPr>
          <w:rFonts w:ascii="Consolas" w:eastAsia="Consolas" w:hAnsi="Consolas" w:cs="Consolas"/>
          <w:sz w:val="18"/>
          <w:szCs w:val="18"/>
        </w:rPr>
        <w:t xml:space="preserve"> 8s </w:t>
      </w:r>
      <w:proofErr w:type="spellStart"/>
      <w:r w:rsidRPr="003026A4">
        <w:rPr>
          <w:rFonts w:ascii="Consolas" w:eastAsia="Consolas" w:hAnsi="Consolas" w:cs="Consolas"/>
          <w:sz w:val="18"/>
          <w:szCs w:val="18"/>
        </w:rPr>
        <w:t>ease</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in-out</w:t>
      </w:r>
      <w:proofErr w:type="spellEnd"/>
      <w:r w:rsidRPr="003026A4">
        <w:rPr>
          <w:rFonts w:ascii="Consolas" w:eastAsia="Consolas" w:hAnsi="Consolas" w:cs="Consolas"/>
          <w:sz w:val="18"/>
          <w:szCs w:val="18"/>
        </w:rPr>
        <w:t xml:space="preserve"> infinite;</w:t>
      </w:r>
      <w:r w:rsidRPr="003026A4">
        <w:rPr>
          <w:rFonts w:ascii="Consolas" w:eastAsia="Consolas" w:hAnsi="Consolas" w:cs="Consolas"/>
          <w:sz w:val="18"/>
          <w:szCs w:val="18"/>
        </w:rPr>
        <w:br/>
        <w:t>}</w:t>
      </w:r>
      <w:r w:rsidRPr="003026A4">
        <w:rPr>
          <w:rFonts w:ascii="Consolas" w:eastAsia="Consolas" w:hAnsi="Consolas" w:cs="Consolas"/>
          <w:sz w:val="18"/>
          <w:szCs w:val="18"/>
        </w:rPr>
        <w:br/>
      </w:r>
      <w:r w:rsidRPr="003026A4">
        <w:rPr>
          <w:rFonts w:ascii="Consolas" w:eastAsia="Consolas" w:hAnsi="Consolas" w:cs="Consolas"/>
          <w:sz w:val="18"/>
          <w:szCs w:val="18"/>
        </w:rPr>
        <w:br/>
        <w:t xml:space="preserve">@keyframes </w:t>
      </w:r>
      <w:proofErr w:type="spellStart"/>
      <w:r w:rsidRPr="003026A4">
        <w:rPr>
          <w:rFonts w:ascii="Consolas" w:eastAsia="Consolas" w:hAnsi="Consolas" w:cs="Consolas"/>
          <w:sz w:val="18"/>
          <w:szCs w:val="18"/>
        </w:rPr>
        <w:t>pulseHero</w:t>
      </w:r>
      <w:proofErr w:type="spellEnd"/>
      <w:r w:rsidRPr="003026A4">
        <w:rPr>
          <w:rFonts w:ascii="Consolas" w:eastAsia="Consolas" w:hAnsi="Consolas" w:cs="Consolas"/>
          <w:sz w:val="18"/>
          <w:szCs w:val="18"/>
        </w:rPr>
        <w:t xml:space="preserve"> {</w:t>
      </w:r>
      <w:r w:rsidRPr="003026A4">
        <w:rPr>
          <w:rFonts w:ascii="Consolas" w:eastAsia="Consolas" w:hAnsi="Consolas" w:cs="Consolas"/>
          <w:sz w:val="18"/>
          <w:szCs w:val="18"/>
        </w:rPr>
        <w:br/>
        <w:t xml:space="preserve">    0%, 100% { </w:t>
      </w:r>
      <w:proofErr w:type="spellStart"/>
      <w:r w:rsidRPr="003026A4">
        <w:rPr>
          <w:rFonts w:ascii="Consolas" w:eastAsia="Consolas" w:hAnsi="Consolas" w:cs="Consolas"/>
          <w:sz w:val="18"/>
          <w:szCs w:val="18"/>
        </w:rPr>
        <w:t>transform</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scale</w:t>
      </w:r>
      <w:proofErr w:type="spellEnd"/>
      <w:r w:rsidRPr="003026A4">
        <w:rPr>
          <w:rFonts w:ascii="Consolas" w:eastAsia="Consolas" w:hAnsi="Consolas" w:cs="Consolas"/>
          <w:sz w:val="18"/>
          <w:szCs w:val="18"/>
        </w:rPr>
        <w:t xml:space="preserve">(1); </w:t>
      </w:r>
      <w:proofErr w:type="spellStart"/>
      <w:r w:rsidRPr="003026A4">
        <w:rPr>
          <w:rFonts w:ascii="Consolas" w:eastAsia="Consolas" w:hAnsi="Consolas" w:cs="Consolas"/>
          <w:sz w:val="18"/>
          <w:szCs w:val="18"/>
        </w:rPr>
        <w:t>opacity</w:t>
      </w:r>
      <w:proofErr w:type="spellEnd"/>
      <w:r w:rsidRPr="003026A4">
        <w:rPr>
          <w:rFonts w:ascii="Consolas" w:eastAsia="Consolas" w:hAnsi="Consolas" w:cs="Consolas"/>
          <w:sz w:val="18"/>
          <w:szCs w:val="18"/>
        </w:rPr>
        <w:t>: 0.5; }</w:t>
      </w:r>
      <w:r w:rsidRPr="003026A4">
        <w:rPr>
          <w:rFonts w:ascii="Consolas" w:eastAsia="Consolas" w:hAnsi="Consolas" w:cs="Consolas"/>
          <w:sz w:val="18"/>
          <w:szCs w:val="18"/>
        </w:rPr>
        <w:br/>
        <w:t xml:space="preserve">    50%      { </w:t>
      </w:r>
      <w:proofErr w:type="spellStart"/>
      <w:r w:rsidRPr="003026A4">
        <w:rPr>
          <w:rFonts w:ascii="Consolas" w:eastAsia="Consolas" w:hAnsi="Consolas" w:cs="Consolas"/>
          <w:sz w:val="18"/>
          <w:szCs w:val="18"/>
        </w:rPr>
        <w:t>transform</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scale</w:t>
      </w:r>
      <w:proofErr w:type="spellEnd"/>
      <w:r w:rsidRPr="003026A4">
        <w:rPr>
          <w:rFonts w:ascii="Consolas" w:eastAsia="Consolas" w:hAnsi="Consolas" w:cs="Consolas"/>
          <w:sz w:val="18"/>
          <w:szCs w:val="18"/>
        </w:rPr>
        <w:t xml:space="preserve">(1.2); </w:t>
      </w:r>
      <w:proofErr w:type="spellStart"/>
      <w:r w:rsidRPr="003026A4">
        <w:rPr>
          <w:rFonts w:ascii="Consolas" w:eastAsia="Consolas" w:hAnsi="Consolas" w:cs="Consolas"/>
          <w:sz w:val="18"/>
          <w:szCs w:val="18"/>
        </w:rPr>
        <w:t>opacity</w:t>
      </w:r>
      <w:proofErr w:type="spellEnd"/>
      <w:r w:rsidRPr="003026A4">
        <w:rPr>
          <w:rFonts w:ascii="Consolas" w:eastAsia="Consolas" w:hAnsi="Consolas" w:cs="Consolas"/>
          <w:sz w:val="18"/>
          <w:szCs w:val="18"/>
        </w:rPr>
        <w:t>: 1; }</w:t>
      </w:r>
      <w:r w:rsidRPr="003026A4">
        <w:rPr>
          <w:rFonts w:ascii="Consolas" w:eastAsia="Consolas" w:hAnsi="Consolas" w:cs="Consolas"/>
          <w:sz w:val="18"/>
          <w:szCs w:val="18"/>
        </w:rPr>
        <w:br/>
        <w:t>}</w:t>
      </w:r>
      <w:r w:rsidRPr="003026A4">
        <w:rPr>
          <w:rFonts w:ascii="Consolas" w:eastAsia="Consolas" w:hAnsi="Consolas" w:cs="Consolas"/>
          <w:sz w:val="18"/>
          <w:szCs w:val="18"/>
        </w:rPr>
        <w:br/>
      </w:r>
      <w:r w:rsidRPr="003026A4">
        <w:rPr>
          <w:rFonts w:ascii="Consolas" w:eastAsia="Consolas" w:hAnsi="Consolas" w:cs="Consolas"/>
          <w:sz w:val="18"/>
          <w:szCs w:val="18"/>
        </w:rPr>
        <w:br/>
        <w:t>.</w:t>
      </w:r>
      <w:proofErr w:type="spellStart"/>
      <w:r w:rsidRPr="003026A4">
        <w:rPr>
          <w:rFonts w:ascii="Consolas" w:eastAsia="Consolas" w:hAnsi="Consolas" w:cs="Consolas"/>
          <w:sz w:val="18"/>
          <w:szCs w:val="18"/>
        </w:rPr>
        <w:t>hero</w:t>
      </w:r>
      <w:proofErr w:type="spellEnd"/>
      <w:r w:rsidRPr="003026A4">
        <w:rPr>
          <w:rFonts w:ascii="Consolas" w:eastAsia="Consolas" w:hAnsi="Consolas" w:cs="Consolas"/>
          <w:sz w:val="18"/>
          <w:szCs w:val="18"/>
        </w:rPr>
        <w:t>-contenido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display</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flex</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flex-direction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column</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align-items</w:t>
      </w:r>
      <w:proofErr w:type="spellEnd"/>
      <w:r w:rsidRPr="003026A4">
        <w:rPr>
          <w:rFonts w:ascii="Consolas" w:eastAsia="Consolas" w:hAnsi="Consolas" w:cs="Consolas"/>
          <w:sz w:val="18"/>
          <w:szCs w:val="18"/>
        </w:rPr>
        <w:t>: center;</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text-align</w:t>
      </w:r>
      <w:proofErr w:type="spellEnd"/>
      <w:r w:rsidRPr="003026A4">
        <w:rPr>
          <w:rFonts w:ascii="Consolas" w:eastAsia="Consolas" w:hAnsi="Consolas" w:cs="Consolas"/>
          <w:sz w:val="18"/>
          <w:szCs w:val="18"/>
        </w:rPr>
        <w:t>: center;</w:t>
      </w:r>
      <w:r w:rsidRPr="003026A4">
        <w:rPr>
          <w:rFonts w:ascii="Consolas" w:eastAsia="Consolas" w:hAnsi="Consolas" w:cs="Consolas"/>
          <w:sz w:val="18"/>
          <w:szCs w:val="18"/>
        </w:rPr>
        <w:br/>
        <w:t xml:space="preserve">    gap: 2rem;</w:t>
      </w:r>
      <w:r w:rsidRPr="003026A4">
        <w:rPr>
          <w:rFonts w:ascii="Consolas" w:eastAsia="Consolas" w:hAnsi="Consolas" w:cs="Consolas"/>
          <w:sz w:val="18"/>
          <w:szCs w:val="18"/>
        </w:rPr>
        <w:br/>
        <w:t xml:space="preserve">    position: relative;</w:t>
      </w:r>
      <w:r w:rsidRPr="003026A4">
        <w:rPr>
          <w:rFonts w:ascii="Consolas" w:eastAsia="Consolas" w:hAnsi="Consolas" w:cs="Consolas"/>
          <w:sz w:val="18"/>
          <w:szCs w:val="18"/>
        </w:rPr>
        <w:br/>
        <w:t xml:space="preserve">    z-</w:t>
      </w:r>
      <w:proofErr w:type="spellStart"/>
      <w:r w:rsidRPr="003026A4">
        <w:rPr>
          <w:rFonts w:ascii="Consolas" w:eastAsia="Consolas" w:hAnsi="Consolas" w:cs="Consolas"/>
          <w:sz w:val="18"/>
          <w:szCs w:val="18"/>
        </w:rPr>
        <w:t>index</w:t>
      </w:r>
      <w:proofErr w:type="spellEnd"/>
      <w:r w:rsidRPr="003026A4">
        <w:rPr>
          <w:rFonts w:ascii="Consolas" w:eastAsia="Consolas" w:hAnsi="Consolas" w:cs="Consolas"/>
          <w:sz w:val="18"/>
          <w:szCs w:val="18"/>
        </w:rPr>
        <w:t>: 1;}</w:t>
      </w:r>
    </w:p>
    <w:p w14:paraId="27277683" w14:textId="77777777" w:rsidR="00A23A83" w:rsidRPr="003026A4" w:rsidRDefault="00000000">
      <w:pPr>
        <w:pStyle w:val="Ttulo2"/>
        <w:spacing w:before="350"/>
        <w:rPr>
          <w:color w:val="auto"/>
        </w:rPr>
      </w:pPr>
      <w:r w:rsidRPr="003026A4">
        <w:rPr>
          <w:b/>
          <w:bCs/>
          <w:color w:val="auto"/>
          <w:sz w:val="30"/>
          <w:szCs w:val="30"/>
        </w:rPr>
        <w:t>3.3 Sección de beneficios</w:t>
      </w:r>
    </w:p>
    <w:p w14:paraId="2FFA44C0" w14:textId="77777777" w:rsidR="00A23A83" w:rsidRPr="003026A4" w:rsidRDefault="00000000">
      <w:pPr>
        <w:ind w:firstLine="720"/>
        <w:jc w:val="both"/>
      </w:pPr>
      <w:r w:rsidRPr="003026A4">
        <w:t xml:space="preserve">La sección de beneficios presenta tres ventajas competitivas de la tienda digital. Cada beneficio se estructuró dentro de un artículo semántico que contiene un círculo con icono vectorial, un título y una descripción breve. El diseño simétrico de tres columnas se logró mediante las clases </w:t>
      </w:r>
      <w:proofErr w:type="spellStart"/>
      <w:r w:rsidRPr="003026A4">
        <w:rPr>
          <w:rFonts w:ascii="Consolas" w:eastAsia="Consolas" w:hAnsi="Consolas" w:cs="Consolas"/>
          <w:sz w:val="18"/>
          <w:szCs w:val="18"/>
        </w:rPr>
        <w:t>row</w:t>
      </w:r>
      <w:proofErr w:type="spellEnd"/>
      <w:r w:rsidRPr="003026A4">
        <w:t xml:space="preserve"> y </w:t>
      </w:r>
      <w:r w:rsidRPr="003026A4">
        <w:rPr>
          <w:rFonts w:ascii="Consolas" w:eastAsia="Consolas" w:hAnsi="Consolas" w:cs="Consolas"/>
          <w:sz w:val="18"/>
          <w:szCs w:val="18"/>
        </w:rPr>
        <w:t>col-md-4</w:t>
      </w:r>
      <w:r w:rsidRPr="003026A4">
        <w:t xml:space="preserve"> de Bootstrap.</w:t>
      </w:r>
    </w:p>
    <w:p w14:paraId="2F2C4654" w14:textId="77777777" w:rsidR="00A23A83" w:rsidRPr="003026A4" w:rsidRDefault="00000000">
      <w:pPr>
        <w:spacing w:before="120" w:after="40"/>
        <w:jc w:val="center"/>
      </w:pPr>
      <w:r w:rsidRPr="003026A4">
        <w:rPr>
          <w:b/>
          <w:bCs/>
          <w:sz w:val="20"/>
          <w:szCs w:val="20"/>
        </w:rPr>
        <w:t>Figura 4: Sección de tres beneficios con iconos representativos</w:t>
      </w:r>
    </w:p>
    <w:p w14:paraId="5092D06B" w14:textId="77777777" w:rsidR="00A23A83" w:rsidRPr="003026A4" w:rsidRDefault="00000000">
      <w:pPr>
        <w:jc w:val="center"/>
      </w:pPr>
      <w:r w:rsidRPr="003026A4">
        <w:rPr>
          <w:i/>
          <w:iCs/>
          <w:sz w:val="18"/>
          <w:szCs w:val="18"/>
        </w:rPr>
        <w:lastRenderedPageBreak/>
        <w:t xml:space="preserve">Nota: Cada tarjeta muestra un icono de Font </w:t>
      </w:r>
      <w:proofErr w:type="spellStart"/>
      <w:r w:rsidRPr="003026A4">
        <w:rPr>
          <w:i/>
          <w:iCs/>
          <w:sz w:val="18"/>
          <w:szCs w:val="18"/>
        </w:rPr>
        <w:t>Awesome</w:t>
      </w:r>
      <w:proofErr w:type="spellEnd"/>
      <w:r w:rsidRPr="003026A4">
        <w:rPr>
          <w:i/>
          <w:iCs/>
          <w:sz w:val="18"/>
          <w:szCs w:val="18"/>
        </w:rPr>
        <w:t xml:space="preserve"> dentro de un círculo degradado. El icono rota sobre su eje al posicionar el cursor sobre el elemento.</w:t>
      </w:r>
    </w:p>
    <w:p w14:paraId="2B5272C9" w14:textId="77777777" w:rsidR="00A23A83" w:rsidRPr="003026A4" w:rsidRDefault="00000000">
      <w:pPr>
        <w:pStyle w:val="Ttulo2"/>
        <w:spacing w:before="350"/>
        <w:rPr>
          <w:color w:val="auto"/>
        </w:rPr>
      </w:pPr>
      <w:r w:rsidRPr="003026A4">
        <w:rPr>
          <w:b/>
          <w:bCs/>
          <w:color w:val="auto"/>
          <w:sz w:val="30"/>
          <w:szCs w:val="30"/>
        </w:rPr>
        <w:t>3.4 Sección de productos</w:t>
      </w:r>
    </w:p>
    <w:p w14:paraId="150A61AA" w14:textId="77777777" w:rsidR="00A23A83" w:rsidRPr="003026A4" w:rsidRDefault="00000000">
      <w:pPr>
        <w:ind w:firstLine="720"/>
        <w:jc w:val="both"/>
      </w:pPr>
      <w:r w:rsidRPr="003026A4">
        <w:t>La sección de productos exhibe cuatro tarjetas organizadas mediante el sistema de columnas responsivas. Cada tarjeta contiene una imagen de portada, el título del videojuego, una descripción, el precio y un botón de compra. La disposición se adapta en cuatro columnas para escritorio, dos para tabletas y una sola columna para teléfonos móviles.</w:t>
      </w:r>
    </w:p>
    <w:p w14:paraId="4A5165AA" w14:textId="77777777" w:rsidR="00A23A83" w:rsidRPr="003026A4" w:rsidRDefault="00000000">
      <w:pPr>
        <w:spacing w:before="120" w:after="40"/>
        <w:jc w:val="center"/>
      </w:pPr>
      <w:r w:rsidRPr="003026A4">
        <w:rPr>
          <w:b/>
          <w:bCs/>
          <w:sz w:val="20"/>
          <w:szCs w:val="20"/>
        </w:rPr>
        <w:t>Figura 5: Tarjetas de productos organizadas en grilla responsiva</w:t>
      </w:r>
    </w:p>
    <w:p w14:paraId="2FB5F95C" w14:textId="77777777" w:rsidR="00A23A83" w:rsidRPr="003026A4" w:rsidRDefault="00000000">
      <w:pPr>
        <w:jc w:val="center"/>
      </w:pPr>
      <w:r w:rsidRPr="003026A4">
        <w:rPr>
          <w:i/>
          <w:iCs/>
          <w:sz w:val="18"/>
          <w:szCs w:val="18"/>
        </w:rPr>
        <w:t>Nota: Las tarjetas poseen altura uniforme gracias a Bootstrap. El precio se destaca en color azul eléctrico y el botón ocupa el ancho completo de la tarjeta.</w:t>
      </w:r>
    </w:p>
    <w:p w14:paraId="732C06A6"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t>&lt;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row</w:t>
      </w:r>
      <w:proofErr w:type="spellEnd"/>
      <w:r w:rsidRPr="003026A4">
        <w:rPr>
          <w:rFonts w:ascii="Consolas" w:eastAsia="Consolas" w:hAnsi="Consolas" w:cs="Consolas"/>
          <w:sz w:val="18"/>
          <w:szCs w:val="18"/>
        </w:rPr>
        <w:t xml:space="preserve"> g-4"&gt;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="col-12 col-sm-6 col-lg-3"&gt;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article</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 xml:space="preserve">="tarjeta-producto </w:t>
      </w:r>
      <w:proofErr w:type="spellStart"/>
      <w:r w:rsidRPr="003026A4">
        <w:rPr>
          <w:rFonts w:ascii="Consolas" w:eastAsia="Consolas" w:hAnsi="Consolas" w:cs="Consolas"/>
          <w:sz w:val="18"/>
          <w:szCs w:val="18"/>
        </w:rPr>
        <w:t>card</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src</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 xml:space="preserve">/juego1.jpg"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-top"</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alt</w:t>
      </w:r>
      <w:proofErr w:type="spellEnd"/>
      <w:r w:rsidRPr="003026A4">
        <w:rPr>
          <w:rFonts w:ascii="Consolas" w:eastAsia="Consolas" w:hAnsi="Consolas" w:cs="Consolas"/>
          <w:sz w:val="18"/>
          <w:szCs w:val="18"/>
        </w:rPr>
        <w:t xml:space="preserve">="Portada del juego </w:t>
      </w:r>
      <w:proofErr w:type="spellStart"/>
      <w:r w:rsidRPr="003026A4">
        <w:rPr>
          <w:rFonts w:ascii="Consolas" w:eastAsia="Consolas" w:hAnsi="Consolas" w:cs="Consolas"/>
          <w:sz w:val="18"/>
          <w:szCs w:val="18"/>
        </w:rPr>
        <w:t>CyberStorm</w:t>
      </w:r>
      <w:proofErr w:type="spellEnd"/>
      <w:r w:rsidRPr="003026A4">
        <w:rPr>
          <w:rFonts w:ascii="Consolas" w:eastAsia="Consolas" w:hAnsi="Consolas" w:cs="Consolas"/>
          <w:sz w:val="18"/>
          <w:szCs w:val="18"/>
        </w:rPr>
        <w:t xml:space="preserve"> X"&gt;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card-body</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&lt;h5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card-title</w:t>
      </w:r>
      <w:proofErr w:type="spellEnd"/>
      <w:r w:rsidRPr="003026A4">
        <w:rPr>
          <w:rFonts w:ascii="Consolas" w:eastAsia="Consolas" w:hAnsi="Consolas" w:cs="Consolas"/>
          <w:sz w:val="18"/>
          <w:szCs w:val="18"/>
        </w:rPr>
        <w:t>"&gt;</w:t>
      </w:r>
      <w:proofErr w:type="spellStart"/>
      <w:r w:rsidRPr="003026A4">
        <w:rPr>
          <w:rFonts w:ascii="Consolas" w:eastAsia="Consolas" w:hAnsi="Consolas" w:cs="Consolas"/>
          <w:sz w:val="18"/>
          <w:szCs w:val="18"/>
        </w:rPr>
        <w:t>CyberStorm</w:t>
      </w:r>
      <w:proofErr w:type="spellEnd"/>
      <w:r w:rsidRPr="003026A4">
        <w:rPr>
          <w:rFonts w:ascii="Consolas" w:eastAsia="Consolas" w:hAnsi="Consolas" w:cs="Consolas"/>
          <w:sz w:val="18"/>
          <w:szCs w:val="18"/>
        </w:rPr>
        <w:t xml:space="preserve"> X&lt;/h5&gt;</w:t>
      </w:r>
      <w:r w:rsidRPr="003026A4">
        <w:rPr>
          <w:rFonts w:ascii="Consolas" w:eastAsia="Consolas" w:hAnsi="Consolas" w:cs="Consolas"/>
          <w:sz w:val="18"/>
          <w:szCs w:val="18"/>
        </w:rPr>
        <w:br/>
        <w:t xml:space="preserve">                &lt;p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card-text</w:t>
      </w:r>
      <w:proofErr w:type="spellEnd"/>
      <w:r w:rsidRPr="003026A4">
        <w:rPr>
          <w:rFonts w:ascii="Consolas" w:eastAsia="Consolas" w:hAnsi="Consolas" w:cs="Consolas"/>
          <w:sz w:val="18"/>
          <w:szCs w:val="18"/>
        </w:rPr>
        <w:t>"&gt;Juego de acción.&lt;/p&gt;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="precio"&gt;$49.99&lt;/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&lt;a </w:t>
      </w:r>
      <w:proofErr w:type="spellStart"/>
      <w:r w:rsidRPr="003026A4">
        <w:rPr>
          <w:rFonts w:ascii="Consolas" w:eastAsia="Consolas" w:hAnsi="Consolas" w:cs="Consolas"/>
          <w:sz w:val="18"/>
          <w:szCs w:val="18"/>
        </w:rPr>
        <w:t>href</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btn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btn</w:t>
      </w:r>
      <w:proofErr w:type="spellEnd"/>
      <w:r w:rsidRPr="003026A4">
        <w:rPr>
          <w:rFonts w:ascii="Consolas" w:eastAsia="Consolas" w:hAnsi="Consolas" w:cs="Consolas"/>
          <w:sz w:val="18"/>
          <w:szCs w:val="18"/>
        </w:rPr>
        <w:t>-personalizado"&gt;Comprar ahora&lt;/a&gt;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article</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w:t>
      </w:r>
    </w:p>
    <w:p w14:paraId="7B081266" w14:textId="77777777" w:rsidR="00A23A83" w:rsidRPr="003026A4" w:rsidRDefault="00000000">
      <w:pPr>
        <w:pStyle w:val="Ttulo2"/>
        <w:spacing w:before="350"/>
        <w:rPr>
          <w:color w:val="auto"/>
        </w:rPr>
      </w:pPr>
      <w:r w:rsidRPr="003026A4">
        <w:rPr>
          <w:b/>
          <w:bCs/>
          <w:color w:val="auto"/>
          <w:sz w:val="30"/>
          <w:szCs w:val="30"/>
        </w:rPr>
        <w:t>3.5 Sección informativa</w:t>
      </w:r>
    </w:p>
    <w:p w14:paraId="7FB6DC3F" w14:textId="77777777" w:rsidR="00A23A83" w:rsidRPr="003026A4" w:rsidRDefault="00000000">
      <w:pPr>
        <w:ind w:firstLine="720"/>
        <w:jc w:val="both"/>
      </w:pPr>
      <w:r w:rsidRPr="003026A4">
        <w:t xml:space="preserve">La sección denominada Sobre </w:t>
      </w:r>
      <w:proofErr w:type="spellStart"/>
      <w:r w:rsidRPr="003026A4">
        <w:t>NexoPlay</w:t>
      </w:r>
      <w:proofErr w:type="spellEnd"/>
      <w:r w:rsidRPr="003026A4">
        <w:t xml:space="preserve"> combina una imagen institucional con un bloque de texto explicativo acerca de la historia y la misión de la tienda. Ambos elementos se distribuyen en dos columnas iguales para escritorio y se apilan verticalmente en dispositivos móviles. Esta disposición se implementó mediante </w:t>
      </w:r>
      <w:proofErr w:type="spellStart"/>
      <w:r w:rsidRPr="003026A4">
        <w:t>Flexbox</w:t>
      </w:r>
      <w:proofErr w:type="spellEnd"/>
      <w:r w:rsidRPr="003026A4">
        <w:t xml:space="preserve"> con la clase </w:t>
      </w:r>
      <w:proofErr w:type="spellStart"/>
      <w:r w:rsidRPr="003026A4">
        <w:rPr>
          <w:rFonts w:ascii="Consolas" w:eastAsia="Consolas" w:hAnsi="Consolas" w:cs="Consolas"/>
          <w:sz w:val="18"/>
          <w:szCs w:val="18"/>
        </w:rPr>
        <w:t>info-grid</w:t>
      </w:r>
      <w:proofErr w:type="spellEnd"/>
      <w:r w:rsidRPr="003026A4">
        <w:t xml:space="preserve"> que alterna entre dirección fila y columna según la resolución.</w:t>
      </w:r>
    </w:p>
    <w:p w14:paraId="252C4D35" w14:textId="77777777" w:rsidR="00A23A83" w:rsidRPr="003026A4" w:rsidRDefault="00000000">
      <w:pPr>
        <w:spacing w:before="120" w:after="40"/>
        <w:jc w:val="center"/>
      </w:pPr>
      <w:r w:rsidRPr="003026A4">
        <w:rPr>
          <w:b/>
          <w:bCs/>
          <w:sz w:val="20"/>
          <w:szCs w:val="20"/>
        </w:rPr>
        <w:t>Figura 6: Sección informativa con imagen y texto en dos columnas</w:t>
      </w:r>
    </w:p>
    <w:p w14:paraId="2F9AA885" w14:textId="77777777" w:rsidR="00A23A83" w:rsidRPr="003026A4" w:rsidRDefault="00000000">
      <w:pPr>
        <w:jc w:val="center"/>
      </w:pPr>
      <w:r w:rsidRPr="003026A4">
        <w:rPr>
          <w:i/>
          <w:iCs/>
          <w:sz w:val="18"/>
          <w:szCs w:val="18"/>
        </w:rPr>
        <w:t>Nota: En escritorio la imagen ocupa la columna izquierda y el texto la columna derecha. En dispositivos móviles ambos elementos se ordenan verticalmente.</w:t>
      </w:r>
    </w:p>
    <w:p w14:paraId="5B3FCDFB"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t>.</w:t>
      </w:r>
      <w:proofErr w:type="spellStart"/>
      <w:r w:rsidRPr="003026A4">
        <w:rPr>
          <w:rFonts w:ascii="Consolas" w:eastAsia="Consolas" w:hAnsi="Consolas" w:cs="Consolas"/>
          <w:sz w:val="18"/>
          <w:szCs w:val="18"/>
        </w:rPr>
        <w:t>info-grid</w:t>
      </w:r>
      <w:proofErr w:type="spellEnd"/>
      <w:r w:rsidRPr="003026A4">
        <w:rPr>
          <w:rFonts w:ascii="Consolas" w:eastAsia="Consolas" w:hAnsi="Consolas" w:cs="Consolas"/>
          <w:sz w:val="18"/>
          <w:szCs w:val="18"/>
        </w:rPr>
        <w:t xml:space="preserve">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display</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flex</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flex-direction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column</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gap: 2rem;</w:t>
      </w:r>
      <w:r w:rsidRPr="003026A4">
        <w:rPr>
          <w:rFonts w:ascii="Consolas" w:eastAsia="Consolas" w:hAnsi="Consolas" w:cs="Consolas"/>
          <w:sz w:val="18"/>
          <w:szCs w:val="18"/>
        </w:rPr>
        <w:br/>
        <w:t>}</w:t>
      </w:r>
      <w:r w:rsidRPr="003026A4">
        <w:rPr>
          <w:rFonts w:ascii="Consolas" w:eastAsia="Consolas" w:hAnsi="Consolas" w:cs="Consolas"/>
          <w:sz w:val="18"/>
          <w:szCs w:val="18"/>
        </w:rPr>
        <w:br/>
      </w:r>
      <w:r w:rsidRPr="003026A4">
        <w:rPr>
          <w:rFonts w:ascii="Consolas" w:eastAsia="Consolas" w:hAnsi="Consolas" w:cs="Consolas"/>
          <w:sz w:val="18"/>
          <w:szCs w:val="18"/>
        </w:rPr>
        <w:br/>
        <w:t>@media (min-</w:t>
      </w:r>
      <w:proofErr w:type="spellStart"/>
      <w:r w:rsidRPr="003026A4">
        <w:rPr>
          <w:rFonts w:ascii="Consolas" w:eastAsia="Consolas" w:hAnsi="Consolas" w:cs="Consolas"/>
          <w:sz w:val="18"/>
          <w:szCs w:val="18"/>
        </w:rPr>
        <w:t>width</w:t>
      </w:r>
      <w:proofErr w:type="spellEnd"/>
      <w:r w:rsidRPr="003026A4">
        <w:rPr>
          <w:rFonts w:ascii="Consolas" w:eastAsia="Consolas" w:hAnsi="Consolas" w:cs="Consolas"/>
          <w:sz w:val="18"/>
          <w:szCs w:val="18"/>
        </w:rPr>
        <w:t>: 768px)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info-grid</w:t>
      </w:r>
      <w:proofErr w:type="spellEnd"/>
      <w:r w:rsidRPr="003026A4">
        <w:rPr>
          <w:rFonts w:ascii="Consolas" w:eastAsia="Consolas" w:hAnsi="Consolas" w:cs="Consolas"/>
          <w:sz w:val="18"/>
          <w:szCs w:val="18"/>
        </w:rPr>
        <w:t xml:space="preserve">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flex-direction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row</w:t>
      </w:r>
      <w:proofErr w:type="spellEnd"/>
      <w:r w:rsidRPr="003026A4">
        <w:rPr>
          <w:rFonts w:ascii="Consolas" w:eastAsia="Consolas" w:hAnsi="Consolas" w:cs="Consolas"/>
          <w:sz w:val="18"/>
          <w:szCs w:val="18"/>
        </w:rPr>
        <w:t>;</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align-items</w:t>
      </w:r>
      <w:proofErr w:type="spellEnd"/>
      <w:r w:rsidRPr="003026A4">
        <w:rPr>
          <w:rFonts w:ascii="Consolas" w:eastAsia="Consolas" w:hAnsi="Consolas" w:cs="Consolas"/>
          <w:sz w:val="18"/>
          <w:szCs w:val="18"/>
        </w:rPr>
        <w:t>: center;</w:t>
      </w:r>
      <w:r w:rsidRPr="003026A4">
        <w:rPr>
          <w:rFonts w:ascii="Consolas" w:eastAsia="Consolas" w:hAnsi="Consolas" w:cs="Consolas"/>
          <w:sz w:val="18"/>
          <w:szCs w:val="18"/>
        </w:rPr>
        <w:br/>
        <w:t xml:space="preserve">  </w:t>
      </w:r>
      <w:proofErr w:type="gramStart"/>
      <w:r w:rsidRPr="003026A4">
        <w:rPr>
          <w:rFonts w:ascii="Consolas" w:eastAsia="Consolas" w:hAnsi="Consolas" w:cs="Consolas"/>
          <w:sz w:val="18"/>
          <w:szCs w:val="18"/>
        </w:rPr>
        <w:t xml:space="preserve">  }</w:t>
      </w:r>
      <w:proofErr w:type="gramEnd"/>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info</w:t>
      </w:r>
      <w:proofErr w:type="spellEnd"/>
      <w:r w:rsidRPr="003026A4">
        <w:rPr>
          <w:rFonts w:ascii="Consolas" w:eastAsia="Consolas" w:hAnsi="Consolas" w:cs="Consolas"/>
          <w:sz w:val="18"/>
          <w:szCs w:val="18"/>
        </w:rPr>
        <w:t>-imagen, .</w:t>
      </w:r>
      <w:proofErr w:type="spellStart"/>
      <w:r w:rsidRPr="003026A4">
        <w:rPr>
          <w:rFonts w:ascii="Consolas" w:eastAsia="Consolas" w:hAnsi="Consolas" w:cs="Consolas"/>
          <w:sz w:val="18"/>
          <w:szCs w:val="18"/>
        </w:rPr>
        <w:t>info</w:t>
      </w:r>
      <w:proofErr w:type="spellEnd"/>
      <w:r w:rsidRPr="003026A4">
        <w:rPr>
          <w:rFonts w:ascii="Consolas" w:eastAsia="Consolas" w:hAnsi="Consolas" w:cs="Consolas"/>
          <w:sz w:val="18"/>
          <w:szCs w:val="18"/>
        </w:rPr>
        <w:t>-texto {</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flex</w:t>
      </w:r>
      <w:proofErr w:type="spellEnd"/>
      <w:r w:rsidRPr="003026A4">
        <w:rPr>
          <w:rFonts w:ascii="Consolas" w:eastAsia="Consolas" w:hAnsi="Consolas" w:cs="Consolas"/>
          <w:sz w:val="18"/>
          <w:szCs w:val="18"/>
        </w:rPr>
        <w:t>: 1;</w:t>
      </w:r>
      <w:r w:rsidRPr="003026A4">
        <w:rPr>
          <w:rFonts w:ascii="Consolas" w:eastAsia="Consolas" w:hAnsi="Consolas" w:cs="Consolas"/>
          <w:sz w:val="18"/>
          <w:szCs w:val="18"/>
        </w:rPr>
        <w:br/>
        <w:t xml:space="preserve">    }}</w:t>
      </w:r>
    </w:p>
    <w:p w14:paraId="39CE03F4" w14:textId="77777777" w:rsidR="00A23A83" w:rsidRPr="003026A4" w:rsidRDefault="00000000">
      <w:pPr>
        <w:pStyle w:val="Ttulo2"/>
        <w:spacing w:before="350"/>
        <w:rPr>
          <w:color w:val="auto"/>
        </w:rPr>
      </w:pPr>
      <w:r w:rsidRPr="003026A4">
        <w:rPr>
          <w:b/>
          <w:bCs/>
          <w:color w:val="auto"/>
          <w:sz w:val="30"/>
          <w:szCs w:val="30"/>
        </w:rPr>
        <w:lastRenderedPageBreak/>
        <w:t>3.6 Llamado a la acción</w:t>
      </w:r>
    </w:p>
    <w:p w14:paraId="2F7A8574" w14:textId="77777777" w:rsidR="00A23A83" w:rsidRPr="003026A4" w:rsidRDefault="00000000">
      <w:pPr>
        <w:ind w:firstLine="720"/>
        <w:jc w:val="both"/>
      </w:pPr>
      <w:r w:rsidRPr="003026A4">
        <w:t xml:space="preserve">La sección de llamado a la acción presenta un fondo degradado que combina el morado y el azul eléctrico de la paleta institucional. El mensaje central invita al usuario a registrarse en la comunidad </w:t>
      </w:r>
      <w:proofErr w:type="spellStart"/>
      <w:r w:rsidRPr="003026A4">
        <w:t>NexoPlay</w:t>
      </w:r>
      <w:proofErr w:type="spellEnd"/>
      <w:r w:rsidRPr="003026A4">
        <w:t>. El botón se invierte respecto al estilo general mostrando un fondo blanco con texto morado, lo cual genera contraste y atrae la atención del visitante hacia el punto de conversión deseado.</w:t>
      </w:r>
    </w:p>
    <w:p w14:paraId="0A5E7681" w14:textId="77777777" w:rsidR="00A23A83" w:rsidRPr="003026A4" w:rsidRDefault="00000000">
      <w:pPr>
        <w:spacing w:before="120" w:after="40"/>
        <w:jc w:val="center"/>
      </w:pPr>
      <w:r w:rsidRPr="003026A4">
        <w:rPr>
          <w:b/>
          <w:bCs/>
          <w:sz w:val="20"/>
          <w:szCs w:val="20"/>
        </w:rPr>
        <w:t>Figura 7: Sección de llamado a la acción con botón invertido</w:t>
      </w:r>
    </w:p>
    <w:p w14:paraId="64F4F1A7" w14:textId="77777777" w:rsidR="00A23A83" w:rsidRPr="003026A4" w:rsidRDefault="00000000">
      <w:pPr>
        <w:jc w:val="center"/>
      </w:pPr>
      <w:r w:rsidRPr="003026A4">
        <w:rPr>
          <w:i/>
          <w:iCs/>
          <w:sz w:val="18"/>
          <w:szCs w:val="18"/>
        </w:rPr>
        <w:t>Nota: El degradado de fondo fusiona los dos colores principales de la marca. El botón blanco contrasta nítidamente con el fondo invitando al clic.</w:t>
      </w:r>
    </w:p>
    <w:p w14:paraId="23E775C0" w14:textId="77777777" w:rsidR="00A23A83" w:rsidRPr="003026A4" w:rsidRDefault="00000000">
      <w:pPr>
        <w:pStyle w:val="Ttulo2"/>
        <w:spacing w:before="350"/>
        <w:rPr>
          <w:color w:val="auto"/>
        </w:rPr>
      </w:pPr>
      <w:r w:rsidRPr="003026A4">
        <w:rPr>
          <w:b/>
          <w:bCs/>
          <w:color w:val="auto"/>
          <w:sz w:val="30"/>
          <w:szCs w:val="30"/>
        </w:rPr>
        <w:t>3.7 Formulario de contacto</w:t>
      </w:r>
    </w:p>
    <w:p w14:paraId="019D17AD" w14:textId="77777777" w:rsidR="00A23A83" w:rsidRPr="003026A4" w:rsidRDefault="00000000">
      <w:pPr>
        <w:ind w:firstLine="720"/>
        <w:jc w:val="both"/>
      </w:pPr>
      <w:r w:rsidRPr="003026A4">
        <w:t xml:space="preserve">El formulario de contacto se construyó dentro de la sección principal de la página de inicio y también se replicó en la vista independiente dentro de la carpeta </w:t>
      </w:r>
      <w:proofErr w:type="spellStart"/>
      <w:r w:rsidRPr="003026A4">
        <w:rPr>
          <w:rFonts w:ascii="Consolas" w:eastAsia="Consolas" w:hAnsi="Consolas" w:cs="Consolas"/>
          <w:sz w:val="18"/>
          <w:szCs w:val="18"/>
        </w:rPr>
        <w:t>pages</w:t>
      </w:r>
      <w:proofErr w:type="spellEnd"/>
      <w:r w:rsidRPr="003026A4">
        <w:rPr>
          <w:rFonts w:ascii="Consolas" w:eastAsia="Consolas" w:hAnsi="Consolas" w:cs="Consolas"/>
          <w:sz w:val="18"/>
          <w:szCs w:val="18"/>
        </w:rPr>
        <w:t>/contacto</w:t>
      </w:r>
      <w:r w:rsidRPr="003026A4">
        <w:t xml:space="preserve">. Los campos solicitados incluyen nombre completo, correo electrónico, asunto y mensaje. Cada campo se vinculó con su respectiva etiqueta mediante el atributo </w:t>
      </w:r>
      <w:r w:rsidRPr="003026A4">
        <w:rPr>
          <w:rFonts w:ascii="Consolas" w:eastAsia="Consolas" w:hAnsi="Consolas" w:cs="Consolas"/>
          <w:sz w:val="18"/>
          <w:szCs w:val="18"/>
        </w:rPr>
        <w:t>id</w:t>
      </w:r>
      <w:r w:rsidRPr="003026A4">
        <w:t xml:space="preserve"> y el atributo </w:t>
      </w:r>
      <w:proofErr w:type="spellStart"/>
      <w:r w:rsidRPr="003026A4">
        <w:rPr>
          <w:rFonts w:ascii="Consolas" w:eastAsia="Consolas" w:hAnsi="Consolas" w:cs="Consolas"/>
          <w:sz w:val="18"/>
          <w:szCs w:val="18"/>
        </w:rPr>
        <w:t>for</w:t>
      </w:r>
      <w:proofErr w:type="spellEnd"/>
      <w:r w:rsidRPr="003026A4">
        <w:t xml:space="preserve"> de la etiqueta </w:t>
      </w:r>
      <w:r w:rsidRPr="003026A4">
        <w:rPr>
          <w:rFonts w:ascii="Consolas" w:eastAsia="Consolas" w:hAnsi="Consolas" w:cs="Consolas"/>
          <w:sz w:val="18"/>
          <w:szCs w:val="18"/>
        </w:rPr>
        <w:t>&lt;</w:t>
      </w:r>
      <w:proofErr w:type="spellStart"/>
      <w:r w:rsidRPr="003026A4">
        <w:rPr>
          <w:rFonts w:ascii="Consolas" w:eastAsia="Consolas" w:hAnsi="Consolas" w:cs="Consolas"/>
          <w:sz w:val="18"/>
          <w:szCs w:val="18"/>
        </w:rPr>
        <w:t>label</w:t>
      </w:r>
      <w:proofErr w:type="spellEnd"/>
      <w:r w:rsidRPr="003026A4">
        <w:rPr>
          <w:rFonts w:ascii="Consolas" w:eastAsia="Consolas" w:hAnsi="Consolas" w:cs="Consolas"/>
          <w:sz w:val="18"/>
          <w:szCs w:val="18"/>
        </w:rPr>
        <w:t>&gt;</w:t>
      </w:r>
      <w:r w:rsidRPr="003026A4">
        <w:t>.</w:t>
      </w:r>
    </w:p>
    <w:p w14:paraId="02A201EC" w14:textId="77777777" w:rsidR="00A23A83" w:rsidRPr="003026A4" w:rsidRDefault="00000000">
      <w:pPr>
        <w:spacing w:before="120" w:after="40"/>
        <w:jc w:val="center"/>
      </w:pPr>
      <w:r w:rsidRPr="003026A4">
        <w:rPr>
          <w:b/>
          <w:bCs/>
          <w:sz w:val="20"/>
          <w:szCs w:val="20"/>
        </w:rPr>
        <w:t>Figura 8: Formulario de contacto antes del envío</w:t>
      </w:r>
    </w:p>
    <w:p w14:paraId="1C306572" w14:textId="77777777" w:rsidR="00A23A83" w:rsidRPr="003026A4" w:rsidRDefault="00000000">
      <w:pPr>
        <w:jc w:val="center"/>
      </w:pPr>
      <w:r w:rsidRPr="003026A4">
        <w:rPr>
          <w:i/>
          <w:iCs/>
          <w:sz w:val="18"/>
          <w:szCs w:val="18"/>
        </w:rPr>
        <w:t xml:space="preserve">Nota: Se observan los cuatro campos con sus etiquetas correspondientes. El botón de envío se encuentra en </w:t>
      </w:r>
      <w:proofErr w:type="gramStart"/>
      <w:r w:rsidRPr="003026A4">
        <w:rPr>
          <w:i/>
          <w:iCs/>
          <w:sz w:val="18"/>
          <w:szCs w:val="18"/>
        </w:rPr>
        <w:t>la parte inferior centrado</w:t>
      </w:r>
      <w:proofErr w:type="gramEnd"/>
      <w:r w:rsidRPr="003026A4">
        <w:rPr>
          <w:i/>
          <w:iCs/>
          <w:sz w:val="18"/>
          <w:szCs w:val="18"/>
        </w:rPr>
        <w:t>.</w:t>
      </w:r>
    </w:p>
    <w:p w14:paraId="07B099EC" w14:textId="77777777" w:rsidR="00A23A83" w:rsidRPr="003026A4" w:rsidRDefault="00000000">
      <w:pPr>
        <w:pStyle w:val="Ttulo2"/>
        <w:spacing w:before="350"/>
        <w:rPr>
          <w:color w:val="auto"/>
        </w:rPr>
      </w:pPr>
      <w:r w:rsidRPr="003026A4">
        <w:rPr>
          <w:b/>
          <w:bCs/>
          <w:color w:val="auto"/>
          <w:sz w:val="30"/>
          <w:szCs w:val="30"/>
        </w:rPr>
        <w:t>3.8 Pie de página</w:t>
      </w:r>
    </w:p>
    <w:p w14:paraId="1D0DB336" w14:textId="77777777" w:rsidR="00A23A83" w:rsidRPr="003026A4" w:rsidRDefault="00000000">
      <w:pPr>
        <w:ind w:firstLine="720"/>
        <w:jc w:val="both"/>
      </w:pPr>
      <w:r w:rsidRPr="003026A4">
        <w:t xml:space="preserve">El pie de página se organiza en tres columnas que distribuyen la información de la marca, los enlaces de navegación y los datos de contacto respectivamente. Los iconos de redes sociales se presentan dentro de círculos semitransparentes que al recibir </w:t>
      </w:r>
      <w:proofErr w:type="spellStart"/>
      <w:r w:rsidRPr="003026A4">
        <w:t>hover</w:t>
      </w:r>
      <w:proofErr w:type="spellEnd"/>
      <w:r w:rsidRPr="003026A4">
        <w:t xml:space="preserve"> se iluminan con el color morado de la paleta.</w:t>
      </w:r>
    </w:p>
    <w:p w14:paraId="31A0F0DA" w14:textId="77777777" w:rsidR="00A23A83" w:rsidRPr="003026A4" w:rsidRDefault="00000000">
      <w:pPr>
        <w:spacing w:before="120" w:after="40"/>
        <w:jc w:val="center"/>
      </w:pPr>
      <w:r w:rsidRPr="003026A4">
        <w:rPr>
          <w:b/>
          <w:bCs/>
          <w:sz w:val="20"/>
          <w:szCs w:val="20"/>
        </w:rPr>
        <w:t>Figura 9: Pie de página con tres columnas y redes sociales</w:t>
      </w:r>
    </w:p>
    <w:p w14:paraId="0644AF4E" w14:textId="77777777" w:rsidR="00A23A83" w:rsidRPr="003026A4" w:rsidRDefault="00000000">
      <w:pPr>
        <w:jc w:val="center"/>
      </w:pPr>
      <w:r w:rsidRPr="003026A4">
        <w:rPr>
          <w:i/>
          <w:iCs/>
          <w:sz w:val="18"/>
          <w:szCs w:val="18"/>
        </w:rPr>
        <w:t>Nota: Los enlaces del pie dirigen a las páginas internas del sitio mediante rutas relativas. Los iconos sociales amplían su área táctil gracias al círculo que los contiene.</w:t>
      </w:r>
    </w:p>
    <w:p w14:paraId="140605D6" w14:textId="77777777" w:rsidR="00A23A83" w:rsidRPr="003026A4" w:rsidRDefault="00000000">
      <w:pPr>
        <w:pStyle w:val="Ttulo1"/>
        <w:spacing w:before="400"/>
        <w:rPr>
          <w:color w:val="auto"/>
        </w:rPr>
      </w:pPr>
      <w:r w:rsidRPr="003026A4">
        <w:rPr>
          <w:b/>
          <w:bCs/>
          <w:color w:val="auto"/>
          <w:sz w:val="36"/>
          <w:szCs w:val="36"/>
        </w:rPr>
        <w:t>4. Implementación del formulario y validaciones</w:t>
      </w:r>
    </w:p>
    <w:p w14:paraId="461AB14E" w14:textId="77777777" w:rsidR="00A23A83" w:rsidRPr="003026A4" w:rsidRDefault="00000000">
      <w:pPr>
        <w:ind w:firstLine="720"/>
        <w:jc w:val="both"/>
      </w:pPr>
      <w:r w:rsidRPr="003026A4">
        <w:t xml:space="preserve">El formulario implementado utiliza el método HTTP </w:t>
      </w:r>
      <w:r w:rsidRPr="003026A4">
        <w:rPr>
          <w:rFonts w:ascii="Consolas" w:eastAsia="Consolas" w:hAnsi="Consolas" w:cs="Consolas"/>
          <w:sz w:val="18"/>
          <w:szCs w:val="18"/>
        </w:rPr>
        <w:t>GET</w:t>
      </w:r>
      <w:r w:rsidRPr="003026A4">
        <w:t xml:space="preserve"> para el envío de los datos. Dicha elección obedece al requerimiento explícito de la evaluación que solicita que los parámetros sean visibles en la barra de direcciones del navegador después del envío, permitiendo así una depuración transparente de la información transmitida. El campo de correo electrónico emplea el atributo </w:t>
      </w:r>
      <w:proofErr w:type="spellStart"/>
      <w:r w:rsidRPr="003026A4">
        <w:rPr>
          <w:rFonts w:ascii="Consolas" w:eastAsia="Consolas" w:hAnsi="Consolas" w:cs="Consolas"/>
          <w:sz w:val="18"/>
          <w:szCs w:val="18"/>
        </w:rPr>
        <w:t>type</w:t>
      </w:r>
      <w:proofErr w:type="spellEnd"/>
      <w:r w:rsidRPr="003026A4">
        <w:rPr>
          <w:rFonts w:ascii="Consolas" w:eastAsia="Consolas" w:hAnsi="Consolas" w:cs="Consolas"/>
          <w:sz w:val="18"/>
          <w:szCs w:val="18"/>
        </w:rPr>
        <w:t>="email"</w:t>
      </w:r>
      <w:r w:rsidRPr="003026A4">
        <w:t xml:space="preserve"> que activa la validación nativa del navegador, la cual verifica la presencia del símbolo arroba y un dominio válido antes de permitir el envío del formulario.</w:t>
      </w:r>
    </w:p>
    <w:p w14:paraId="0910D545" w14:textId="77777777" w:rsidR="00A23A83" w:rsidRPr="003026A4" w:rsidRDefault="00000000">
      <w:pPr>
        <w:ind w:firstLine="720"/>
        <w:jc w:val="both"/>
      </w:pPr>
      <w:r w:rsidRPr="003026A4">
        <w:t xml:space="preserve">Los campos adicionales como nombre, asunto y mensaje se declararon como obligatorios mediante el atributo </w:t>
      </w:r>
      <w:proofErr w:type="spellStart"/>
      <w:r w:rsidRPr="003026A4">
        <w:rPr>
          <w:rFonts w:ascii="Consolas" w:eastAsia="Consolas" w:hAnsi="Consolas" w:cs="Consolas"/>
          <w:sz w:val="18"/>
          <w:szCs w:val="18"/>
        </w:rPr>
        <w:t>required</w:t>
      </w:r>
      <w:proofErr w:type="spellEnd"/>
      <w:r w:rsidRPr="003026A4">
        <w:t>. El navegador impide el envío si alguno de estos campos permanece vacío y muestra un mensaje contextual que orienta al usuario sobre la corrección necesaria.</w:t>
      </w:r>
    </w:p>
    <w:p w14:paraId="65D25E47" w14:textId="77777777" w:rsidR="00A23A83" w:rsidRPr="003026A4" w:rsidRDefault="00000000">
      <w:pPr>
        <w:spacing w:before="120" w:after="40"/>
        <w:jc w:val="center"/>
      </w:pPr>
      <w:r w:rsidRPr="003026A4">
        <w:rPr>
          <w:b/>
          <w:bCs/>
          <w:sz w:val="20"/>
          <w:szCs w:val="20"/>
        </w:rPr>
        <w:t>Figura 10: URL con parámetros visibles después del envío del formulario</w:t>
      </w:r>
    </w:p>
    <w:p w14:paraId="5277BC0F" w14:textId="77777777" w:rsidR="00A23A83" w:rsidRPr="003026A4" w:rsidRDefault="00000000">
      <w:pPr>
        <w:jc w:val="center"/>
      </w:pPr>
      <w:r w:rsidRPr="003026A4">
        <w:rPr>
          <w:i/>
          <w:iCs/>
          <w:sz w:val="18"/>
          <w:szCs w:val="18"/>
        </w:rPr>
        <w:lastRenderedPageBreak/>
        <w:t>Nota: La barra de direcciones refleja cada campo enviado con su respectivo valor. El método GET codifica los espacios como caracteres más y los símbolos especiales como secuencias porcentuales.</w:t>
      </w:r>
    </w:p>
    <w:p w14:paraId="5676655D"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t>&lt;</w:t>
      </w:r>
      <w:proofErr w:type="spellStart"/>
      <w:r w:rsidRPr="003026A4">
        <w:rPr>
          <w:rFonts w:ascii="Consolas" w:eastAsia="Consolas" w:hAnsi="Consolas" w:cs="Consolas"/>
          <w:sz w:val="18"/>
          <w:szCs w:val="18"/>
        </w:rPr>
        <w:t>form</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 xml:space="preserve">="formulario-contacto" </w:t>
      </w:r>
      <w:proofErr w:type="spellStart"/>
      <w:r w:rsidRPr="003026A4">
        <w:rPr>
          <w:rFonts w:ascii="Consolas" w:eastAsia="Consolas" w:hAnsi="Consolas" w:cs="Consolas"/>
          <w:sz w:val="18"/>
          <w:szCs w:val="18"/>
        </w:rPr>
        <w:t>action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method</w:t>
      </w:r>
      <w:proofErr w:type="spellEnd"/>
      <w:r w:rsidRPr="003026A4">
        <w:rPr>
          <w:rFonts w:ascii="Consolas" w:eastAsia="Consolas" w:hAnsi="Consolas" w:cs="Consolas"/>
          <w:sz w:val="18"/>
          <w:szCs w:val="18"/>
        </w:rPr>
        <w:t>="GET"&gt;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row</w:t>
      </w:r>
      <w:proofErr w:type="spellEnd"/>
      <w:r w:rsidRPr="003026A4">
        <w:rPr>
          <w:rFonts w:ascii="Consolas" w:eastAsia="Consolas" w:hAnsi="Consolas" w:cs="Consolas"/>
          <w:sz w:val="18"/>
          <w:szCs w:val="18"/>
        </w:rPr>
        <w:t xml:space="preserve"> g-3"&gt;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="col-md-6"&gt;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label</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for</w:t>
      </w:r>
      <w:proofErr w:type="spellEnd"/>
      <w:r w:rsidRPr="003026A4">
        <w:rPr>
          <w:rFonts w:ascii="Consolas" w:eastAsia="Consolas" w:hAnsi="Consolas" w:cs="Consolas"/>
          <w:sz w:val="18"/>
          <w:szCs w:val="18"/>
        </w:rPr>
        <w:t xml:space="preserve">="nombre"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form-label</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Nombre completo&lt;/</w:t>
      </w:r>
      <w:proofErr w:type="spellStart"/>
      <w:r w:rsidRPr="003026A4">
        <w:rPr>
          <w:rFonts w:ascii="Consolas" w:eastAsia="Consolas" w:hAnsi="Consolas" w:cs="Consolas"/>
          <w:sz w:val="18"/>
          <w:szCs w:val="18"/>
        </w:rPr>
        <w:t>label</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&lt;input </w:t>
      </w:r>
      <w:proofErr w:type="spellStart"/>
      <w:r w:rsidRPr="003026A4">
        <w:rPr>
          <w:rFonts w:ascii="Consolas" w:eastAsia="Consolas" w:hAnsi="Consolas" w:cs="Consolas"/>
          <w:sz w:val="18"/>
          <w:szCs w:val="18"/>
        </w:rPr>
        <w:t>type</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text</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form</w:t>
      </w:r>
      <w:proofErr w:type="spellEnd"/>
      <w:r w:rsidRPr="003026A4">
        <w:rPr>
          <w:rFonts w:ascii="Consolas" w:eastAsia="Consolas" w:hAnsi="Consolas" w:cs="Consolas"/>
          <w:sz w:val="18"/>
          <w:szCs w:val="18"/>
        </w:rPr>
        <w:t>-control"</w:t>
      </w:r>
      <w:r w:rsidRPr="003026A4">
        <w:rPr>
          <w:rFonts w:ascii="Consolas" w:eastAsia="Consolas" w:hAnsi="Consolas" w:cs="Consolas"/>
          <w:sz w:val="18"/>
          <w:szCs w:val="18"/>
        </w:rPr>
        <w:br/>
        <w:t xml:space="preserve">                   id="nombre" </w:t>
      </w:r>
      <w:proofErr w:type="spellStart"/>
      <w:r w:rsidRPr="003026A4">
        <w:rPr>
          <w:rFonts w:ascii="Consolas" w:eastAsia="Consolas" w:hAnsi="Consolas" w:cs="Consolas"/>
          <w:sz w:val="18"/>
          <w:szCs w:val="18"/>
        </w:rPr>
        <w:t>name</w:t>
      </w:r>
      <w:proofErr w:type="spellEnd"/>
      <w:r w:rsidRPr="003026A4">
        <w:rPr>
          <w:rFonts w:ascii="Consolas" w:eastAsia="Consolas" w:hAnsi="Consolas" w:cs="Consolas"/>
          <w:sz w:val="18"/>
          <w:szCs w:val="18"/>
        </w:rPr>
        <w:t>="nombre"</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placeholder</w:t>
      </w:r>
      <w:proofErr w:type="spellEnd"/>
      <w:r w:rsidRPr="003026A4">
        <w:rPr>
          <w:rFonts w:ascii="Consolas" w:eastAsia="Consolas" w:hAnsi="Consolas" w:cs="Consolas"/>
          <w:sz w:val="18"/>
          <w:szCs w:val="18"/>
        </w:rPr>
        <w:t xml:space="preserve">="Ingresa tu nombre" </w:t>
      </w:r>
      <w:proofErr w:type="spellStart"/>
      <w:r w:rsidRPr="003026A4">
        <w:rPr>
          <w:rFonts w:ascii="Consolas" w:eastAsia="Consolas" w:hAnsi="Consolas" w:cs="Consolas"/>
          <w:sz w:val="18"/>
          <w:szCs w:val="18"/>
        </w:rPr>
        <w:t>required</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="col-md-6"&gt;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label</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for</w:t>
      </w:r>
      <w:proofErr w:type="spellEnd"/>
      <w:r w:rsidRPr="003026A4">
        <w:rPr>
          <w:rFonts w:ascii="Consolas" w:eastAsia="Consolas" w:hAnsi="Consolas" w:cs="Consolas"/>
          <w:sz w:val="18"/>
          <w:szCs w:val="18"/>
        </w:rPr>
        <w:t xml:space="preserve">="email"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form-label</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Correo electrónico&lt;/</w:t>
      </w:r>
      <w:proofErr w:type="spellStart"/>
      <w:r w:rsidRPr="003026A4">
        <w:rPr>
          <w:rFonts w:ascii="Consolas" w:eastAsia="Consolas" w:hAnsi="Consolas" w:cs="Consolas"/>
          <w:sz w:val="18"/>
          <w:szCs w:val="18"/>
        </w:rPr>
        <w:t>label</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&lt;input </w:t>
      </w:r>
      <w:proofErr w:type="spellStart"/>
      <w:r w:rsidRPr="003026A4">
        <w:rPr>
          <w:rFonts w:ascii="Consolas" w:eastAsia="Consolas" w:hAnsi="Consolas" w:cs="Consolas"/>
          <w:sz w:val="18"/>
          <w:szCs w:val="18"/>
        </w:rPr>
        <w:t>type</w:t>
      </w:r>
      <w:proofErr w:type="spellEnd"/>
      <w:r w:rsidRPr="003026A4">
        <w:rPr>
          <w:rFonts w:ascii="Consolas" w:eastAsia="Consolas" w:hAnsi="Consolas" w:cs="Consolas"/>
          <w:sz w:val="18"/>
          <w:szCs w:val="18"/>
        </w:rPr>
        <w:t xml:space="preserve">="email"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form</w:t>
      </w:r>
      <w:proofErr w:type="spellEnd"/>
      <w:r w:rsidRPr="003026A4">
        <w:rPr>
          <w:rFonts w:ascii="Consolas" w:eastAsia="Consolas" w:hAnsi="Consolas" w:cs="Consolas"/>
          <w:sz w:val="18"/>
          <w:szCs w:val="18"/>
        </w:rPr>
        <w:t>-control"</w:t>
      </w:r>
      <w:r w:rsidRPr="003026A4">
        <w:rPr>
          <w:rFonts w:ascii="Consolas" w:eastAsia="Consolas" w:hAnsi="Consolas" w:cs="Consolas"/>
          <w:sz w:val="18"/>
          <w:szCs w:val="18"/>
        </w:rPr>
        <w:br/>
        <w:t xml:space="preserve">                   id="email" </w:t>
      </w:r>
      <w:proofErr w:type="spellStart"/>
      <w:r w:rsidRPr="003026A4">
        <w:rPr>
          <w:rFonts w:ascii="Consolas" w:eastAsia="Consolas" w:hAnsi="Consolas" w:cs="Consolas"/>
          <w:sz w:val="18"/>
          <w:szCs w:val="18"/>
        </w:rPr>
        <w:t>name</w:t>
      </w:r>
      <w:proofErr w:type="spellEnd"/>
      <w:r w:rsidRPr="003026A4">
        <w:rPr>
          <w:rFonts w:ascii="Consolas" w:eastAsia="Consolas" w:hAnsi="Consolas" w:cs="Consolas"/>
          <w:sz w:val="18"/>
          <w:szCs w:val="18"/>
        </w:rPr>
        <w:t>="email"</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placeholder</w:t>
      </w:r>
      <w:proofErr w:type="spellEnd"/>
      <w:r w:rsidRPr="003026A4">
        <w:rPr>
          <w:rFonts w:ascii="Consolas" w:eastAsia="Consolas" w:hAnsi="Consolas" w:cs="Consolas"/>
          <w:sz w:val="18"/>
          <w:szCs w:val="18"/>
        </w:rPr>
        <w:t xml:space="preserve">="Ingresa tu correo" </w:t>
      </w:r>
      <w:proofErr w:type="spellStart"/>
      <w:r w:rsidRPr="003026A4">
        <w:rPr>
          <w:rFonts w:ascii="Consolas" w:eastAsia="Consolas" w:hAnsi="Consolas" w:cs="Consolas"/>
          <w:sz w:val="18"/>
          <w:szCs w:val="18"/>
        </w:rPr>
        <w:t>required</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&gt;&lt;/</w:t>
      </w:r>
      <w:proofErr w:type="spellStart"/>
      <w:r w:rsidRPr="003026A4">
        <w:rPr>
          <w:rFonts w:ascii="Consolas" w:eastAsia="Consolas" w:hAnsi="Consolas" w:cs="Consolas"/>
          <w:sz w:val="18"/>
          <w:szCs w:val="18"/>
        </w:rPr>
        <w:t>form</w:t>
      </w:r>
      <w:proofErr w:type="spellEnd"/>
      <w:r w:rsidRPr="003026A4">
        <w:rPr>
          <w:rFonts w:ascii="Consolas" w:eastAsia="Consolas" w:hAnsi="Consolas" w:cs="Consolas"/>
          <w:sz w:val="18"/>
          <w:szCs w:val="18"/>
        </w:rPr>
        <w:t>&gt;</w:t>
      </w:r>
    </w:p>
    <w:p w14:paraId="171B796E" w14:textId="77777777" w:rsidR="00A23A83" w:rsidRPr="003026A4" w:rsidRDefault="00000000">
      <w:pPr>
        <w:pStyle w:val="Ttulo1"/>
        <w:spacing w:before="400"/>
        <w:rPr>
          <w:color w:val="auto"/>
        </w:rPr>
      </w:pPr>
      <w:r w:rsidRPr="003026A4">
        <w:rPr>
          <w:b/>
          <w:bCs/>
          <w:color w:val="auto"/>
          <w:sz w:val="36"/>
          <w:szCs w:val="36"/>
        </w:rPr>
        <w:t>5. Integración de Bootstrap</w:t>
      </w:r>
    </w:p>
    <w:p w14:paraId="140E1FDE" w14:textId="77777777" w:rsidR="00A23A83" w:rsidRPr="003026A4" w:rsidRDefault="00000000">
      <w:pPr>
        <w:ind w:firstLine="720"/>
        <w:jc w:val="both"/>
      </w:pPr>
      <w:r w:rsidRPr="003026A4">
        <w:t xml:space="preserve">La </w:t>
      </w:r>
      <w:proofErr w:type="spellStart"/>
      <w:r w:rsidRPr="003026A4">
        <w:t>landing</w:t>
      </w:r>
      <w:proofErr w:type="spellEnd"/>
      <w:r w:rsidRPr="003026A4">
        <w:t xml:space="preserve"> page incorpora Bootstrap 5.3 mediante su enlace CDN en la cabecera del documento HTML. Se emplearon diversos componentes del </w:t>
      </w:r>
      <w:proofErr w:type="spellStart"/>
      <w:r w:rsidRPr="003026A4">
        <w:t>framework</w:t>
      </w:r>
      <w:proofErr w:type="spellEnd"/>
      <w:r w:rsidRPr="003026A4">
        <w:t xml:space="preserve"> incluyendo el sistema de grillas a través de las clases </w:t>
      </w:r>
      <w:r w:rsidRPr="003026A4">
        <w:rPr>
          <w:rFonts w:ascii="Consolas" w:eastAsia="Consolas" w:hAnsi="Consolas" w:cs="Consolas"/>
          <w:sz w:val="18"/>
          <w:szCs w:val="18"/>
        </w:rPr>
        <w:t>container</w:t>
      </w:r>
      <w:r w:rsidRPr="003026A4">
        <w:t xml:space="preserve">, </w:t>
      </w:r>
      <w:proofErr w:type="spellStart"/>
      <w:r w:rsidRPr="003026A4">
        <w:rPr>
          <w:rFonts w:ascii="Consolas" w:eastAsia="Consolas" w:hAnsi="Consolas" w:cs="Consolas"/>
          <w:sz w:val="18"/>
          <w:szCs w:val="18"/>
        </w:rPr>
        <w:t>row</w:t>
      </w:r>
      <w:proofErr w:type="spellEnd"/>
      <w:r w:rsidRPr="003026A4">
        <w:t xml:space="preserve"> y </w:t>
      </w:r>
      <w:r w:rsidRPr="003026A4">
        <w:rPr>
          <w:rFonts w:ascii="Consolas" w:eastAsia="Consolas" w:hAnsi="Consolas" w:cs="Consolas"/>
          <w:sz w:val="18"/>
          <w:szCs w:val="18"/>
        </w:rPr>
        <w:t>col</w:t>
      </w:r>
      <w:r w:rsidRPr="003026A4">
        <w:t xml:space="preserve"> para la disposición responsiva del contenido. La barra de navegación se construyó con la clase </w:t>
      </w:r>
      <w:proofErr w:type="spellStart"/>
      <w:r w:rsidRPr="003026A4">
        <w:rPr>
          <w:rFonts w:ascii="Consolas" w:eastAsia="Consolas" w:hAnsi="Consolas" w:cs="Consolas"/>
          <w:sz w:val="18"/>
          <w:szCs w:val="18"/>
        </w:rPr>
        <w:t>navbar</w:t>
      </w:r>
      <w:proofErr w:type="spellEnd"/>
      <w:r w:rsidRPr="003026A4">
        <w:t xml:space="preserve"> y sus variantes </w:t>
      </w:r>
      <w:proofErr w:type="spellStart"/>
      <w:r w:rsidRPr="003026A4">
        <w:rPr>
          <w:rFonts w:ascii="Consolas" w:eastAsia="Consolas" w:hAnsi="Consolas" w:cs="Consolas"/>
          <w:sz w:val="18"/>
          <w:szCs w:val="18"/>
        </w:rPr>
        <w:t>navbar-expand-md</w:t>
      </w:r>
      <w:proofErr w:type="spellEnd"/>
      <w:r w:rsidRPr="003026A4">
        <w:t xml:space="preserve"> y </w:t>
      </w:r>
      <w:proofErr w:type="spellStart"/>
      <w:r w:rsidRPr="003026A4">
        <w:rPr>
          <w:rFonts w:ascii="Consolas" w:eastAsia="Consolas" w:hAnsi="Consolas" w:cs="Consolas"/>
          <w:sz w:val="18"/>
          <w:szCs w:val="18"/>
        </w:rPr>
        <w:t>navbar-toggler</w:t>
      </w:r>
      <w:proofErr w:type="spellEnd"/>
      <w:r w:rsidRPr="003026A4">
        <w:t xml:space="preserve"> para garantizar la contracción del menú en dispositivos móviles.</w:t>
      </w:r>
    </w:p>
    <w:p w14:paraId="7CE9563F" w14:textId="77777777" w:rsidR="00A23A83" w:rsidRPr="003026A4" w:rsidRDefault="00000000">
      <w:pPr>
        <w:ind w:firstLine="720"/>
        <w:jc w:val="both"/>
      </w:pPr>
      <w:r w:rsidRPr="003026A4">
        <w:t xml:space="preserve">Los espaciados se manejaron mediante las utilidades </w:t>
      </w:r>
      <w:r w:rsidRPr="003026A4">
        <w:rPr>
          <w:rFonts w:ascii="Consolas" w:eastAsia="Consolas" w:hAnsi="Consolas" w:cs="Consolas"/>
          <w:sz w:val="18"/>
          <w:szCs w:val="18"/>
        </w:rPr>
        <w:t>me-2</w:t>
      </w:r>
      <w:r w:rsidRPr="003026A4">
        <w:t xml:space="preserve">, </w:t>
      </w:r>
      <w:r w:rsidRPr="003026A4">
        <w:rPr>
          <w:rFonts w:ascii="Consolas" w:eastAsia="Consolas" w:hAnsi="Consolas" w:cs="Consolas"/>
          <w:sz w:val="18"/>
          <w:szCs w:val="18"/>
        </w:rPr>
        <w:t>mb-3</w:t>
      </w:r>
      <w:r w:rsidRPr="003026A4">
        <w:t xml:space="preserve">, </w:t>
      </w:r>
      <w:r w:rsidRPr="003026A4">
        <w:rPr>
          <w:rFonts w:ascii="Consolas" w:eastAsia="Consolas" w:hAnsi="Consolas" w:cs="Consolas"/>
          <w:sz w:val="18"/>
          <w:szCs w:val="18"/>
        </w:rPr>
        <w:t>g-4</w:t>
      </w:r>
      <w:r w:rsidRPr="003026A4">
        <w:t xml:space="preserve"> y </w:t>
      </w:r>
      <w:r w:rsidRPr="003026A4">
        <w:rPr>
          <w:rFonts w:ascii="Consolas" w:eastAsia="Consolas" w:hAnsi="Consolas" w:cs="Consolas"/>
          <w:sz w:val="18"/>
          <w:szCs w:val="18"/>
        </w:rPr>
        <w:t>g-5</w:t>
      </w:r>
      <w:r w:rsidRPr="003026A4">
        <w:t xml:space="preserve"> del </w:t>
      </w:r>
      <w:proofErr w:type="spellStart"/>
      <w:r w:rsidRPr="003026A4">
        <w:t>framework</w:t>
      </w:r>
      <w:proofErr w:type="spellEnd"/>
      <w:r w:rsidRPr="003026A4">
        <w:t xml:space="preserve">, lo cual eliminó la necesidad de declarar márgenes personalizados para cada componente. El formulario utilizó las clases </w:t>
      </w:r>
      <w:proofErr w:type="spellStart"/>
      <w:r w:rsidRPr="003026A4">
        <w:rPr>
          <w:rFonts w:ascii="Consolas" w:eastAsia="Consolas" w:hAnsi="Consolas" w:cs="Consolas"/>
          <w:sz w:val="18"/>
          <w:szCs w:val="18"/>
        </w:rPr>
        <w:t>form-label</w:t>
      </w:r>
      <w:proofErr w:type="spellEnd"/>
      <w:r w:rsidRPr="003026A4">
        <w:t xml:space="preserve"> y </w:t>
      </w:r>
      <w:proofErr w:type="spellStart"/>
      <w:r w:rsidRPr="003026A4">
        <w:rPr>
          <w:rFonts w:ascii="Consolas" w:eastAsia="Consolas" w:hAnsi="Consolas" w:cs="Consolas"/>
          <w:sz w:val="18"/>
          <w:szCs w:val="18"/>
        </w:rPr>
        <w:t>form</w:t>
      </w:r>
      <w:proofErr w:type="spellEnd"/>
      <w:r w:rsidRPr="003026A4">
        <w:rPr>
          <w:rFonts w:ascii="Consolas" w:eastAsia="Consolas" w:hAnsi="Consolas" w:cs="Consolas"/>
          <w:sz w:val="18"/>
          <w:szCs w:val="18"/>
        </w:rPr>
        <w:t>-control</w:t>
      </w:r>
      <w:r w:rsidRPr="003026A4">
        <w:t xml:space="preserve"> para la estandarización de los campos de entrada.</w:t>
      </w:r>
    </w:p>
    <w:p w14:paraId="1E9E9D7C" w14:textId="77777777" w:rsidR="00A23A83" w:rsidRPr="003026A4" w:rsidRDefault="00000000">
      <w:pPr>
        <w:pBdr>
          <w:top w:val="single" w:sz="1" w:space="0" w:color="CCCCCC"/>
          <w:left w:val="single" w:sz="6" w:space="0" w:color="6A0DAD"/>
          <w:bottom w:val="single" w:sz="1" w:space="0" w:color="CCCCCC"/>
          <w:right w:val="single" w:sz="1" w:space="0" w:color="CCCCCC"/>
        </w:pBdr>
        <w:shd w:val="clear" w:color="auto" w:fill="F2F2F2"/>
        <w:spacing w:before="120" w:after="120"/>
        <w:ind w:left="431"/>
      </w:pPr>
      <w:r w:rsidRPr="003026A4">
        <w:rPr>
          <w:rFonts w:ascii="Consolas" w:eastAsia="Consolas" w:hAnsi="Consolas" w:cs="Consolas"/>
          <w:sz w:val="18"/>
          <w:szCs w:val="18"/>
        </w:rPr>
        <w:br/>
        <w:t>&lt;</w:t>
      </w:r>
      <w:proofErr w:type="spellStart"/>
      <w:r w:rsidRPr="003026A4">
        <w:rPr>
          <w:rFonts w:ascii="Consolas" w:eastAsia="Consolas" w:hAnsi="Consolas" w:cs="Consolas"/>
          <w:sz w:val="18"/>
          <w:szCs w:val="18"/>
        </w:rPr>
        <w:t>article</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 xml:space="preserve">="tarjeta-producto </w:t>
      </w:r>
      <w:proofErr w:type="spellStart"/>
      <w:r w:rsidRPr="003026A4">
        <w:rPr>
          <w:rFonts w:ascii="Consolas" w:eastAsia="Consolas" w:hAnsi="Consolas" w:cs="Consolas"/>
          <w:sz w:val="18"/>
          <w:szCs w:val="18"/>
        </w:rPr>
        <w:t>card</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src</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 xml:space="preserve">/juego1.jpg"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img</w:t>
      </w:r>
      <w:proofErr w:type="spellEnd"/>
      <w:r w:rsidRPr="003026A4">
        <w:rPr>
          <w:rFonts w:ascii="Consolas" w:eastAsia="Consolas" w:hAnsi="Consolas" w:cs="Consolas"/>
          <w:sz w:val="18"/>
          <w:szCs w:val="18"/>
        </w:rPr>
        <w:t>-top"</w:t>
      </w:r>
      <w:r w:rsidRPr="003026A4">
        <w:rPr>
          <w:rFonts w:ascii="Consolas" w:eastAsia="Consolas" w:hAnsi="Consolas" w:cs="Consolas"/>
          <w:sz w:val="18"/>
          <w:szCs w:val="18"/>
        </w:rPr>
        <w:br/>
        <w:t xml:space="preserve">         </w:t>
      </w:r>
      <w:proofErr w:type="spellStart"/>
      <w:r w:rsidRPr="003026A4">
        <w:rPr>
          <w:rFonts w:ascii="Consolas" w:eastAsia="Consolas" w:hAnsi="Consolas" w:cs="Consolas"/>
          <w:sz w:val="18"/>
          <w:szCs w:val="18"/>
        </w:rPr>
        <w:t>alt</w:t>
      </w:r>
      <w:proofErr w:type="spellEnd"/>
      <w:r w:rsidRPr="003026A4">
        <w:rPr>
          <w:rFonts w:ascii="Consolas" w:eastAsia="Consolas" w:hAnsi="Consolas" w:cs="Consolas"/>
          <w:sz w:val="18"/>
          <w:szCs w:val="18"/>
        </w:rPr>
        <w:t xml:space="preserve">="Portada del juego </w:t>
      </w:r>
      <w:proofErr w:type="spellStart"/>
      <w:r w:rsidRPr="003026A4">
        <w:rPr>
          <w:rFonts w:ascii="Consolas" w:eastAsia="Consolas" w:hAnsi="Consolas" w:cs="Consolas"/>
          <w:sz w:val="18"/>
          <w:szCs w:val="18"/>
        </w:rPr>
        <w:t>CyberStorm</w:t>
      </w:r>
      <w:proofErr w:type="spellEnd"/>
      <w:r w:rsidRPr="003026A4">
        <w:rPr>
          <w:rFonts w:ascii="Consolas" w:eastAsia="Consolas" w:hAnsi="Consolas" w:cs="Consolas"/>
          <w:sz w:val="18"/>
          <w:szCs w:val="18"/>
        </w:rPr>
        <w:t xml:space="preserve"> X"&gt;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card-body</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&lt;h5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card-title</w:t>
      </w:r>
      <w:proofErr w:type="spellEnd"/>
      <w:r w:rsidRPr="003026A4">
        <w:rPr>
          <w:rFonts w:ascii="Consolas" w:eastAsia="Consolas" w:hAnsi="Consolas" w:cs="Consolas"/>
          <w:sz w:val="18"/>
          <w:szCs w:val="18"/>
        </w:rPr>
        <w:t>"&gt;</w:t>
      </w:r>
      <w:proofErr w:type="spellStart"/>
      <w:r w:rsidRPr="003026A4">
        <w:rPr>
          <w:rFonts w:ascii="Consolas" w:eastAsia="Consolas" w:hAnsi="Consolas" w:cs="Consolas"/>
          <w:sz w:val="18"/>
          <w:szCs w:val="18"/>
        </w:rPr>
        <w:t>CyberStorm</w:t>
      </w:r>
      <w:proofErr w:type="spellEnd"/>
      <w:r w:rsidRPr="003026A4">
        <w:rPr>
          <w:rFonts w:ascii="Consolas" w:eastAsia="Consolas" w:hAnsi="Consolas" w:cs="Consolas"/>
          <w:sz w:val="18"/>
          <w:szCs w:val="18"/>
        </w:rPr>
        <w:t xml:space="preserve"> X&lt;/h5&gt;</w:t>
      </w:r>
      <w:r w:rsidRPr="003026A4">
        <w:rPr>
          <w:rFonts w:ascii="Consolas" w:eastAsia="Consolas" w:hAnsi="Consolas" w:cs="Consolas"/>
          <w:sz w:val="18"/>
          <w:szCs w:val="18"/>
        </w:rPr>
        <w:br/>
        <w:t xml:space="preserve">        &lt;p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card-text</w:t>
      </w:r>
      <w:proofErr w:type="spellEnd"/>
      <w:r w:rsidRPr="003026A4">
        <w:rPr>
          <w:rFonts w:ascii="Consolas" w:eastAsia="Consolas" w:hAnsi="Consolas" w:cs="Consolas"/>
          <w:sz w:val="18"/>
          <w:szCs w:val="18"/>
        </w:rPr>
        <w:t xml:space="preserve">"&gt;Descripción del </w:t>
      </w:r>
      <w:proofErr w:type="gramStart"/>
      <w:r w:rsidRPr="003026A4">
        <w:rPr>
          <w:rFonts w:ascii="Consolas" w:eastAsia="Consolas" w:hAnsi="Consolas" w:cs="Consolas"/>
          <w:sz w:val="18"/>
          <w:szCs w:val="18"/>
        </w:rPr>
        <w:t>juego.&lt;</w:t>
      </w:r>
      <w:proofErr w:type="gramEnd"/>
      <w:r w:rsidRPr="003026A4">
        <w:rPr>
          <w:rFonts w:ascii="Consolas" w:eastAsia="Consolas" w:hAnsi="Consolas" w:cs="Consolas"/>
          <w:sz w:val="18"/>
          <w:szCs w:val="18"/>
        </w:rPr>
        <w:t>/p&gt;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="precio"&gt;$49.99&lt;/</w:t>
      </w:r>
      <w:proofErr w:type="spellStart"/>
      <w:r w:rsidRPr="003026A4">
        <w:rPr>
          <w:rFonts w:ascii="Consolas" w:eastAsia="Consolas" w:hAnsi="Consolas" w:cs="Consolas"/>
          <w:sz w:val="18"/>
          <w:szCs w:val="18"/>
        </w:rPr>
        <w:t>span</w:t>
      </w:r>
      <w:proofErr w:type="spellEnd"/>
      <w:r w:rsidRPr="003026A4">
        <w:rPr>
          <w:rFonts w:ascii="Consolas" w:eastAsia="Consolas" w:hAnsi="Consolas" w:cs="Consolas"/>
          <w:sz w:val="18"/>
          <w:szCs w:val="18"/>
        </w:rPr>
        <w:t>&gt;</w:t>
      </w:r>
      <w:r w:rsidRPr="003026A4">
        <w:rPr>
          <w:rFonts w:ascii="Consolas" w:eastAsia="Consolas" w:hAnsi="Consolas" w:cs="Consolas"/>
          <w:sz w:val="18"/>
          <w:szCs w:val="18"/>
        </w:rPr>
        <w:br/>
        <w:t xml:space="preserve">        &lt;a </w:t>
      </w:r>
      <w:proofErr w:type="spellStart"/>
      <w:r w:rsidRPr="003026A4">
        <w:rPr>
          <w:rFonts w:ascii="Consolas" w:eastAsia="Consolas" w:hAnsi="Consolas" w:cs="Consolas"/>
          <w:sz w:val="18"/>
          <w:szCs w:val="18"/>
        </w:rPr>
        <w:t>href</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class</w:t>
      </w:r>
      <w:proofErr w:type="spellEnd"/>
      <w:r w:rsidRPr="003026A4">
        <w:rPr>
          <w:rFonts w:ascii="Consolas" w:eastAsia="Consolas" w:hAnsi="Consolas" w:cs="Consolas"/>
          <w:sz w:val="18"/>
          <w:szCs w:val="18"/>
        </w:rPr>
        <w:t>="</w:t>
      </w:r>
      <w:proofErr w:type="spellStart"/>
      <w:r w:rsidRPr="003026A4">
        <w:rPr>
          <w:rFonts w:ascii="Consolas" w:eastAsia="Consolas" w:hAnsi="Consolas" w:cs="Consolas"/>
          <w:sz w:val="18"/>
          <w:szCs w:val="18"/>
        </w:rPr>
        <w:t>btn</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btn</w:t>
      </w:r>
      <w:proofErr w:type="spellEnd"/>
      <w:r w:rsidRPr="003026A4">
        <w:rPr>
          <w:rFonts w:ascii="Consolas" w:eastAsia="Consolas" w:hAnsi="Consolas" w:cs="Consolas"/>
          <w:sz w:val="18"/>
          <w:szCs w:val="18"/>
        </w:rPr>
        <w:t>-personalizado"&gt;</w:t>
      </w:r>
      <w:r w:rsidRPr="003026A4">
        <w:rPr>
          <w:rFonts w:ascii="Consolas" w:eastAsia="Consolas" w:hAnsi="Consolas" w:cs="Consolas"/>
          <w:sz w:val="18"/>
          <w:szCs w:val="18"/>
        </w:rPr>
        <w:br/>
        <w:t xml:space="preserve">            Comprar ahora&lt;/a&gt;</w:t>
      </w:r>
      <w:r w:rsidRPr="003026A4">
        <w:rPr>
          <w:rFonts w:ascii="Consolas" w:eastAsia="Consolas" w:hAnsi="Consolas" w:cs="Consolas"/>
          <w:sz w:val="18"/>
          <w:szCs w:val="18"/>
        </w:rPr>
        <w:br/>
        <w:t xml:space="preserve">    &lt;/</w:t>
      </w:r>
      <w:proofErr w:type="spellStart"/>
      <w:r w:rsidRPr="003026A4">
        <w:rPr>
          <w:rFonts w:ascii="Consolas" w:eastAsia="Consolas" w:hAnsi="Consolas" w:cs="Consolas"/>
          <w:sz w:val="18"/>
          <w:szCs w:val="18"/>
        </w:rPr>
        <w:t>div</w:t>
      </w:r>
      <w:proofErr w:type="spellEnd"/>
      <w:r w:rsidRPr="003026A4">
        <w:rPr>
          <w:rFonts w:ascii="Consolas" w:eastAsia="Consolas" w:hAnsi="Consolas" w:cs="Consolas"/>
          <w:sz w:val="18"/>
          <w:szCs w:val="18"/>
        </w:rPr>
        <w:t>&gt;&lt;/</w:t>
      </w:r>
      <w:proofErr w:type="spellStart"/>
      <w:r w:rsidRPr="003026A4">
        <w:rPr>
          <w:rFonts w:ascii="Consolas" w:eastAsia="Consolas" w:hAnsi="Consolas" w:cs="Consolas"/>
          <w:sz w:val="18"/>
          <w:szCs w:val="18"/>
        </w:rPr>
        <w:t>article</w:t>
      </w:r>
      <w:proofErr w:type="spellEnd"/>
      <w:r w:rsidRPr="003026A4">
        <w:rPr>
          <w:rFonts w:ascii="Consolas" w:eastAsia="Consolas" w:hAnsi="Consolas" w:cs="Consolas"/>
          <w:sz w:val="18"/>
          <w:szCs w:val="18"/>
        </w:rPr>
        <w:t>&gt;</w:t>
      </w:r>
    </w:p>
    <w:p w14:paraId="460C556B" w14:textId="77777777" w:rsidR="00A23A83" w:rsidRPr="003026A4" w:rsidRDefault="00000000">
      <w:pPr>
        <w:ind w:firstLine="720"/>
        <w:jc w:val="both"/>
      </w:pPr>
      <w:r w:rsidRPr="003026A4">
        <w:t xml:space="preserve">Las clases </w:t>
      </w:r>
      <w:proofErr w:type="spellStart"/>
      <w:r w:rsidRPr="003026A4">
        <w:rPr>
          <w:rFonts w:ascii="Consolas" w:eastAsia="Consolas" w:hAnsi="Consolas" w:cs="Consolas"/>
          <w:sz w:val="18"/>
          <w:szCs w:val="18"/>
        </w:rPr>
        <w:t>card</w:t>
      </w:r>
      <w:proofErr w:type="spellEnd"/>
      <w:r w:rsidRPr="003026A4">
        <w:t xml:space="preserve"> y </w:t>
      </w:r>
      <w:proofErr w:type="spellStart"/>
      <w:r w:rsidRPr="003026A4">
        <w:rPr>
          <w:rFonts w:ascii="Consolas" w:eastAsia="Consolas" w:hAnsi="Consolas" w:cs="Consolas"/>
          <w:sz w:val="18"/>
          <w:szCs w:val="18"/>
        </w:rPr>
        <w:t>card-body</w:t>
      </w:r>
      <w:proofErr w:type="spellEnd"/>
      <w:r w:rsidRPr="003026A4">
        <w:t xml:space="preserve"> pertenecen a Bootstrap mientras que </w:t>
      </w:r>
      <w:r w:rsidRPr="003026A4">
        <w:rPr>
          <w:rFonts w:ascii="Consolas" w:eastAsia="Consolas" w:hAnsi="Consolas" w:cs="Consolas"/>
          <w:sz w:val="18"/>
          <w:szCs w:val="18"/>
        </w:rPr>
        <w:t>tarjeta-producto</w:t>
      </w:r>
      <w:r w:rsidRPr="003026A4">
        <w:t xml:space="preserve"> y </w:t>
      </w:r>
      <w:r w:rsidRPr="003026A4">
        <w:rPr>
          <w:rFonts w:ascii="Consolas" w:eastAsia="Consolas" w:hAnsi="Consolas" w:cs="Consolas"/>
          <w:sz w:val="18"/>
          <w:szCs w:val="18"/>
        </w:rPr>
        <w:t>precio</w:t>
      </w:r>
      <w:r w:rsidRPr="003026A4">
        <w:t xml:space="preserve"> constituyen estilos propios. Esta simbiosis permitió aprovechar la robustez del </w:t>
      </w:r>
      <w:proofErr w:type="spellStart"/>
      <w:r w:rsidRPr="003026A4">
        <w:t>framework</w:t>
      </w:r>
      <w:proofErr w:type="spellEnd"/>
      <w:r w:rsidRPr="003026A4">
        <w:t xml:space="preserve"> sin sacrificar la personalización visual exigida por la paleta cromática asignada.</w:t>
      </w:r>
    </w:p>
    <w:p w14:paraId="6235CCA0" w14:textId="77777777" w:rsidR="00A23A83" w:rsidRPr="003026A4" w:rsidRDefault="00000000">
      <w:pPr>
        <w:pStyle w:val="Ttulo1"/>
        <w:spacing w:before="400"/>
        <w:rPr>
          <w:color w:val="auto"/>
        </w:rPr>
      </w:pPr>
      <w:r w:rsidRPr="003026A4">
        <w:rPr>
          <w:b/>
          <w:bCs/>
          <w:color w:val="auto"/>
          <w:sz w:val="36"/>
          <w:szCs w:val="36"/>
        </w:rPr>
        <w:t>6. Evidencias responsive</w:t>
      </w:r>
    </w:p>
    <w:p w14:paraId="44F7FF66" w14:textId="77777777" w:rsidR="00A23A83" w:rsidRPr="003026A4" w:rsidRDefault="00000000">
      <w:pPr>
        <w:ind w:firstLine="720"/>
        <w:jc w:val="both"/>
      </w:pPr>
      <w:r w:rsidRPr="003026A4">
        <w:t xml:space="preserve">Se comprobó el comportamiento de la </w:t>
      </w:r>
      <w:proofErr w:type="spellStart"/>
      <w:r w:rsidRPr="003026A4">
        <w:t>landing</w:t>
      </w:r>
      <w:proofErr w:type="spellEnd"/>
      <w:r w:rsidRPr="003026A4">
        <w:t xml:space="preserve"> page en tres resoluciones representativas: 390 por 844 píxeles para dispositivos móviles, 768 por 1024 píxeles para </w:t>
      </w:r>
      <w:r w:rsidRPr="003026A4">
        <w:lastRenderedPageBreak/>
        <w:t>tabletas y 1366 por 768 píxeles para computadoras de escritorio. En cada resolución se verificó la legibilidad del contenido, el ajuste proporcional de las imágenes, la organización de las tarjetas y la ausencia de desbordamiento horizontal.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1500"/>
      </w:tblGrid>
      <w:tr w:rsidR="003026A4" w:rsidRPr="003026A4" w14:paraId="68541763" w14:textId="77777777">
        <w:tblPrEx>
          <w:tblCellMar>
            <w:top w:w="0" w:type="dxa"/>
            <w:bottom w:w="0" w:type="dxa"/>
          </w:tblCellMar>
        </w:tblPrEx>
        <w:tc>
          <w:tcPr>
            <w:tcW w:w="2500" w:type="dxa"/>
            <w:shd w:val="clear" w:color="auto" w:fill="auto"/>
          </w:tcPr>
          <w:p w14:paraId="790DCDC2" w14:textId="77777777" w:rsidR="00A23A83" w:rsidRPr="003026A4" w:rsidRDefault="00000000">
            <w:pPr>
              <w:jc w:val="center"/>
            </w:pPr>
            <w:r w:rsidRPr="003026A4">
              <w:rPr>
                <w:b/>
                <w:bCs/>
                <w:sz w:val="20"/>
                <w:szCs w:val="20"/>
              </w:rPr>
              <w:t>Elemento comprobado</w:t>
            </w:r>
          </w:p>
        </w:tc>
        <w:tc>
          <w:tcPr>
            <w:tcW w:w="1500" w:type="dxa"/>
            <w:shd w:val="clear" w:color="auto" w:fill="auto"/>
          </w:tcPr>
          <w:p w14:paraId="219B8649" w14:textId="77777777" w:rsidR="00A23A83" w:rsidRPr="003026A4" w:rsidRDefault="00000000">
            <w:pPr>
              <w:jc w:val="center"/>
            </w:pPr>
            <w:r w:rsidRPr="003026A4">
              <w:rPr>
                <w:b/>
                <w:bCs/>
                <w:sz w:val="20"/>
                <w:szCs w:val="20"/>
              </w:rPr>
              <w:t>Móvil 390px</w:t>
            </w:r>
          </w:p>
        </w:tc>
        <w:tc>
          <w:tcPr>
            <w:tcW w:w="1500" w:type="dxa"/>
            <w:shd w:val="clear" w:color="auto" w:fill="auto"/>
          </w:tcPr>
          <w:p w14:paraId="667B6D44" w14:textId="77777777" w:rsidR="00A23A83" w:rsidRPr="003026A4" w:rsidRDefault="00000000">
            <w:pPr>
              <w:jc w:val="center"/>
            </w:pPr>
            <w:r w:rsidRPr="003026A4">
              <w:rPr>
                <w:b/>
                <w:bCs/>
                <w:sz w:val="20"/>
                <w:szCs w:val="20"/>
              </w:rPr>
              <w:t>Tableta 768px</w:t>
            </w:r>
          </w:p>
        </w:tc>
        <w:tc>
          <w:tcPr>
            <w:tcW w:w="1500" w:type="dxa"/>
            <w:shd w:val="clear" w:color="auto" w:fill="auto"/>
          </w:tcPr>
          <w:p w14:paraId="281BC63C" w14:textId="77777777" w:rsidR="00A23A83" w:rsidRPr="003026A4" w:rsidRDefault="00000000">
            <w:pPr>
              <w:jc w:val="center"/>
            </w:pPr>
            <w:r w:rsidRPr="003026A4">
              <w:rPr>
                <w:b/>
                <w:bCs/>
                <w:sz w:val="20"/>
                <w:szCs w:val="20"/>
              </w:rPr>
              <w:t>Escritorio 1366px</w:t>
            </w:r>
          </w:p>
        </w:tc>
        <w:tc>
          <w:tcPr>
            <w:tcW w:w="1500" w:type="dxa"/>
            <w:shd w:val="clear" w:color="auto" w:fill="auto"/>
          </w:tcPr>
          <w:p w14:paraId="4C90C14A" w14:textId="77777777" w:rsidR="00A23A83" w:rsidRPr="003026A4" w:rsidRDefault="00000000">
            <w:pPr>
              <w:jc w:val="center"/>
            </w:pPr>
            <w:r w:rsidRPr="003026A4">
              <w:rPr>
                <w:b/>
                <w:bCs/>
                <w:sz w:val="20"/>
                <w:szCs w:val="20"/>
              </w:rPr>
              <w:t>Resultado</w:t>
            </w:r>
          </w:p>
        </w:tc>
      </w:tr>
      <w:tr w:rsidR="003026A4" w:rsidRPr="003026A4" w14:paraId="405923A5" w14:textId="77777777">
        <w:tblPrEx>
          <w:tblCellMar>
            <w:top w:w="0" w:type="dxa"/>
            <w:bottom w:w="0" w:type="dxa"/>
          </w:tblCellMar>
        </w:tblPrEx>
        <w:tc>
          <w:tcPr>
            <w:tcW w:w="2500" w:type="dxa"/>
          </w:tcPr>
          <w:p w14:paraId="7D121331" w14:textId="77777777" w:rsidR="00A23A83" w:rsidRPr="003026A4" w:rsidRDefault="00000000">
            <w:pPr>
              <w:jc w:val="center"/>
            </w:pPr>
            <w:r w:rsidRPr="003026A4">
              <w:rPr>
                <w:sz w:val="20"/>
                <w:szCs w:val="20"/>
              </w:rPr>
              <w:t>Menú de navegación</w:t>
            </w:r>
          </w:p>
        </w:tc>
        <w:tc>
          <w:tcPr>
            <w:tcW w:w="1500" w:type="dxa"/>
          </w:tcPr>
          <w:p w14:paraId="39774406" w14:textId="77777777" w:rsidR="00A23A83" w:rsidRPr="003026A4" w:rsidRDefault="00000000">
            <w:pPr>
              <w:jc w:val="center"/>
            </w:pPr>
            <w:r w:rsidRPr="003026A4">
              <w:rPr>
                <w:sz w:val="20"/>
                <w:szCs w:val="20"/>
              </w:rPr>
              <w:t>Verificado</w:t>
            </w:r>
          </w:p>
        </w:tc>
        <w:tc>
          <w:tcPr>
            <w:tcW w:w="1500" w:type="dxa"/>
          </w:tcPr>
          <w:p w14:paraId="2F797285" w14:textId="77777777" w:rsidR="00A23A83" w:rsidRPr="003026A4" w:rsidRDefault="00000000">
            <w:pPr>
              <w:jc w:val="center"/>
            </w:pPr>
            <w:r w:rsidRPr="003026A4">
              <w:rPr>
                <w:sz w:val="20"/>
                <w:szCs w:val="20"/>
              </w:rPr>
              <w:t>Verificado</w:t>
            </w:r>
          </w:p>
        </w:tc>
        <w:tc>
          <w:tcPr>
            <w:tcW w:w="1500" w:type="dxa"/>
          </w:tcPr>
          <w:p w14:paraId="612B3813" w14:textId="77777777" w:rsidR="00A23A83" w:rsidRPr="003026A4" w:rsidRDefault="00000000">
            <w:pPr>
              <w:jc w:val="center"/>
            </w:pPr>
            <w:r w:rsidRPr="003026A4">
              <w:rPr>
                <w:sz w:val="20"/>
                <w:szCs w:val="20"/>
              </w:rPr>
              <w:t>Verificado</w:t>
            </w:r>
          </w:p>
        </w:tc>
        <w:tc>
          <w:tcPr>
            <w:tcW w:w="1500" w:type="dxa"/>
          </w:tcPr>
          <w:p w14:paraId="52130FFC" w14:textId="77777777" w:rsidR="00A23A83" w:rsidRPr="003026A4" w:rsidRDefault="00000000">
            <w:pPr>
              <w:jc w:val="center"/>
            </w:pPr>
            <w:r w:rsidRPr="003026A4">
              <w:rPr>
                <w:sz w:val="20"/>
                <w:szCs w:val="20"/>
              </w:rPr>
              <w:t>Correcto</w:t>
            </w:r>
          </w:p>
        </w:tc>
      </w:tr>
      <w:tr w:rsidR="003026A4" w:rsidRPr="003026A4" w14:paraId="37606380" w14:textId="77777777">
        <w:tblPrEx>
          <w:tblCellMar>
            <w:top w:w="0" w:type="dxa"/>
            <w:bottom w:w="0" w:type="dxa"/>
          </w:tblCellMar>
        </w:tblPrEx>
        <w:tc>
          <w:tcPr>
            <w:tcW w:w="2500" w:type="dxa"/>
          </w:tcPr>
          <w:p w14:paraId="36B93667" w14:textId="77777777" w:rsidR="00A23A83" w:rsidRPr="003026A4" w:rsidRDefault="00000000">
            <w:pPr>
              <w:jc w:val="center"/>
            </w:pPr>
            <w:r w:rsidRPr="003026A4">
              <w:rPr>
                <w:sz w:val="20"/>
                <w:szCs w:val="20"/>
              </w:rPr>
              <w:t xml:space="preserve">Sección </w:t>
            </w:r>
            <w:proofErr w:type="spellStart"/>
            <w:r w:rsidRPr="003026A4">
              <w:rPr>
                <w:sz w:val="20"/>
                <w:szCs w:val="20"/>
              </w:rPr>
              <w:t>hero</w:t>
            </w:r>
            <w:proofErr w:type="spellEnd"/>
          </w:p>
        </w:tc>
        <w:tc>
          <w:tcPr>
            <w:tcW w:w="1500" w:type="dxa"/>
          </w:tcPr>
          <w:p w14:paraId="7A68CF80" w14:textId="77777777" w:rsidR="00A23A83" w:rsidRPr="003026A4" w:rsidRDefault="00000000">
            <w:pPr>
              <w:jc w:val="center"/>
            </w:pPr>
            <w:r w:rsidRPr="003026A4">
              <w:rPr>
                <w:sz w:val="20"/>
                <w:szCs w:val="20"/>
              </w:rPr>
              <w:t>Verificado</w:t>
            </w:r>
          </w:p>
        </w:tc>
        <w:tc>
          <w:tcPr>
            <w:tcW w:w="1500" w:type="dxa"/>
          </w:tcPr>
          <w:p w14:paraId="21ED69A6" w14:textId="77777777" w:rsidR="00A23A83" w:rsidRPr="003026A4" w:rsidRDefault="00000000">
            <w:pPr>
              <w:jc w:val="center"/>
            </w:pPr>
            <w:r w:rsidRPr="003026A4">
              <w:rPr>
                <w:sz w:val="20"/>
                <w:szCs w:val="20"/>
              </w:rPr>
              <w:t>Verificado</w:t>
            </w:r>
          </w:p>
        </w:tc>
        <w:tc>
          <w:tcPr>
            <w:tcW w:w="1500" w:type="dxa"/>
          </w:tcPr>
          <w:p w14:paraId="2BFABA6E" w14:textId="77777777" w:rsidR="00A23A83" w:rsidRPr="003026A4" w:rsidRDefault="00000000">
            <w:pPr>
              <w:jc w:val="center"/>
            </w:pPr>
            <w:r w:rsidRPr="003026A4">
              <w:rPr>
                <w:sz w:val="20"/>
                <w:szCs w:val="20"/>
              </w:rPr>
              <w:t>Verificado</w:t>
            </w:r>
          </w:p>
        </w:tc>
        <w:tc>
          <w:tcPr>
            <w:tcW w:w="1500" w:type="dxa"/>
          </w:tcPr>
          <w:p w14:paraId="4CCEDF7C" w14:textId="77777777" w:rsidR="00A23A83" w:rsidRPr="003026A4" w:rsidRDefault="00000000">
            <w:pPr>
              <w:jc w:val="center"/>
            </w:pPr>
            <w:r w:rsidRPr="003026A4">
              <w:rPr>
                <w:sz w:val="20"/>
                <w:szCs w:val="20"/>
              </w:rPr>
              <w:t>Correcto</w:t>
            </w:r>
          </w:p>
        </w:tc>
      </w:tr>
      <w:tr w:rsidR="003026A4" w:rsidRPr="003026A4" w14:paraId="302579C2" w14:textId="77777777">
        <w:tblPrEx>
          <w:tblCellMar>
            <w:top w:w="0" w:type="dxa"/>
            <w:bottom w:w="0" w:type="dxa"/>
          </w:tblCellMar>
        </w:tblPrEx>
        <w:tc>
          <w:tcPr>
            <w:tcW w:w="2500" w:type="dxa"/>
          </w:tcPr>
          <w:p w14:paraId="07D5FBF9" w14:textId="77777777" w:rsidR="00A23A83" w:rsidRPr="003026A4" w:rsidRDefault="00000000">
            <w:pPr>
              <w:jc w:val="center"/>
            </w:pPr>
            <w:r w:rsidRPr="003026A4">
              <w:rPr>
                <w:sz w:val="20"/>
                <w:szCs w:val="20"/>
              </w:rPr>
              <w:t>Tarjetas de productos</w:t>
            </w:r>
          </w:p>
        </w:tc>
        <w:tc>
          <w:tcPr>
            <w:tcW w:w="1500" w:type="dxa"/>
          </w:tcPr>
          <w:p w14:paraId="37302419" w14:textId="77777777" w:rsidR="00A23A83" w:rsidRPr="003026A4" w:rsidRDefault="00000000">
            <w:pPr>
              <w:jc w:val="center"/>
            </w:pPr>
            <w:r w:rsidRPr="003026A4">
              <w:rPr>
                <w:sz w:val="20"/>
                <w:szCs w:val="20"/>
              </w:rPr>
              <w:t>Una columna</w:t>
            </w:r>
          </w:p>
        </w:tc>
        <w:tc>
          <w:tcPr>
            <w:tcW w:w="1500" w:type="dxa"/>
          </w:tcPr>
          <w:p w14:paraId="4CE5A61A" w14:textId="77777777" w:rsidR="00A23A83" w:rsidRPr="003026A4" w:rsidRDefault="00000000">
            <w:pPr>
              <w:jc w:val="center"/>
            </w:pPr>
            <w:r w:rsidRPr="003026A4">
              <w:rPr>
                <w:sz w:val="20"/>
                <w:szCs w:val="20"/>
              </w:rPr>
              <w:t>Dos columnas</w:t>
            </w:r>
          </w:p>
        </w:tc>
        <w:tc>
          <w:tcPr>
            <w:tcW w:w="1500" w:type="dxa"/>
          </w:tcPr>
          <w:p w14:paraId="2122172D" w14:textId="77777777" w:rsidR="00A23A83" w:rsidRPr="003026A4" w:rsidRDefault="00000000">
            <w:pPr>
              <w:jc w:val="center"/>
            </w:pPr>
            <w:r w:rsidRPr="003026A4">
              <w:rPr>
                <w:sz w:val="20"/>
                <w:szCs w:val="20"/>
              </w:rPr>
              <w:t>Cuatro columnas</w:t>
            </w:r>
          </w:p>
        </w:tc>
        <w:tc>
          <w:tcPr>
            <w:tcW w:w="1500" w:type="dxa"/>
          </w:tcPr>
          <w:p w14:paraId="33DFEA1F" w14:textId="77777777" w:rsidR="00A23A83" w:rsidRPr="003026A4" w:rsidRDefault="00000000">
            <w:pPr>
              <w:jc w:val="center"/>
            </w:pPr>
            <w:r w:rsidRPr="003026A4">
              <w:rPr>
                <w:sz w:val="20"/>
                <w:szCs w:val="20"/>
              </w:rPr>
              <w:t>Correcto</w:t>
            </w:r>
          </w:p>
        </w:tc>
      </w:tr>
      <w:tr w:rsidR="003026A4" w:rsidRPr="003026A4" w14:paraId="6181E84C" w14:textId="77777777">
        <w:tblPrEx>
          <w:tblCellMar>
            <w:top w:w="0" w:type="dxa"/>
            <w:bottom w:w="0" w:type="dxa"/>
          </w:tblCellMar>
        </w:tblPrEx>
        <w:tc>
          <w:tcPr>
            <w:tcW w:w="2500" w:type="dxa"/>
          </w:tcPr>
          <w:p w14:paraId="28BCE0CB" w14:textId="77777777" w:rsidR="00A23A83" w:rsidRPr="003026A4" w:rsidRDefault="00000000">
            <w:pPr>
              <w:jc w:val="center"/>
            </w:pPr>
            <w:r w:rsidRPr="003026A4">
              <w:rPr>
                <w:sz w:val="20"/>
                <w:szCs w:val="20"/>
              </w:rPr>
              <w:t>Sección informativa</w:t>
            </w:r>
          </w:p>
        </w:tc>
        <w:tc>
          <w:tcPr>
            <w:tcW w:w="1500" w:type="dxa"/>
          </w:tcPr>
          <w:p w14:paraId="71089300" w14:textId="77777777" w:rsidR="00A23A83" w:rsidRPr="003026A4" w:rsidRDefault="00000000">
            <w:pPr>
              <w:jc w:val="center"/>
            </w:pPr>
            <w:r w:rsidRPr="003026A4">
              <w:rPr>
                <w:sz w:val="20"/>
                <w:szCs w:val="20"/>
              </w:rPr>
              <w:t>Una columna</w:t>
            </w:r>
          </w:p>
        </w:tc>
        <w:tc>
          <w:tcPr>
            <w:tcW w:w="1500" w:type="dxa"/>
          </w:tcPr>
          <w:p w14:paraId="70FC5D3C" w14:textId="77777777" w:rsidR="00A23A83" w:rsidRPr="003026A4" w:rsidRDefault="00000000">
            <w:pPr>
              <w:jc w:val="center"/>
            </w:pPr>
            <w:r w:rsidRPr="003026A4">
              <w:rPr>
                <w:sz w:val="20"/>
                <w:szCs w:val="20"/>
              </w:rPr>
              <w:t>Dos columnas</w:t>
            </w:r>
          </w:p>
        </w:tc>
        <w:tc>
          <w:tcPr>
            <w:tcW w:w="1500" w:type="dxa"/>
          </w:tcPr>
          <w:p w14:paraId="1C91B8EA" w14:textId="77777777" w:rsidR="00A23A83" w:rsidRPr="003026A4" w:rsidRDefault="00000000">
            <w:pPr>
              <w:jc w:val="center"/>
            </w:pPr>
            <w:r w:rsidRPr="003026A4">
              <w:rPr>
                <w:sz w:val="20"/>
                <w:szCs w:val="20"/>
              </w:rPr>
              <w:t>Dos columnas</w:t>
            </w:r>
          </w:p>
        </w:tc>
        <w:tc>
          <w:tcPr>
            <w:tcW w:w="1500" w:type="dxa"/>
          </w:tcPr>
          <w:p w14:paraId="1D6FB510" w14:textId="77777777" w:rsidR="00A23A83" w:rsidRPr="003026A4" w:rsidRDefault="00000000">
            <w:pPr>
              <w:jc w:val="center"/>
            </w:pPr>
            <w:r w:rsidRPr="003026A4">
              <w:rPr>
                <w:sz w:val="20"/>
                <w:szCs w:val="20"/>
              </w:rPr>
              <w:t>Correcto</w:t>
            </w:r>
          </w:p>
        </w:tc>
      </w:tr>
      <w:tr w:rsidR="003026A4" w:rsidRPr="003026A4" w14:paraId="7B7D9618" w14:textId="77777777">
        <w:tblPrEx>
          <w:tblCellMar>
            <w:top w:w="0" w:type="dxa"/>
            <w:bottom w:w="0" w:type="dxa"/>
          </w:tblCellMar>
        </w:tblPrEx>
        <w:tc>
          <w:tcPr>
            <w:tcW w:w="2500" w:type="dxa"/>
          </w:tcPr>
          <w:p w14:paraId="4FB9A25F" w14:textId="77777777" w:rsidR="00A23A83" w:rsidRPr="003026A4" w:rsidRDefault="00000000">
            <w:pPr>
              <w:jc w:val="center"/>
            </w:pPr>
            <w:r w:rsidRPr="003026A4">
              <w:rPr>
                <w:sz w:val="20"/>
                <w:szCs w:val="20"/>
              </w:rPr>
              <w:t>Imágenes</w:t>
            </w:r>
          </w:p>
        </w:tc>
        <w:tc>
          <w:tcPr>
            <w:tcW w:w="1500" w:type="dxa"/>
          </w:tcPr>
          <w:p w14:paraId="1F96EC88" w14:textId="77777777" w:rsidR="00A23A83" w:rsidRPr="003026A4" w:rsidRDefault="00000000">
            <w:pPr>
              <w:jc w:val="center"/>
            </w:pPr>
            <w:r w:rsidRPr="003026A4">
              <w:rPr>
                <w:sz w:val="20"/>
                <w:szCs w:val="20"/>
              </w:rPr>
              <w:t>Adaptadas</w:t>
            </w:r>
          </w:p>
        </w:tc>
        <w:tc>
          <w:tcPr>
            <w:tcW w:w="1500" w:type="dxa"/>
          </w:tcPr>
          <w:p w14:paraId="7BFCE4F6" w14:textId="77777777" w:rsidR="00A23A83" w:rsidRPr="003026A4" w:rsidRDefault="00000000">
            <w:pPr>
              <w:jc w:val="center"/>
            </w:pPr>
            <w:r w:rsidRPr="003026A4">
              <w:rPr>
                <w:sz w:val="20"/>
                <w:szCs w:val="20"/>
              </w:rPr>
              <w:t>Adaptadas</w:t>
            </w:r>
          </w:p>
        </w:tc>
        <w:tc>
          <w:tcPr>
            <w:tcW w:w="1500" w:type="dxa"/>
          </w:tcPr>
          <w:p w14:paraId="2FE89D1E" w14:textId="77777777" w:rsidR="00A23A83" w:rsidRPr="003026A4" w:rsidRDefault="00000000">
            <w:pPr>
              <w:jc w:val="center"/>
            </w:pPr>
            <w:r w:rsidRPr="003026A4">
              <w:rPr>
                <w:sz w:val="20"/>
                <w:szCs w:val="20"/>
              </w:rPr>
              <w:t>Adaptadas</w:t>
            </w:r>
          </w:p>
        </w:tc>
        <w:tc>
          <w:tcPr>
            <w:tcW w:w="1500" w:type="dxa"/>
          </w:tcPr>
          <w:p w14:paraId="09E0432C" w14:textId="77777777" w:rsidR="00A23A83" w:rsidRPr="003026A4" w:rsidRDefault="00000000">
            <w:pPr>
              <w:jc w:val="center"/>
            </w:pPr>
            <w:r w:rsidRPr="003026A4">
              <w:rPr>
                <w:sz w:val="20"/>
                <w:szCs w:val="20"/>
              </w:rPr>
              <w:t>Correcto</w:t>
            </w:r>
          </w:p>
        </w:tc>
      </w:tr>
      <w:tr w:rsidR="003026A4" w:rsidRPr="003026A4" w14:paraId="70A6C3A6" w14:textId="77777777">
        <w:tblPrEx>
          <w:tblCellMar>
            <w:top w:w="0" w:type="dxa"/>
            <w:bottom w:w="0" w:type="dxa"/>
          </w:tblCellMar>
        </w:tblPrEx>
        <w:tc>
          <w:tcPr>
            <w:tcW w:w="2500" w:type="dxa"/>
          </w:tcPr>
          <w:p w14:paraId="1BF40FE1" w14:textId="77777777" w:rsidR="00A23A83" w:rsidRPr="003026A4" w:rsidRDefault="00000000">
            <w:pPr>
              <w:jc w:val="center"/>
            </w:pPr>
            <w:r w:rsidRPr="003026A4">
              <w:rPr>
                <w:sz w:val="20"/>
                <w:szCs w:val="20"/>
              </w:rPr>
              <w:t>Formulario</w:t>
            </w:r>
          </w:p>
        </w:tc>
        <w:tc>
          <w:tcPr>
            <w:tcW w:w="1500" w:type="dxa"/>
          </w:tcPr>
          <w:p w14:paraId="7D11F9A2" w14:textId="77777777" w:rsidR="00A23A83" w:rsidRPr="003026A4" w:rsidRDefault="00000000">
            <w:pPr>
              <w:jc w:val="center"/>
            </w:pPr>
            <w:r w:rsidRPr="003026A4">
              <w:rPr>
                <w:sz w:val="20"/>
                <w:szCs w:val="20"/>
              </w:rPr>
              <w:t>Adaptado</w:t>
            </w:r>
          </w:p>
        </w:tc>
        <w:tc>
          <w:tcPr>
            <w:tcW w:w="1500" w:type="dxa"/>
          </w:tcPr>
          <w:p w14:paraId="35A2C652" w14:textId="77777777" w:rsidR="00A23A83" w:rsidRPr="003026A4" w:rsidRDefault="00000000">
            <w:pPr>
              <w:jc w:val="center"/>
            </w:pPr>
            <w:r w:rsidRPr="003026A4">
              <w:rPr>
                <w:sz w:val="20"/>
                <w:szCs w:val="20"/>
              </w:rPr>
              <w:t>Adaptado</w:t>
            </w:r>
          </w:p>
        </w:tc>
        <w:tc>
          <w:tcPr>
            <w:tcW w:w="1500" w:type="dxa"/>
          </w:tcPr>
          <w:p w14:paraId="409F050A" w14:textId="77777777" w:rsidR="00A23A83" w:rsidRPr="003026A4" w:rsidRDefault="00000000">
            <w:pPr>
              <w:jc w:val="center"/>
            </w:pPr>
            <w:r w:rsidRPr="003026A4">
              <w:rPr>
                <w:sz w:val="20"/>
                <w:szCs w:val="20"/>
              </w:rPr>
              <w:t>Adaptado</w:t>
            </w:r>
          </w:p>
        </w:tc>
        <w:tc>
          <w:tcPr>
            <w:tcW w:w="1500" w:type="dxa"/>
          </w:tcPr>
          <w:p w14:paraId="2F9134E3" w14:textId="77777777" w:rsidR="00A23A83" w:rsidRPr="003026A4" w:rsidRDefault="00000000">
            <w:pPr>
              <w:jc w:val="center"/>
            </w:pPr>
            <w:r w:rsidRPr="003026A4">
              <w:rPr>
                <w:sz w:val="20"/>
                <w:szCs w:val="20"/>
              </w:rPr>
              <w:t>Correcto</w:t>
            </w:r>
          </w:p>
        </w:tc>
      </w:tr>
      <w:tr w:rsidR="003026A4" w:rsidRPr="003026A4" w14:paraId="6BF6E4A4" w14:textId="77777777">
        <w:tblPrEx>
          <w:tblCellMar>
            <w:top w:w="0" w:type="dxa"/>
            <w:bottom w:w="0" w:type="dxa"/>
          </w:tblCellMar>
        </w:tblPrEx>
        <w:tc>
          <w:tcPr>
            <w:tcW w:w="2500" w:type="dxa"/>
          </w:tcPr>
          <w:p w14:paraId="48ACB9AE" w14:textId="77777777" w:rsidR="00A23A83" w:rsidRPr="003026A4" w:rsidRDefault="00000000">
            <w:pPr>
              <w:jc w:val="center"/>
            </w:pPr>
            <w:r w:rsidRPr="003026A4">
              <w:rPr>
                <w:sz w:val="20"/>
                <w:szCs w:val="20"/>
              </w:rPr>
              <w:t>Pie de página</w:t>
            </w:r>
          </w:p>
        </w:tc>
        <w:tc>
          <w:tcPr>
            <w:tcW w:w="1500" w:type="dxa"/>
          </w:tcPr>
          <w:p w14:paraId="255C2426" w14:textId="77777777" w:rsidR="00A23A83" w:rsidRPr="003026A4" w:rsidRDefault="00000000">
            <w:pPr>
              <w:jc w:val="center"/>
            </w:pPr>
            <w:r w:rsidRPr="003026A4">
              <w:rPr>
                <w:sz w:val="20"/>
                <w:szCs w:val="20"/>
              </w:rPr>
              <w:t>Una columna</w:t>
            </w:r>
          </w:p>
        </w:tc>
        <w:tc>
          <w:tcPr>
            <w:tcW w:w="1500" w:type="dxa"/>
          </w:tcPr>
          <w:p w14:paraId="5AE39AC6" w14:textId="77777777" w:rsidR="00A23A83" w:rsidRPr="003026A4" w:rsidRDefault="00000000">
            <w:pPr>
              <w:jc w:val="center"/>
            </w:pPr>
            <w:r w:rsidRPr="003026A4">
              <w:rPr>
                <w:sz w:val="20"/>
                <w:szCs w:val="20"/>
              </w:rPr>
              <w:t>Tres columnas</w:t>
            </w:r>
          </w:p>
        </w:tc>
        <w:tc>
          <w:tcPr>
            <w:tcW w:w="1500" w:type="dxa"/>
          </w:tcPr>
          <w:p w14:paraId="68B57704" w14:textId="77777777" w:rsidR="00A23A83" w:rsidRPr="003026A4" w:rsidRDefault="00000000">
            <w:pPr>
              <w:jc w:val="center"/>
            </w:pPr>
            <w:r w:rsidRPr="003026A4">
              <w:rPr>
                <w:sz w:val="20"/>
                <w:szCs w:val="20"/>
              </w:rPr>
              <w:t>Tres columnas</w:t>
            </w:r>
          </w:p>
        </w:tc>
        <w:tc>
          <w:tcPr>
            <w:tcW w:w="1500" w:type="dxa"/>
          </w:tcPr>
          <w:p w14:paraId="14A3D389" w14:textId="77777777" w:rsidR="00A23A83" w:rsidRPr="003026A4" w:rsidRDefault="00000000">
            <w:pPr>
              <w:jc w:val="center"/>
            </w:pPr>
            <w:r w:rsidRPr="003026A4">
              <w:rPr>
                <w:sz w:val="20"/>
                <w:szCs w:val="20"/>
              </w:rPr>
              <w:t>Correcto</w:t>
            </w:r>
          </w:p>
        </w:tc>
      </w:tr>
    </w:tbl>
    <w:p w14:paraId="79AE586B" w14:textId="77777777" w:rsidR="00A23A83" w:rsidRDefault="00000000">
      <w:pPr>
        <w:spacing w:before="120" w:after="40"/>
        <w:jc w:val="center"/>
        <w:rPr>
          <w:b/>
          <w:bCs/>
          <w:sz w:val="20"/>
          <w:szCs w:val="20"/>
        </w:rPr>
      </w:pPr>
      <w:r w:rsidRPr="003026A4">
        <w:rPr>
          <w:b/>
          <w:bCs/>
          <w:sz w:val="20"/>
          <w:szCs w:val="20"/>
        </w:rPr>
        <w:t>Figura 11: Vista móvil a 390 por 844 píxeles</w:t>
      </w:r>
    </w:p>
    <w:p w14:paraId="48FA1A2C" w14:textId="77777777" w:rsidR="003026A4" w:rsidRPr="003026A4" w:rsidRDefault="003026A4">
      <w:pPr>
        <w:spacing w:before="120" w:after="40"/>
        <w:jc w:val="center"/>
      </w:pPr>
    </w:p>
    <w:p w14:paraId="3082EFFE" w14:textId="77777777" w:rsidR="00A23A83" w:rsidRPr="003026A4" w:rsidRDefault="00000000">
      <w:pPr>
        <w:jc w:val="center"/>
      </w:pPr>
      <w:r w:rsidRPr="003026A4">
        <w:rPr>
          <w:i/>
          <w:iCs/>
          <w:sz w:val="18"/>
          <w:szCs w:val="18"/>
        </w:rPr>
        <w:t>Nota: El menú aparece contraído con el botón de expansión visible. Las tarjetas y la sección informativa se apilan en una sola columna preservando la legibilidad del contenido.</w:t>
      </w:r>
    </w:p>
    <w:p w14:paraId="2A3DA523" w14:textId="77777777" w:rsidR="00A23A83" w:rsidRPr="003026A4" w:rsidRDefault="00000000">
      <w:pPr>
        <w:spacing w:before="120" w:after="40"/>
        <w:jc w:val="center"/>
      </w:pPr>
      <w:r w:rsidRPr="003026A4">
        <w:rPr>
          <w:b/>
          <w:bCs/>
          <w:sz w:val="20"/>
          <w:szCs w:val="20"/>
        </w:rPr>
        <w:t>Figura 12: Vista de tableta a 768 por 1024 píxeles</w:t>
      </w:r>
    </w:p>
    <w:p w14:paraId="19F4FC98" w14:textId="77777777" w:rsidR="00A23A83" w:rsidRPr="003026A4" w:rsidRDefault="00000000">
      <w:pPr>
        <w:jc w:val="center"/>
      </w:pPr>
      <w:r w:rsidRPr="003026A4">
        <w:rPr>
          <w:i/>
          <w:iCs/>
          <w:sz w:val="18"/>
          <w:szCs w:val="18"/>
        </w:rPr>
        <w:t>Nota: La barra de navegación se expande horizontalmente. Las tarjetas de productos se distribuyen en dos columnas.</w:t>
      </w:r>
    </w:p>
    <w:p w14:paraId="668B14A1" w14:textId="77777777" w:rsidR="00A23A83" w:rsidRPr="003026A4" w:rsidRDefault="00000000">
      <w:pPr>
        <w:spacing w:before="120" w:after="40"/>
        <w:jc w:val="center"/>
      </w:pPr>
      <w:r w:rsidRPr="003026A4">
        <w:rPr>
          <w:b/>
          <w:bCs/>
          <w:sz w:val="20"/>
          <w:szCs w:val="20"/>
        </w:rPr>
        <w:t>Figura 13: Vista de escritorio a 1366 por 768 píxeles</w:t>
      </w:r>
    </w:p>
    <w:p w14:paraId="00A35449" w14:textId="77777777" w:rsidR="00A23A83" w:rsidRPr="003026A4" w:rsidRDefault="00000000">
      <w:pPr>
        <w:jc w:val="center"/>
      </w:pPr>
      <w:r w:rsidRPr="003026A4">
        <w:rPr>
          <w:i/>
          <w:iCs/>
          <w:sz w:val="18"/>
          <w:szCs w:val="18"/>
        </w:rPr>
        <w:t>Nota: La página muestra su configuración completa con cuatro columnas de productos. No se observa desbordamiento horizontal ni elementos superpuestos.</w:t>
      </w:r>
    </w:p>
    <w:p w14:paraId="14E5284C" w14:textId="77777777" w:rsidR="00A23A83" w:rsidRPr="003026A4" w:rsidRDefault="00000000">
      <w:pPr>
        <w:pStyle w:val="Ttulo1"/>
        <w:spacing w:before="400"/>
        <w:rPr>
          <w:color w:val="auto"/>
        </w:rPr>
      </w:pPr>
      <w:r w:rsidRPr="003026A4">
        <w:rPr>
          <w:b/>
          <w:bCs/>
          <w:color w:val="auto"/>
          <w:sz w:val="36"/>
          <w:szCs w:val="36"/>
        </w:rPr>
        <w:t>7. Reflexión final</w:t>
      </w:r>
    </w:p>
    <w:p w14:paraId="3647B2CB" w14:textId="77777777" w:rsidR="00A23A83" w:rsidRPr="003026A4" w:rsidRDefault="00000000">
      <w:pPr>
        <w:ind w:firstLine="720"/>
        <w:jc w:val="both"/>
      </w:pPr>
      <w:r w:rsidRPr="003026A4">
        <w:t xml:space="preserve">Al culminar este proyecto debo confesar que la empresa me exigió mucho más de cuanto inicialmente supuse. La construcción de una </w:t>
      </w:r>
      <w:proofErr w:type="spellStart"/>
      <w:r w:rsidRPr="003026A4">
        <w:t>landing</w:t>
      </w:r>
      <w:proofErr w:type="spellEnd"/>
      <w:r w:rsidRPr="003026A4">
        <w:t xml:space="preserve"> page funcional que </w:t>
      </w:r>
      <w:proofErr w:type="gramStart"/>
      <w:r w:rsidRPr="003026A4">
        <w:t>observe</w:t>
      </w:r>
      <w:proofErr w:type="gramEnd"/>
      <w:r w:rsidRPr="003026A4">
        <w:t xml:space="preserve"> cada uno de los lineamientos técnicos demandó una disciplina meticulosa y una paciencia que en ocasiones creí haber agotado. Empero cada dificultad se convirtió en una enseñanza y cada error en una corrección que fortaleció mi comprensión de la materia.</w:t>
      </w:r>
    </w:p>
    <w:p w14:paraId="77A2EA26" w14:textId="77777777" w:rsidR="00A23A83" w:rsidRPr="003026A4" w:rsidRDefault="00000000">
      <w:pPr>
        <w:ind w:firstLine="720"/>
        <w:jc w:val="both"/>
      </w:pPr>
      <w:r w:rsidRPr="003026A4">
        <w:t xml:space="preserve">Uno de los obstáculos más notables que enfrenté fue el desbordamiento horizontal de la imagen en la sección </w:t>
      </w:r>
      <w:proofErr w:type="spellStart"/>
      <w:r w:rsidRPr="003026A4">
        <w:t>hero</w:t>
      </w:r>
      <w:proofErr w:type="spellEnd"/>
      <w:r w:rsidRPr="003026A4">
        <w:t xml:space="preserve"> durante las primeras pruebas en dispositivos móviles. La imagen ocupaba un ancho superior al del contenedor y generaba una barra de desplazamiento lateral antiestética. Tras inspeccionar minuciosamente las propiedades del contenedor descubrí que la imagen carecía de la declaración </w:t>
      </w:r>
      <w:proofErr w:type="spellStart"/>
      <w:r w:rsidRPr="003026A4">
        <w:rPr>
          <w:rFonts w:ascii="Consolas" w:eastAsia="Consolas" w:hAnsi="Consolas" w:cs="Consolas"/>
          <w:sz w:val="18"/>
          <w:szCs w:val="18"/>
        </w:rPr>
        <w:t>max-width</w:t>
      </w:r>
      <w:proofErr w:type="spellEnd"/>
      <w:r w:rsidRPr="003026A4">
        <w:rPr>
          <w:rFonts w:ascii="Consolas" w:eastAsia="Consolas" w:hAnsi="Consolas" w:cs="Consolas"/>
          <w:sz w:val="18"/>
          <w:szCs w:val="18"/>
        </w:rPr>
        <w:t>: 100%</w:t>
      </w:r>
      <w:r w:rsidRPr="003026A4">
        <w:t xml:space="preserve"> combinada con </w:t>
      </w:r>
      <w:proofErr w:type="spellStart"/>
      <w:r w:rsidRPr="003026A4">
        <w:rPr>
          <w:rFonts w:ascii="Consolas" w:eastAsia="Consolas" w:hAnsi="Consolas" w:cs="Consolas"/>
          <w:sz w:val="18"/>
          <w:szCs w:val="18"/>
        </w:rPr>
        <w:t>height</w:t>
      </w:r>
      <w:proofErr w:type="spellEnd"/>
      <w:r w:rsidRPr="003026A4">
        <w:rPr>
          <w:rFonts w:ascii="Consolas" w:eastAsia="Consolas" w:hAnsi="Consolas" w:cs="Consolas"/>
          <w:sz w:val="18"/>
          <w:szCs w:val="18"/>
        </w:rPr>
        <w:t>: auto</w:t>
      </w:r>
      <w:r w:rsidRPr="003026A4">
        <w:t>. Una vez aplicadas ambas propiedades el problema se disipó por completo.</w:t>
      </w:r>
    </w:p>
    <w:p w14:paraId="3FFDB894" w14:textId="77777777" w:rsidR="00A23A83" w:rsidRPr="003026A4" w:rsidRDefault="00000000">
      <w:pPr>
        <w:ind w:firstLine="720"/>
        <w:jc w:val="both"/>
      </w:pPr>
      <w:r w:rsidRPr="003026A4">
        <w:t xml:space="preserve">Otro desafío significativo consistió en lograr que las cuatro tarjetas de productos mantuvieran una altura uniforme dentro de la misma fila. Inicialmente cada tarjeta medía su altura conforme al contenido y se generaban diferencias visibles que quebraban la armonía visual de la sección. La solución llegó al incorporar la clase </w:t>
      </w:r>
      <w:r w:rsidRPr="003026A4">
        <w:rPr>
          <w:rFonts w:ascii="Consolas" w:eastAsia="Consolas" w:hAnsi="Consolas" w:cs="Consolas"/>
          <w:sz w:val="18"/>
          <w:szCs w:val="18"/>
        </w:rPr>
        <w:t>h-100</w:t>
      </w:r>
      <w:r w:rsidRPr="003026A4">
        <w:t xml:space="preserve"> de Bootstrap en la tarjeta y la clase </w:t>
      </w:r>
      <w:r w:rsidRPr="003026A4">
        <w:rPr>
          <w:rFonts w:ascii="Consolas" w:eastAsia="Consolas" w:hAnsi="Consolas" w:cs="Consolas"/>
          <w:sz w:val="18"/>
          <w:szCs w:val="18"/>
        </w:rPr>
        <w:t>d-</w:t>
      </w:r>
      <w:proofErr w:type="spellStart"/>
      <w:r w:rsidRPr="003026A4">
        <w:rPr>
          <w:rFonts w:ascii="Consolas" w:eastAsia="Consolas" w:hAnsi="Consolas" w:cs="Consolas"/>
          <w:sz w:val="18"/>
          <w:szCs w:val="18"/>
        </w:rPr>
        <w:t>flex</w:t>
      </w:r>
      <w:proofErr w:type="spellEnd"/>
      <w:r w:rsidRPr="003026A4">
        <w:rPr>
          <w:rFonts w:ascii="Consolas" w:eastAsia="Consolas" w:hAnsi="Consolas" w:cs="Consolas"/>
          <w:sz w:val="18"/>
          <w:szCs w:val="18"/>
        </w:rPr>
        <w:t xml:space="preserve"> </w:t>
      </w:r>
      <w:proofErr w:type="spellStart"/>
      <w:r w:rsidRPr="003026A4">
        <w:rPr>
          <w:rFonts w:ascii="Consolas" w:eastAsia="Consolas" w:hAnsi="Consolas" w:cs="Consolas"/>
          <w:sz w:val="18"/>
          <w:szCs w:val="18"/>
        </w:rPr>
        <w:t>flex-column</w:t>
      </w:r>
      <w:proofErr w:type="spellEnd"/>
      <w:r w:rsidRPr="003026A4">
        <w:t xml:space="preserve"> en el cuerpo de la misma, permitiendo que el botón se alineara siempre en la parte inferior.</w:t>
      </w:r>
    </w:p>
    <w:p w14:paraId="039EDA83" w14:textId="77777777" w:rsidR="00A23A83" w:rsidRPr="003026A4" w:rsidRDefault="00000000">
      <w:pPr>
        <w:ind w:firstLine="720"/>
        <w:jc w:val="both"/>
      </w:pPr>
      <w:r w:rsidRPr="003026A4">
        <w:lastRenderedPageBreak/>
        <w:t xml:space="preserve">En retrospectiva considero que este ejercicio me permitió consolidar habilidades fundamentales para el desarrollo web moderno. Aprendí a valorar la importancia de una estructura semántica correcta, a respetar los principios del diseño </w:t>
      </w:r>
      <w:proofErr w:type="spellStart"/>
      <w:r w:rsidRPr="003026A4">
        <w:t>mobile</w:t>
      </w:r>
      <w:proofErr w:type="spellEnd"/>
      <w:r w:rsidRPr="003026A4">
        <w:t xml:space="preserve"> </w:t>
      </w:r>
      <w:proofErr w:type="spellStart"/>
      <w:r w:rsidRPr="003026A4">
        <w:t>first</w:t>
      </w:r>
      <w:proofErr w:type="spellEnd"/>
      <w:r w:rsidRPr="003026A4">
        <w:t xml:space="preserve"> y a reconocer el valor de un </w:t>
      </w:r>
      <w:proofErr w:type="spellStart"/>
      <w:r w:rsidRPr="003026A4">
        <w:t>framework</w:t>
      </w:r>
      <w:proofErr w:type="spellEnd"/>
      <w:r w:rsidRPr="003026A4">
        <w:t xml:space="preserve"> como Bootstrap para acelerar el desarrollo sin renunciar a la personalización estética. Llevaré estas lecciones a mis futuros proyectos con la convicción de que la excelencia técnica se construye mediante la práctica constante y la voluntad inquebrantable de mejorar.</w:t>
      </w:r>
    </w:p>
    <w:sectPr w:rsidR="00A23A83" w:rsidRPr="003026A4">
      <w:pgSz w:w="11906" w:h="16838"/>
      <w:pgMar w:top="1727" w:right="1440" w:bottom="1440" w:left="172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17767B"/>
    <w:multiLevelType w:val="hybridMultilevel"/>
    <w:tmpl w:val="47DAD15C"/>
    <w:lvl w:ilvl="0" w:tplc="62E0C766">
      <w:start w:val="1"/>
      <w:numFmt w:val="bullet"/>
      <w:lvlText w:val="●"/>
      <w:lvlJc w:val="left"/>
      <w:pPr>
        <w:ind w:left="720" w:hanging="360"/>
      </w:pPr>
    </w:lvl>
    <w:lvl w:ilvl="1" w:tplc="311C4588">
      <w:start w:val="1"/>
      <w:numFmt w:val="bullet"/>
      <w:lvlText w:val="○"/>
      <w:lvlJc w:val="left"/>
      <w:pPr>
        <w:ind w:left="1440" w:hanging="360"/>
      </w:pPr>
    </w:lvl>
    <w:lvl w:ilvl="2" w:tplc="F1D4E1A6">
      <w:start w:val="1"/>
      <w:numFmt w:val="bullet"/>
      <w:lvlText w:val="■"/>
      <w:lvlJc w:val="left"/>
      <w:pPr>
        <w:ind w:left="2160" w:hanging="360"/>
      </w:pPr>
    </w:lvl>
    <w:lvl w:ilvl="3" w:tplc="5A409FD4">
      <w:start w:val="1"/>
      <w:numFmt w:val="bullet"/>
      <w:lvlText w:val="●"/>
      <w:lvlJc w:val="left"/>
      <w:pPr>
        <w:ind w:left="2880" w:hanging="360"/>
      </w:pPr>
    </w:lvl>
    <w:lvl w:ilvl="4" w:tplc="2D9C3438">
      <w:start w:val="1"/>
      <w:numFmt w:val="bullet"/>
      <w:lvlText w:val="○"/>
      <w:lvlJc w:val="left"/>
      <w:pPr>
        <w:ind w:left="3600" w:hanging="360"/>
      </w:pPr>
    </w:lvl>
    <w:lvl w:ilvl="5" w:tplc="B96E4DEE">
      <w:start w:val="1"/>
      <w:numFmt w:val="bullet"/>
      <w:lvlText w:val="■"/>
      <w:lvlJc w:val="left"/>
      <w:pPr>
        <w:ind w:left="4320" w:hanging="360"/>
      </w:pPr>
    </w:lvl>
    <w:lvl w:ilvl="6" w:tplc="327C297A">
      <w:start w:val="1"/>
      <w:numFmt w:val="bullet"/>
      <w:lvlText w:val="●"/>
      <w:lvlJc w:val="left"/>
      <w:pPr>
        <w:ind w:left="5040" w:hanging="360"/>
      </w:pPr>
    </w:lvl>
    <w:lvl w:ilvl="7" w:tplc="B296B028">
      <w:start w:val="1"/>
      <w:numFmt w:val="bullet"/>
      <w:lvlText w:val="●"/>
      <w:lvlJc w:val="left"/>
      <w:pPr>
        <w:ind w:left="5760" w:hanging="360"/>
      </w:pPr>
    </w:lvl>
    <w:lvl w:ilvl="8" w:tplc="62329190">
      <w:start w:val="1"/>
      <w:numFmt w:val="bullet"/>
      <w:lvlText w:val="●"/>
      <w:lvlJc w:val="left"/>
      <w:pPr>
        <w:ind w:left="6480" w:hanging="360"/>
      </w:pPr>
    </w:lvl>
  </w:abstractNum>
  <w:num w:numId="1" w16cid:durableId="8662162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A83"/>
    <w:rsid w:val="003026A4"/>
    <w:rsid w:val="00A148FB"/>
    <w:rsid w:val="00A23A8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63D7"/>
  <w15:docId w15:val="{5A287792-6AB4-401F-8C5D-988D60A7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C" w:eastAsia="es-EC"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2798</Words>
  <Characters>15392</Characters>
  <Application>Microsoft Office Word</Application>
  <DocSecurity>0</DocSecurity>
  <Lines>128</Lines>
  <Paragraphs>36</Paragraphs>
  <ScaleCrop>false</ScaleCrop>
  <Company/>
  <LinksUpToDate>false</LinksUpToDate>
  <CharactersWithSpaces>18154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ESPE-SD</cp:lastModifiedBy>
  <cp:revision>2</cp:revision>
  <dcterms:created xsi:type="dcterms:W3CDTF">2026-06-22T14:21:00Z</dcterms:created>
  <dcterms:modified xsi:type="dcterms:W3CDTF">2026-06-22T14:30:00Z</dcterms:modified>
</cp:coreProperties>
</file>