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84FAF">
      <w:pPr>
        <w:pStyle w:val="2"/>
        <w:rPr>
          <w:rFonts w:hint="eastAsia" w:ascii="Microsoft JhengHei UI" w:hAnsi="Microsoft JhengHei UI" w:eastAsia="Microsoft JhengHei UI" w:cs="Microsoft JhengHei UI"/>
        </w:rPr>
      </w:pPr>
      <w:bookmarkStart w:id="0" w:name="veridion-presales-poc-narrative"/>
      <w:r>
        <w:rPr>
          <w:rFonts w:hint="eastAsia" w:ascii="Microsoft JhengHei UI" w:hAnsi="Microsoft JhengHei UI" w:eastAsia="Microsoft JhengHei UI" w:cs="Microsoft JhengHei UI"/>
        </w:rPr>
        <w:t xml:space="preserve">Veridion Presales POC </w:t>
      </w:r>
    </w:p>
    <w:p w14:paraId="4D160CED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1" w:name="project-context-business-need"/>
      <w:r>
        <w:rPr>
          <w:rFonts w:hint="eastAsia" w:ascii="Microsoft JhengHei UI" w:hAnsi="Microsoft JhengHei UI" w:eastAsia="Microsoft JhengHei UI" w:cs="Microsoft JhengHei UI"/>
          <w:b/>
          <w:bCs/>
        </w:rPr>
        <w:t>Project Context &amp; Business Need</w:t>
      </w:r>
    </w:p>
    <w:bookmarkEnd w:id="1"/>
    <w:p w14:paraId="19361AE9">
      <w:pPr>
        <w:bidi w:val="0"/>
        <w:rPr>
          <w:rFonts w:hint="eastAsia" w:ascii="Microsoft JhengHei UI" w:hAnsi="Microsoft JhengHei UI" w:eastAsia="Microsoft JhengHei UI"/>
        </w:rPr>
      </w:pPr>
      <w:bookmarkStart w:id="2" w:name="proofofconcept-objectives"/>
      <w:r>
        <w:rPr>
          <w:rFonts w:hint="eastAsia" w:ascii="Microsoft JhengHei UI" w:hAnsi="Microsoft JhengHei UI" w:eastAsia="Microsoft JhengHei UI" w:cs="Microsoft JhengHei UI"/>
        </w:rPr>
        <w:t>A large manufacturing company’s Procurement department is kicking off a digitalization journey. Their category managers have hit a wall – they can’t properly analyze spend because their supplier database is cluttered with messy, duplicate, and outdated entries. Meanwhile, leadership is pushing hard for a clear cost-saving strategy for next year. On top of that, there’s interest in exploring sustainability in the supply chain, but they just don’t have the resources to prioritize it right now.</w:t>
      </w:r>
    </w:p>
    <w:p w14:paraId="331B0788">
      <w:pPr>
        <w:pStyle w:val="5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Proof</w:t>
      </w:r>
      <w:r>
        <w:rPr>
          <w:rFonts w:hint="default" w:ascii="Microsoft JhengHei UI" w:hAnsi="Microsoft JhengHei UI" w:eastAsia="Microsoft JhengHei UI" w:cs="Microsoft JhengHei UI"/>
          <w:b/>
          <w:bCs/>
          <w:lang w:val="en-US"/>
        </w:rPr>
        <w:t>-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of</w:t>
      </w:r>
      <w:r>
        <w:rPr>
          <w:rFonts w:hint="default" w:ascii="Microsoft JhengHei UI" w:hAnsi="Microsoft JhengHei UI" w:eastAsia="Microsoft JhengHei UI" w:cs="Microsoft JhengHei UI"/>
          <w:b/>
          <w:bCs/>
          <w:lang w:val="en-US"/>
        </w:rPr>
        <w:t>-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Concept Objectives</w:t>
      </w:r>
    </w:p>
    <w:p w14:paraId="3DC9471C">
      <w:pPr>
        <w:pStyle w:val="24"/>
        <w:numPr>
          <w:ilvl w:val="0"/>
          <w:numId w:val="1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Entity Resolution</w:t>
      </w:r>
      <w:r>
        <w:rPr>
          <w:rFonts w:hint="eastAsia" w:ascii="Microsoft JhengHei UI" w:hAnsi="Microsoft JhengHei UI" w:eastAsia="Microsoft JhengHei UI" w:cs="Microsoft JhengHei UI"/>
        </w:rPr>
        <w:t>: Automatically map each raw supplier entry to a unique Veridion profile.</w:t>
      </w:r>
    </w:p>
    <w:p w14:paraId="01F036B2">
      <w:pPr>
        <w:pStyle w:val="24"/>
        <w:numPr>
          <w:ilvl w:val="0"/>
          <w:numId w:val="1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Quality Control</w:t>
      </w:r>
      <w:r>
        <w:rPr>
          <w:rFonts w:hint="eastAsia" w:ascii="Microsoft JhengHei UI" w:hAnsi="Microsoft JhengHei UI" w:eastAsia="Microsoft JhengHei UI" w:cs="Microsoft JhengHei UI"/>
        </w:rPr>
        <w:t>: Flag uncertain or unmatched cases for targeted manual review.</w:t>
      </w:r>
    </w:p>
    <w:p w14:paraId="60880B9F">
      <w:pPr>
        <w:pStyle w:val="24"/>
        <w:numPr>
          <w:ilvl w:val="0"/>
          <w:numId w:val="1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Data Enrichment</w:t>
      </w:r>
      <w:r>
        <w:rPr>
          <w:rFonts w:hint="eastAsia" w:ascii="Microsoft JhengHei UI" w:hAnsi="Microsoft JhengHei UI" w:eastAsia="Microsoft JhengHei UI" w:cs="Microsoft JhengHei UI"/>
        </w:rPr>
        <w:t>: Surface key metadata (location, industry, digital channels) for downstream analytics.</w:t>
      </w:r>
    </w:p>
    <w:p w14:paraId="22D070B3">
      <w:pPr>
        <w:pStyle w:val="24"/>
        <w:numPr>
          <w:ilvl w:val="0"/>
          <w:numId w:val="1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Auditability</w:t>
      </w:r>
      <w:r>
        <w:rPr>
          <w:rFonts w:hint="eastAsia" w:ascii="Microsoft JhengHei UI" w:hAnsi="Microsoft JhengHei UI" w:eastAsia="Microsoft JhengHei UI" w:cs="Microsoft JhengHei UI"/>
        </w:rPr>
        <w:t>: Produce transparent artifacts and metrics to validate accuracy and drive stakeholder trust.</w:t>
      </w:r>
    </w:p>
    <w:p w14:paraId="2639596E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1B05564C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3" w:name="data-exploration-preprocessing"/>
      <w:r>
        <w:rPr>
          <w:rFonts w:hint="eastAsia" w:ascii="Microsoft JhengHei UI" w:hAnsi="Microsoft JhengHei UI" w:eastAsia="Microsoft JhengHei UI" w:cs="Microsoft JhengHei UI"/>
        </w:rPr>
        <w:t>1. Data Exploration &amp; Pre‑Processing</w:t>
      </w:r>
    </w:p>
    <w:p w14:paraId="52014F6F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Source</w:t>
      </w:r>
      <w:r>
        <w:rPr>
          <w:rFonts w:hint="eastAsia" w:ascii="Microsoft JhengHei UI" w:hAnsi="Microsoft JhengHei UI" w:eastAsia="Microsoft JhengHei UI" w:cs="Microsoft JhengHei UI"/>
        </w:rPr>
        <w:t xml:space="preserve">: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presales_data_sample.csv</w:t>
      </w:r>
      <w:r>
        <w:rPr>
          <w:rFonts w:hint="eastAsia" w:ascii="Microsoft JhengHei UI" w:hAnsi="Microsoft JhengHei UI" w:eastAsia="Microsoft JhengHei UI" w:cs="Microsoft JhengHei UI"/>
        </w:rPr>
        <w:t xml:space="preserve"> with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592 unique input_row_key</w:t>
      </w:r>
      <w:r>
        <w:rPr>
          <w:rFonts w:hint="eastAsia" w:ascii="Microsoft JhengHei UI" w:hAnsi="Microsoft JhengHei UI" w:eastAsia="Microsoft JhengHei UI" w:cs="Microsoft JhengHei UI"/>
        </w:rPr>
        <w:t xml:space="preserve"> entries, each linked to up to 5 Veridion candidate records.</w:t>
      </w:r>
    </w:p>
    <w:p w14:paraId="7CB1EA79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Input Fields</w:t>
      </w:r>
      <w:r>
        <w:rPr>
          <w:rFonts w:hint="eastAsia" w:ascii="Microsoft JhengHei UI" w:hAnsi="Microsoft JhengHei UI" w:eastAsia="Microsoft JhengHei UI" w:cs="Microsoft JhengHei UI"/>
        </w:rPr>
        <w:t xml:space="preserve">: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input_company_name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input_main_country(_code)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input_main_region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input_main_city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input_main_postcode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input_main_street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input_main_street_number</w:t>
      </w:r>
      <w:r>
        <w:rPr>
          <w:rFonts w:hint="eastAsia" w:ascii="Microsoft JhengHei UI" w:hAnsi="Microsoft JhengHei UI" w:eastAsia="Microsoft JhengHei UI" w:cs="Microsoft JhengHei UI"/>
        </w:rPr>
        <w:t>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68CB3C43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Candidate Fields</w:t>
      </w:r>
      <w:r>
        <w:rPr>
          <w:rFonts w:hint="eastAsia" w:ascii="Microsoft JhengHei UI" w:hAnsi="Microsoft JhengHei UI" w:eastAsia="Microsoft JhengHei UI" w:cs="Microsoft JhengHei UI"/>
        </w:rPr>
        <w:t xml:space="preserve">: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company_name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company_legal_names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main_country(_code)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main_region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main_city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main_postcode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main_street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main_street_number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linkedin_url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website_url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NAICS</w:t>
      </w:r>
      <w:r>
        <w:rPr>
          <w:rFonts w:hint="eastAsia" w:ascii="Microsoft JhengHei UI" w:hAnsi="Microsoft JhengHei UI" w:eastAsia="Microsoft JhengHei UI" w:cs="Microsoft JhengHei UI"/>
        </w:rPr>
        <w:t xml:space="preserve"> codes, etc.</w:t>
      </w:r>
    </w:p>
    <w:p w14:paraId="7A41F89B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Initial Findings</w:t>
      </w:r>
      <w:r>
        <w:rPr>
          <w:rFonts w:hint="eastAsia" w:ascii="Microsoft JhengHei UI" w:hAnsi="Microsoft JhengHei UI" w:eastAsia="Microsoft JhengHei UI" w:cs="Microsoft JhengHei UI"/>
        </w:rPr>
        <w:t xml:space="preserve">: 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Raw Catalog Integrity</w:t>
      </w:r>
      <w:r>
        <w:rPr>
          <w:rFonts w:hint="eastAsia" w:ascii="Microsoft JhengHei UI" w:hAnsi="Microsoft JhengHei UI" w:eastAsia="Microsoft JhengHei UI" w:cs="Microsoft JhengHei UI"/>
        </w:rPr>
        <w:t xml:space="preserve">: Verified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0</w:t>
      </w:r>
      <w:r>
        <w:rPr>
          <w:rFonts w:hint="eastAsia" w:ascii="Microsoft JhengHei UI" w:hAnsi="Microsoft JhengHei UI" w:eastAsia="Microsoft JhengHei UI" w:cs="Microsoft JhengHei UI"/>
        </w:rPr>
        <w:t xml:space="preserve"> instances of a single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veridion_id</w:t>
      </w:r>
      <w:r>
        <w:rPr>
          <w:rFonts w:hint="eastAsia" w:ascii="Microsoft JhengHei UI" w:hAnsi="Microsoft JhengHei UI" w:eastAsia="Microsoft JhengHei UI" w:cs="Microsoft JhengHei UI"/>
        </w:rPr>
        <w:t xml:space="preserve"> mapping to multiple catalog names—no internal data conflicts.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Geographic Spread</w:t>
      </w:r>
      <w:r>
        <w:rPr>
          <w:rFonts w:hint="eastAsia" w:ascii="Microsoft JhengHei UI" w:hAnsi="Microsoft JhengHei UI" w:eastAsia="Microsoft JhengHei UI" w:cs="Microsoft JhengHei UI"/>
        </w:rPr>
        <w:t xml:space="preserve">: Suppliers span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31 countries</w:t>
      </w:r>
      <w:r>
        <w:rPr>
          <w:rFonts w:hint="eastAsia" w:ascii="Microsoft JhengHei UI" w:hAnsi="Microsoft JhengHei UI" w:eastAsia="Microsoft JhengHei UI" w:cs="Microsoft JhengHei UI"/>
        </w:rPr>
        <w:t>, led by Denmark (22%)</w:t>
      </w:r>
      <w:r>
        <w:rPr>
          <w:rFonts w:hint="default" w:ascii="Microsoft JhengHei UI" w:hAnsi="Microsoft JhengHei UI" w:eastAsia="Microsoft JhengHei UI" w:cs="Microsoft JhengHei UI"/>
          <w:lang w:val="en-US"/>
        </w:rPr>
        <w:t>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Input Variants</w:t>
      </w:r>
      <w:r>
        <w:rPr>
          <w:rFonts w:hint="eastAsia" w:ascii="Microsoft JhengHei UI" w:hAnsi="Microsoft JhengHei UI" w:eastAsia="Microsoft JhengHei UI" w:cs="Microsoft JhengHei UI"/>
        </w:rPr>
        <w:t xml:space="preserve">: Identified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9 Veridion IDs</w:t>
      </w:r>
      <w:r>
        <w:rPr>
          <w:rFonts w:hint="eastAsia" w:ascii="Microsoft JhengHei UI" w:hAnsi="Microsoft JhengHei UI" w:eastAsia="Microsoft JhengHei UI" w:cs="Microsoft JhengHei UI"/>
        </w:rPr>
        <w:t xml:space="preserve"> receiving multiple input names (e.g.,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3 STEP IT A/S</w:t>
      </w:r>
      <w:r>
        <w:rPr>
          <w:rFonts w:hint="eastAsia" w:ascii="Microsoft JhengHei UI" w:hAnsi="Microsoft JhengHei UI" w:eastAsia="Microsoft JhengHei UI" w:cs="Microsoft JhengHei UI"/>
        </w:rPr>
        <w:t xml:space="preserve"> vs. </w:t>
      </w:r>
      <w:r>
        <w:rPr>
          <w:rStyle w:val="48"/>
          <w:rFonts w:hint="eastAsia" w:ascii="Microsoft JhengHei UI" w:hAnsi="Microsoft JhengHei UI" w:eastAsia="Microsoft JhengHei UI" w:cs="Microsoft JhengHei UI"/>
        </w:rPr>
        <w:t>3 STEP IT AS</w:t>
      </w:r>
      <w:r>
        <w:rPr>
          <w:rFonts w:hint="eastAsia" w:ascii="Microsoft JhengHei UI" w:hAnsi="Microsoft JhengHei UI" w:eastAsia="Microsoft JhengHei UI" w:cs="Microsoft JhengHei UI"/>
        </w:rPr>
        <w:t>), pointing to upstream normalization needs.</w:t>
      </w:r>
    </w:p>
    <w:p w14:paraId="011BA09A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1DE551CD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4" w:name="matching-strategy-logic"/>
      <w:r>
        <w:rPr>
          <w:rFonts w:hint="eastAsia" w:ascii="Microsoft JhengHei UI" w:hAnsi="Microsoft JhengHei UI" w:eastAsia="Microsoft JhengHei UI" w:cs="Microsoft JhengHei UI"/>
        </w:rPr>
        <w:t>2. Matching Strategy &amp; Logic</w:t>
      </w:r>
    </w:p>
    <w:p w14:paraId="588BB410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5" w:name="name-normalization"/>
      <w:r>
        <w:rPr>
          <w:rFonts w:hint="eastAsia" w:ascii="Microsoft JhengHei UI" w:hAnsi="Microsoft JhengHei UI" w:eastAsia="Microsoft JhengHei UI" w:cs="Microsoft JhengHei UI"/>
        </w:rPr>
        <w:t>2.1 Name Normalization</w:t>
      </w:r>
    </w:p>
    <w:p w14:paraId="44C5C5A9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Strip Legal Suffixes</w:t>
      </w:r>
      <w:r>
        <w:rPr>
          <w:rFonts w:hint="eastAsia" w:ascii="Microsoft JhengHei UI" w:hAnsi="Microsoft JhengHei UI" w:eastAsia="Microsoft JhengHei UI" w:cs="Microsoft JhengHei UI"/>
        </w:rPr>
        <w:t xml:space="preserve">: Remove terms like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A/S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Ltd.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Inc.</w:t>
      </w:r>
    </w:p>
    <w:p w14:paraId="2A0F6E4B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Punctuation &amp; Diacritics Removal</w:t>
      </w:r>
      <w:r>
        <w:rPr>
          <w:rFonts w:hint="eastAsia" w:ascii="Microsoft JhengHei UI" w:hAnsi="Microsoft JhengHei UI" w:eastAsia="Microsoft JhengHei UI" w:cs="Microsoft JhengHei UI"/>
        </w:rPr>
        <w:t xml:space="preserve">: Replace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/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-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.</w:t>
      </w:r>
      <w:r>
        <w:rPr>
          <w:rFonts w:hint="eastAsia" w:ascii="Microsoft JhengHei UI" w:hAnsi="Microsoft JhengHei UI" w:eastAsia="Microsoft JhengHei UI" w:cs="Microsoft JhengHei UI"/>
        </w:rPr>
        <w:t>, and accents with spaces</w:t>
      </w:r>
    </w:p>
    <w:p w14:paraId="221C2F30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Lowercasing &amp; Tokenization</w:t>
      </w:r>
      <w:r>
        <w:rPr>
          <w:rFonts w:hint="eastAsia" w:ascii="Microsoft JhengHei UI" w:hAnsi="Microsoft JhengHei UI" w:eastAsia="Microsoft JhengHei UI" w:cs="Microsoft JhengHei UI"/>
        </w:rPr>
        <w:t>: Collapse multiple spaces to standardize input</w:t>
      </w:r>
    </w:p>
    <w:bookmarkEnd w:id="5"/>
    <w:p w14:paraId="21CCE33D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6" w:name="fuzzy-similarity"/>
      <w:r>
        <w:rPr>
          <w:rFonts w:hint="eastAsia" w:ascii="Microsoft JhengHei UI" w:hAnsi="Microsoft JhengHei UI" w:eastAsia="Microsoft JhengHei UI" w:cs="Microsoft JhengHei UI"/>
        </w:rPr>
        <w:t>2.2 Fuzzy Similarity</w:t>
      </w:r>
    </w:p>
    <w:p w14:paraId="06332BDC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 xml:space="preserve">Compute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token_sort_ratio</w:t>
      </w:r>
      <w:r>
        <w:rPr>
          <w:rFonts w:hint="eastAsia" w:ascii="Microsoft JhengHei UI" w:hAnsi="Microsoft JhengHei UI" w:eastAsia="Microsoft JhengHei UI" w:cs="Microsoft JhengHei UI"/>
        </w:rPr>
        <w:t xml:space="preserve"> between normalized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input_company_name</w:t>
      </w:r>
      <w:r>
        <w:rPr>
          <w:rFonts w:hint="eastAsia" w:ascii="Microsoft JhengHei UI" w:hAnsi="Microsoft JhengHei UI" w:eastAsia="Microsoft JhengHei UI" w:cs="Microsoft JhengHei UI"/>
        </w:rPr>
        <w:t xml:space="preserve"> and both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company_name</w:t>
      </w:r>
      <w:r>
        <w:rPr>
          <w:rFonts w:hint="eastAsia" w:ascii="Microsoft JhengHei UI" w:hAnsi="Microsoft JhengHei UI" w:eastAsia="Microsoft JhengHei UI" w:cs="Microsoft JhengHei UI"/>
        </w:rPr>
        <w:t xml:space="preserve"> &amp;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company_legal_names</w:t>
      </w:r>
      <w:r>
        <w:rPr>
          <w:rFonts w:hint="eastAsia" w:ascii="Microsoft JhengHei UI" w:hAnsi="Microsoft JhengHei UI" w:eastAsia="Microsoft JhengHei UI" w:cs="Microsoft JhengHei UI"/>
        </w:rPr>
        <w:t>.</w:t>
      </w:r>
    </w:p>
    <w:p w14:paraId="3EC3D8BC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Select the higher</w:t>
      </w:r>
      <w:r>
        <w:rPr>
          <w:rFonts w:hint="eastAsia" w:ascii="Microsoft JhengHei UI" w:hAnsi="Microsoft JhengHei UI" w:eastAsia="Microsoft JhengHei UI" w:cs="Microsoft JhengHei UI"/>
        </w:rPr>
        <w:t xml:space="preserve"> of these two scores for robust entity matching.</w:t>
      </w:r>
    </w:p>
    <w:bookmarkEnd w:id="6"/>
    <w:p w14:paraId="0059E471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7" w:name="contextual-bonus-factors"/>
      <w:r>
        <w:rPr>
          <w:rFonts w:hint="eastAsia" w:ascii="Microsoft JhengHei UI" w:hAnsi="Microsoft JhengHei UI" w:eastAsia="Microsoft JhengHei UI" w:cs="Microsoft JhengHei UI"/>
        </w:rPr>
        <w:t>2.3 Contextual Bonus Factors</w:t>
      </w:r>
    </w:p>
    <w:p w14:paraId="05EF226F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Country Match (+25%)</w:t>
      </w:r>
      <w:r>
        <w:rPr>
          <w:rFonts w:hint="eastAsia" w:ascii="Microsoft JhengHei UI" w:hAnsi="Microsoft JhengHei UI" w:eastAsia="Microsoft JhengHei UI" w:cs="Microsoft JhengHei UI"/>
        </w:rPr>
        <w:t xml:space="preserve">: exact match on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input_main_country</w:t>
      </w:r>
      <w:r>
        <w:rPr>
          <w:rFonts w:hint="eastAsia" w:ascii="Microsoft JhengHei UI" w:hAnsi="Microsoft JhengHei UI" w:eastAsia="Microsoft JhengHei UI" w:cs="Microsoft JhengHei UI"/>
        </w:rPr>
        <w:t xml:space="preserve"> vs. 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main_country</w:t>
      </w:r>
      <w:r>
        <w:rPr>
          <w:rFonts w:hint="eastAsia" w:ascii="Microsoft JhengHei UI" w:hAnsi="Microsoft JhengHei UI" w:eastAsia="Microsoft JhengHei UI" w:cs="Microsoft JhengHei UI"/>
        </w:rPr>
        <w:t>.</w:t>
      </w:r>
    </w:p>
    <w:p w14:paraId="6854B915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Region Match (+15%)</w:t>
      </w:r>
      <w:r>
        <w:rPr>
          <w:rFonts w:hint="eastAsia" w:ascii="Microsoft JhengHei UI" w:hAnsi="Microsoft JhengHei UI" w:eastAsia="Microsoft JhengHei UI" w:cs="Microsoft JhengHei UI"/>
        </w:rPr>
        <w:t xml:space="preserve">: exact match on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input_main_region</w:t>
      </w:r>
      <w:r>
        <w:rPr>
          <w:rFonts w:hint="eastAsia" w:ascii="Microsoft JhengHei UI" w:hAnsi="Microsoft JhengHei UI" w:eastAsia="Microsoft JhengHei UI" w:cs="Microsoft JhengHei UI"/>
        </w:rPr>
        <w:t xml:space="preserve"> vs. </w:t>
      </w:r>
      <w:r>
        <w:rPr>
          <w:rStyle w:val="48"/>
          <w:rFonts w:hint="eastAsia" w:ascii="Microsoft JhengHei UI" w:hAnsi="Microsoft JhengHei UI" w:eastAsia="Microsoft JhengHei UI" w:cs="Microsoft JhengHei UI"/>
        </w:rPr>
        <w:t>main_region</w:t>
      </w:r>
      <w:r>
        <w:rPr>
          <w:rFonts w:hint="eastAsia" w:ascii="Microsoft JhengHei UI" w:hAnsi="Microsoft JhengHei UI" w:eastAsia="Microsoft JhengHei UI" w:cs="Microsoft JhengHei UI"/>
        </w:rPr>
        <w:t>.</w:t>
      </w:r>
    </w:p>
    <w:p w14:paraId="316918D3">
      <w:pPr>
        <w:pStyle w:val="24"/>
        <w:numPr>
          <w:numId w:val="0"/>
        </w:numPr>
        <w:ind w:left="360" w:leftChars="0"/>
        <w:rPr>
          <w:rFonts w:hint="eastAsia" w:ascii="Microsoft JhengHei UI" w:hAnsi="Microsoft JhengHei UI" w:eastAsia="Microsoft JhengHei UI" w:cs="Microsoft JhengHei UI"/>
        </w:rPr>
      </w:pPr>
    </w:p>
    <w:bookmarkEnd w:id="7"/>
    <w:p w14:paraId="1F4FE049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8" w:name="scoring-decision-thresholds"/>
      <w:r>
        <w:rPr>
          <w:rFonts w:hint="eastAsia" w:ascii="Microsoft JhengHei UI" w:hAnsi="Microsoft JhengHei UI" w:eastAsia="Microsoft JhengHei UI" w:cs="Microsoft JhengHei UI"/>
        </w:rPr>
        <w:t>2.4 Scoring &amp; Decision Thresholds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798"/>
        <w:gridCol w:w="2234"/>
      </w:tblGrid>
      <w:tr w14:paraId="1D42DE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702A84D">
            <w:pPr>
              <w:pStyle w:val="24"/>
              <w:jc w:val="right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  <w:b/>
                <w:bCs/>
              </w:rPr>
              <w:t>Score Range</w:t>
            </w:r>
          </w:p>
        </w:tc>
        <w:tc>
          <w:p w14:paraId="7838CC2E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  <w:b/>
                <w:bCs/>
              </w:rPr>
              <w:t>Status</w:t>
            </w:r>
          </w:p>
        </w:tc>
        <w:tc>
          <w:p w14:paraId="0D4242D1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  <w:b/>
                <w:bCs/>
              </w:rPr>
              <w:t>Action</w:t>
            </w:r>
          </w:p>
        </w:tc>
      </w:tr>
      <w:tr w14:paraId="285D6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0B2482">
            <w:pPr>
              <w:pStyle w:val="24"/>
              <w:jc w:val="right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≥85</w:t>
            </w:r>
          </w:p>
        </w:tc>
        <w:tc>
          <w:p w14:paraId="2E815DB3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Matched</w:t>
            </w:r>
          </w:p>
        </w:tc>
        <w:tc>
          <w:p w14:paraId="30CB15F8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Auto-accept</w:t>
            </w:r>
          </w:p>
        </w:tc>
      </w:tr>
      <w:tr w14:paraId="22F2D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0E256C">
            <w:pPr>
              <w:pStyle w:val="24"/>
              <w:jc w:val="right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75–85</w:t>
            </w:r>
          </w:p>
        </w:tc>
        <w:tc>
          <w:p w14:paraId="417C50B3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Needs Review</w:t>
            </w:r>
          </w:p>
        </w:tc>
        <w:tc>
          <w:p w14:paraId="16C31FCE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Manual validation</w:t>
            </w:r>
          </w:p>
        </w:tc>
      </w:tr>
      <w:tr w14:paraId="349E9C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642FB3">
            <w:pPr>
              <w:pStyle w:val="24"/>
              <w:jc w:val="right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&lt;75</w:t>
            </w:r>
          </w:p>
        </w:tc>
        <w:tc>
          <w:p w14:paraId="161D7645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Unmatched</w:t>
            </w:r>
          </w:p>
        </w:tc>
        <w:tc>
          <w:p w14:paraId="45861C53">
            <w:pPr>
              <w:pStyle w:val="24"/>
              <w:rPr>
                <w:rFonts w:hint="eastAsia"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Escalate / Exclude</w:t>
            </w:r>
          </w:p>
        </w:tc>
      </w:tr>
    </w:tbl>
    <w:p w14:paraId="645A1567">
      <w:pPr>
        <w:pStyle w:val="3"/>
        <w:rPr>
          <w:rFonts w:hint="eastAsia" w:ascii="Microsoft JhengHei UI" w:hAnsi="Microsoft JhengHei UI" w:eastAsia="Microsoft JhengHei UI" w:cs="Microsoft JhengHei UI"/>
          <w:i w:val="0"/>
          <w:iCs w:val="0"/>
          <w:sz w:val="21"/>
          <w:szCs w:val="21"/>
        </w:rPr>
      </w:pPr>
      <w:r>
        <w:rPr>
          <w:rFonts w:hint="eastAsia" w:ascii="Microsoft JhengHei UI" w:hAnsi="Microsoft JhengHei UI" w:eastAsia="Microsoft JhengHei UI" w:cs="Microsoft JhengHei UI"/>
          <w:i w:val="0"/>
          <w:iCs w:val="0"/>
          <w:sz w:val="21"/>
          <w:szCs w:val="21"/>
        </w:rPr>
        <w:t>The final score is capped at 100 after adding bonuses to the fuzzy name score.</w:t>
      </w:r>
    </w:p>
    <w:p w14:paraId="7DD89252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bookmarkEnd w:id="8"/>
    <w:p w14:paraId="0FF2709A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9" w:name="implementation-iteration-highlights"/>
      <w:r>
        <w:rPr>
          <w:rFonts w:hint="eastAsia" w:ascii="Microsoft JhengHei UI" w:hAnsi="Microsoft JhengHei UI" w:eastAsia="Microsoft JhengHei UI" w:cs="Microsoft JhengHei UI"/>
        </w:rPr>
        <w:t>3. Implementation &amp; Iteration Highlights</w:t>
      </w:r>
    </w:p>
    <w:p w14:paraId="7D3A6D96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Tech Stack</w:t>
      </w:r>
      <w:r>
        <w:rPr>
          <w:rFonts w:hint="eastAsia" w:ascii="Microsoft JhengHei UI" w:hAnsi="Microsoft JhengHei UI" w:eastAsia="Microsoft JhengHei UI" w:cs="Microsoft JhengHei UI"/>
        </w:rPr>
        <w:t>: Python (Pandas, RapidFuzz, Unidecode, TQDM)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578B776F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Prototype Phase</w:t>
      </w:r>
      <w:r>
        <w:rPr>
          <w:rFonts w:hint="eastAsia" w:ascii="Microsoft JhengHei UI" w:hAnsi="Microsoft JhengHei UI" w:eastAsia="Microsoft JhengHei UI" w:cs="Microsoft JhengHei UI"/>
        </w:rPr>
        <w:t>: Validated logic on first 10 rows to ensure correct column mapping and scoring behavior.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0C2E50A1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Full Run</w:t>
      </w:r>
      <w:r>
        <w:rPr>
          <w:rFonts w:hint="eastAsia" w:ascii="Microsoft JhengHei UI" w:hAnsi="Microsoft JhengHei UI" w:eastAsia="Microsoft JhengHei UI" w:cs="Microsoft JhengHei UI"/>
        </w:rPr>
        <w:t xml:space="preserve">: 592 inputs processed →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525 Matched (88.7%)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47 Needs Review (7.9%)</w:t>
      </w:r>
      <w:r>
        <w:rPr>
          <w:rFonts w:hint="eastAsia" w:ascii="Microsoft JhengHei UI" w:hAnsi="Microsoft JhengHei UI" w:eastAsia="Microsoft JhengHei UI" w:cs="Microsoft JhengHei UI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20 Unmatched (3.4%)</w:t>
      </w:r>
      <w:r>
        <w:rPr>
          <w:rFonts w:hint="eastAsia" w:ascii="Microsoft JhengHei UI" w:hAnsi="Microsoft JhengHei UI" w:eastAsia="Microsoft JhengHei UI" w:cs="Microsoft JhengHei UI"/>
        </w:rPr>
        <w:t>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199C9D47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Duplicate Audit</w:t>
      </w:r>
      <w:r>
        <w:rPr>
          <w:rFonts w:hint="eastAsia" w:ascii="Microsoft JhengHei UI" w:hAnsi="Microsoft JhengHei UI" w:eastAsia="Microsoft JhengHei UI" w:cs="Microsoft JhengHei UI"/>
        </w:rPr>
        <w:t xml:space="preserve">: Exported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input_variants_for_same_veridion.csv</w:t>
      </w:r>
      <w:r>
        <w:rPr>
          <w:rFonts w:hint="eastAsia" w:ascii="Microsoft JhengHei UI" w:hAnsi="Microsoft JhengHei UI" w:eastAsia="Microsoft JhengHei UI" w:cs="Microsoft JhengHei UI"/>
        </w:rPr>
        <w:t xml:space="preserve"> listing input name variants per Veridion ID—enables upstream deduplication.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5E38C0D2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56173A3B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10" w:name="key-findings-visual-insights"/>
      <w:r>
        <w:rPr>
          <w:rFonts w:hint="eastAsia" w:ascii="Microsoft JhengHei UI" w:hAnsi="Microsoft JhengHei UI" w:eastAsia="Microsoft JhengHei UI" w:cs="Microsoft JhengHei UI"/>
        </w:rPr>
        <w:t>4. Key Findings &amp; Visual Insights</w:t>
      </w:r>
    </w:p>
    <w:p w14:paraId="1DF698DC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11" w:name="match-status-breakdown"/>
      <w:r>
        <w:rPr>
          <w:rFonts w:hint="eastAsia" w:ascii="Microsoft JhengHei UI" w:hAnsi="Microsoft JhengHei UI" w:eastAsia="Microsoft JhengHei UI" w:cs="Microsoft JhengHei UI"/>
        </w:rPr>
        <w:t>4.1 Match Status Breakdown</w:t>
      </w:r>
    </w:p>
    <w:p w14:paraId="40B0B1DE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525 Matched</w:t>
      </w:r>
      <w:r>
        <w:rPr>
          <w:rFonts w:hint="eastAsia" w:ascii="Microsoft JhengHei UI" w:hAnsi="Microsoft JhengHei UI" w:eastAsia="Microsoft JhengHei UI" w:cs="Microsoft JhengHei UI"/>
        </w:rPr>
        <w:t>: high-confidence automated matches.</w:t>
      </w:r>
    </w:p>
    <w:p w14:paraId="38959CCE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47 Needs Review</w:t>
      </w:r>
      <w:r>
        <w:rPr>
          <w:rFonts w:hint="eastAsia" w:ascii="Microsoft JhengHei UI" w:hAnsi="Microsoft JhengHei UI" w:eastAsia="Microsoft JhengHei UI" w:cs="Microsoft JhengHei UI"/>
        </w:rPr>
        <w:t>: moderate confidence—edge-case names with partial token overlap or region mismatch.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</w:p>
    <w:p w14:paraId="17DB76AD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20 Unmatched</w:t>
      </w:r>
      <w:r>
        <w:rPr>
          <w:rFonts w:hint="eastAsia" w:ascii="Microsoft JhengHei UI" w:hAnsi="Microsoft JhengHei UI" w:eastAsia="Microsoft JhengHei UI" w:cs="Microsoft JhengHei UI"/>
        </w:rPr>
        <w:t>: no viable candidate, often due to typos or new market entrants.</w:t>
      </w:r>
    </w:p>
    <w:p w14:paraId="26C1D89D">
      <w:pPr>
        <w:pStyle w:val="24"/>
        <w:numPr>
          <w:numId w:val="0"/>
        </w:numPr>
        <w:ind w:left="360" w:leftChars="0"/>
        <w:rPr>
          <w:rFonts w:hint="eastAsia" w:ascii="Microsoft JhengHei UI" w:hAnsi="Microsoft JhengHei UI" w:eastAsia="Microsoft JhengHei UI" w:cs="Microsoft JhengHei UI"/>
        </w:rPr>
      </w:pPr>
    </w:p>
    <w:p w14:paraId="322AB69F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Figure 1: Match Status Distribution</w:t>
      </w:r>
      <w:r>
        <w:rPr>
          <w:rFonts w:hint="eastAsia" w:ascii="Microsoft JhengHei UI" w:hAnsi="Microsoft JhengHei UI" w:eastAsia="Microsoft JhengHei UI" w:cs="Microsoft JhengHei UI"/>
        </w:rPr>
        <w:t xml:space="preserve"> Bar chart showcasing match vs. review vs. unmatched counts.</w:t>
      </w:r>
    </w:p>
    <w:p w14:paraId="3B164A14">
      <w:pPr>
        <w:pStyle w:val="3"/>
        <w:rPr>
          <w:rFonts w:hint="eastAsia" w:ascii="Microsoft JhengHei UI" w:hAnsi="Microsoft JhengHei UI" w:eastAsia="Microsoft JhengHei UI" w:cs="Microsoft JhengHei UI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38700" cy="2857500"/>
            <wp:effectExtent l="0" t="0" r="0" b="0"/>
            <wp:docPr id="1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14:paraId="6946A5D5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12" w:name="match-score-distribution"/>
    </w:p>
    <w:p w14:paraId="4EDA373B">
      <w:pPr>
        <w:pStyle w:val="5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>4.2 Match Score Distribution</w:t>
      </w:r>
    </w:p>
    <w:p w14:paraId="6B6C4BF3">
      <w:pPr>
        <w:pStyle w:val="3"/>
        <w:rPr>
          <w:rFonts w:hint="eastAsia"/>
        </w:rPr>
      </w:pPr>
    </w:p>
    <w:p w14:paraId="3DC06443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 xml:space="preserve">Majority of scores cluster between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90–100</w:t>
      </w:r>
      <w:r>
        <w:rPr>
          <w:rFonts w:hint="eastAsia" w:ascii="Microsoft JhengHei UI" w:hAnsi="Microsoft JhengHei UI" w:eastAsia="Microsoft JhengHei UI" w:cs="Microsoft JhengHei UI"/>
        </w:rPr>
        <w:t>, reflecting strong normalization and fuzzy logic.</w:t>
      </w:r>
    </w:p>
    <w:p w14:paraId="46E827B7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 xml:space="preserve">A clear “shoulder” at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75–85</w:t>
      </w:r>
      <w:r>
        <w:rPr>
          <w:rFonts w:hint="eastAsia" w:ascii="Microsoft JhengHei UI" w:hAnsi="Microsoft JhengHei UI" w:eastAsia="Microsoft JhengHei UI" w:cs="Microsoft JhengHei UI"/>
        </w:rPr>
        <w:t xml:space="preserve"> highlights review candidate volume.</w:t>
      </w:r>
    </w:p>
    <w:p w14:paraId="6FF81C36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Figure 2: Match Score Histogram</w:t>
      </w:r>
      <w:r>
        <w:rPr>
          <w:rFonts w:hint="eastAsia" w:ascii="Microsoft JhengHei UI" w:hAnsi="Microsoft JhengHei UI" w:eastAsia="Microsoft JhengHei UI" w:cs="Microsoft JhengHei UI"/>
        </w:rPr>
        <w:t xml:space="preserve"> Histogram of final match scores across all inputs.</w:t>
      </w:r>
    </w:p>
    <w:p w14:paraId="0AAAEA62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p w14:paraId="74DA330E">
      <w:pPr>
        <w:pStyle w:val="3"/>
        <w:rPr>
          <w:rFonts w:hint="eastAsia" w:ascii="Microsoft JhengHei UI" w:hAnsi="Microsoft JhengHei UI" w:eastAsia="Microsoft JhengHei UI" w:cs="Microsoft JhengHei UI"/>
        </w:rPr>
      </w:pPr>
      <w:bookmarkStart w:id="17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04715" cy="3528695"/>
            <wp:effectExtent l="0" t="0" r="635" b="14605"/>
            <wp:docPr id="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bookmarkEnd w:id="12"/>
    <w:p w14:paraId="2A080400">
      <w:pPr>
        <w:pStyle w:val="5"/>
        <w:rPr>
          <w:rFonts w:hint="eastAsia" w:ascii="Microsoft JhengHei UI" w:hAnsi="Microsoft JhengHei UI" w:eastAsia="Microsoft JhengHei UI" w:cs="Microsoft JhengHei UI"/>
        </w:rPr>
      </w:pPr>
      <w:bookmarkStart w:id="13" w:name="case-studies"/>
    </w:p>
    <w:p w14:paraId="021A0403">
      <w:pPr>
        <w:pStyle w:val="5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>4.</w:t>
      </w:r>
      <w:r>
        <w:rPr>
          <w:rFonts w:hint="default" w:ascii="Microsoft JhengHei UI" w:hAnsi="Microsoft JhengHei UI" w:eastAsia="Microsoft JhengHei UI" w:cs="Microsoft JhengHei UI"/>
          <w:lang w:val="en-US"/>
        </w:rPr>
        <w:t>3</w:t>
      </w:r>
      <w:r>
        <w:rPr>
          <w:rFonts w:hint="eastAsia" w:ascii="Microsoft JhengHei UI" w:hAnsi="Microsoft JhengHei UI" w:eastAsia="Microsoft JhengHei UI" w:cs="Microsoft JhengHei UI"/>
        </w:rPr>
        <w:t xml:space="preserve"> Case Studies</w:t>
      </w:r>
    </w:p>
    <w:p w14:paraId="71759CD1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High Confidence:</w:t>
      </w:r>
      <w:r>
        <w:rPr>
          <w:rFonts w:hint="eastAsia" w:ascii="Microsoft JhengHei UI" w:hAnsi="Microsoft JhengHei UI" w:eastAsia="Microsoft JhengHei UI" w:cs="Microsoft JhengHei UI"/>
        </w:rPr>
        <w:t xml:space="preserve">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2OPERATE A/S → 2operate</w:t>
      </w:r>
      <w:r>
        <w:rPr>
          <w:rFonts w:hint="eastAsia" w:ascii="Microsoft JhengHei UI" w:hAnsi="Microsoft JhengHei UI" w:eastAsia="Microsoft JhengHei UI" w:cs="Microsoft JhengHei UI"/>
        </w:rPr>
        <w:t xml:space="preserve"> (100 score + 25% country + 15% region = 100)</w:t>
      </w:r>
    </w:p>
    <w:p w14:paraId="66E6AAD3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p w14:paraId="6768CF13">
      <w:pPr>
        <w:pStyle w:val="3"/>
        <w:rPr>
          <w:rFonts w:hint="eastAsia" w:ascii="Microsoft JhengHei UI" w:hAnsi="Microsoft JhengHei UI" w:eastAsia="Microsoft JhengHei UI" w:cs="Microsoft JhengHei UI"/>
        </w:rPr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Figure 4: High Confidence Component Breakdown</w:t>
      </w:r>
    </w:p>
    <w:tbl>
      <w:tblPr>
        <w:tblW w:w="0" w:type="auto"/>
        <w:tblCellSpacing w:w="15" w:type="dxa"/>
        <w:tblInd w:w="-10" w:type="dxa"/>
        <w:tblBorders>
          <w:top w:val="single" w:color="C4C7C5" w:sz="6" w:space="0"/>
          <w:left w:val="single" w:color="C4C7C5" w:sz="6" w:space="0"/>
          <w:bottom w:val="single" w:color="C4C7C5" w:sz="6" w:space="0"/>
          <w:right w:val="single" w:color="C4C7C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578"/>
        <w:gridCol w:w="1021"/>
        <w:gridCol w:w="1538"/>
        <w:gridCol w:w="1584"/>
        <w:gridCol w:w="1571"/>
      </w:tblGrid>
      <w:tr w14:paraId="01BC4627">
        <w:tblPrEx>
          <w:tblBorders>
            <w:top w:val="single" w:color="C4C7C5" w:sz="6" w:space="0"/>
            <w:left w:val="single" w:color="C4C7C5" w:sz="6" w:space="0"/>
            <w:bottom w:val="single" w:color="C4C7C5" w:sz="6" w:space="0"/>
            <w:right w:val="single" w:color="C4C7C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D5B199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 Company Name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614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Matched Company Name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512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Match Score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B6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 Component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F24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Country Component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347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Region Component</w:t>
            </w:r>
          </w:p>
        </w:tc>
      </w:tr>
      <w:tr w14:paraId="1E6FCB9F">
        <w:tblPrEx>
          <w:tblBorders>
            <w:top w:val="single" w:color="C4C7C5" w:sz="6" w:space="0"/>
            <w:left w:val="single" w:color="C4C7C5" w:sz="6" w:space="0"/>
            <w:bottom w:val="single" w:color="C4C7C5" w:sz="6" w:space="0"/>
            <w:right w:val="single" w:color="C4C7C5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D6C65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2OPERATE A/S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27E83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2operate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2AED6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0BC8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0D871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Matched (DK)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2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7A17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Matched (Region)</w:t>
            </w:r>
          </w:p>
        </w:tc>
      </w:tr>
    </w:tbl>
    <w:p w14:paraId="683428DC">
      <w:pPr>
        <w:pStyle w:val="23"/>
        <w:rPr>
          <w:rFonts w:hint="eastAsia" w:ascii="Microsoft JhengHei UI" w:hAnsi="Microsoft JhengHei UI" w:eastAsia="Microsoft JhengHei UI" w:cs="Microsoft JhengHei UI"/>
        </w:rPr>
      </w:pPr>
    </w:p>
    <w:p w14:paraId="3371B804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bCs/>
        </w:rPr>
        <w:t>Needs Review:</w:t>
      </w:r>
      <w:r>
        <w:rPr>
          <w:rFonts w:hint="eastAsia" w:ascii="Microsoft JhengHei UI" w:hAnsi="Microsoft JhengHei UI" w:eastAsia="Microsoft JhengHei UI" w:cs="Microsoft JhengHei UI"/>
        </w:rPr>
        <w:t xml:space="preserve">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ALTAIR GLOBAL RELOCATION SINGAPORE PTE. LTD. → Altair Aesthetic</w:t>
      </w:r>
      <w:r>
        <w:rPr>
          <w:rFonts w:hint="eastAsia" w:ascii="Microsoft JhengHei UI" w:hAnsi="Microsoft JhengHei UI" w:eastAsia="Microsoft JhengHei UI" w:cs="Microsoft JhengHei UI"/>
        </w:rPr>
        <w:t xml:space="preserve"> (65 name + 25% country = 82.4) </w:t>
      </w:r>
    </w:p>
    <w:p w14:paraId="0CE89FE3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p w14:paraId="228673AF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p w14:paraId="257027A0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p w14:paraId="5EDD949E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kern w:val="0"/>
          <w:sz w:val="21"/>
          <w:szCs w:val="21"/>
          <w:shd w:val="clear" w:fill="FFFFFF"/>
          <w:lang w:val="en-US" w:eastAsia="zh-CN" w:bidi="ar"/>
        </w:rPr>
        <w:t>Figure 5: Needs Review Component Breakdown</w:t>
      </w:r>
    </w:p>
    <w:tbl>
      <w:tblPr>
        <w:tblW w:w="0" w:type="auto"/>
        <w:tblCellSpacing w:w="15" w:type="dxa"/>
        <w:tblInd w:w="-10" w:type="dxa"/>
        <w:tblBorders>
          <w:top w:val="single" w:color="C4C7C5" w:sz="6" w:space="0"/>
          <w:left w:val="single" w:color="C4C7C5" w:sz="6" w:space="0"/>
          <w:bottom w:val="single" w:color="C4C7C5" w:sz="6" w:space="0"/>
          <w:right w:val="single" w:color="C4C7C5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1360"/>
        <w:gridCol w:w="961"/>
        <w:gridCol w:w="1549"/>
        <w:gridCol w:w="1553"/>
        <w:gridCol w:w="1557"/>
      </w:tblGrid>
      <w:tr w14:paraId="2D2A6A11">
        <w:tblPrEx>
          <w:tblBorders>
            <w:top w:val="single" w:color="C4C7C5" w:sz="6" w:space="0"/>
            <w:left w:val="single" w:color="C4C7C5" w:sz="6" w:space="0"/>
            <w:bottom w:val="single" w:color="C4C7C5" w:sz="6" w:space="0"/>
            <w:right w:val="single" w:color="C4C7C5" w:sz="6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261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 Company Name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7D37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 Company Name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201C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 Score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4D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 Component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430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Country Component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6" w:space="0"/>
              <w:right w:val="single" w:color="C4C7C5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B759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Region Component</w:t>
            </w:r>
          </w:p>
        </w:tc>
      </w:tr>
      <w:tr w14:paraId="646D0D2C">
        <w:tblPrEx>
          <w:tblBorders>
            <w:top w:val="single" w:color="C4C7C5" w:sz="6" w:space="0"/>
            <w:left w:val="single" w:color="C4C7C5" w:sz="6" w:space="0"/>
            <w:bottom w:val="single" w:color="C4C7C5" w:sz="6" w:space="0"/>
            <w:right w:val="single" w:color="C4C7C5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20B9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ALTAIR GLOBAL RELOCATION SINGAPORE PTE. LTD.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9657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Altair Aesthetic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EC9FE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82.4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66152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65%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6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C96D2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Matched (SG)</w:t>
            </w:r>
          </w:p>
        </w:tc>
        <w:tc>
          <w:tcPr>
            <w:tcW w:w="0" w:type="auto"/>
            <w:tcBorders>
              <w:top w:val="single" w:color="C4C7C5" w:sz="2" w:space="0"/>
              <w:left w:val="single" w:color="C4C7C5" w:sz="2" w:space="0"/>
              <w:bottom w:val="single" w:color="C4C7C5" w:sz="2" w:space="0"/>
              <w:right w:val="single" w:color="C4C7C5" w:sz="2" w:space="0"/>
            </w:tcBorders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C8962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</w:rPr>
            </w:pPr>
            <w:r>
              <w:rPr>
                <w:rFonts w:hint="default" w:ascii="Arial" w:hAnsi="Arial" w:eastAsia="Arial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Matched</w:t>
            </w:r>
          </w:p>
        </w:tc>
      </w:tr>
    </w:tbl>
    <w:p w14:paraId="24F35221">
      <w:pPr>
        <w:pStyle w:val="3"/>
        <w:rPr>
          <w:rFonts w:hint="eastAsia"/>
        </w:rPr>
      </w:pPr>
    </w:p>
    <w:p w14:paraId="4BDF53DF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3"/>
    <w:p w14:paraId="51A20362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14" w:name="challenges-quality-assurance"/>
      <w:r>
        <w:rPr>
          <w:rFonts w:hint="eastAsia" w:ascii="Microsoft JhengHei UI" w:hAnsi="Microsoft JhengHei UI" w:eastAsia="Microsoft JhengHei UI" w:cs="Microsoft JhengHei UI"/>
        </w:rPr>
        <w:t>5. Challenges &amp; Quality Assurance</w:t>
      </w:r>
    </w:p>
    <w:p w14:paraId="77656593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Input Variability</w:t>
      </w:r>
      <w:r>
        <w:rPr>
          <w:rFonts w:hint="eastAsia" w:ascii="Microsoft JhengHei UI" w:hAnsi="Microsoft JhengHei UI" w:eastAsia="Microsoft JhengHei UI" w:cs="Microsoft JhengHei UI"/>
        </w:rPr>
        <w:t>: Addressed via robust normalization to reduce false negatives by ~10%.</w:t>
      </w:r>
    </w:p>
    <w:p w14:paraId="7D3D4D77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Threshold Tuning</w:t>
      </w:r>
      <w:r>
        <w:rPr>
          <w:rFonts w:hint="eastAsia" w:ascii="Microsoft JhengHei UI" w:hAnsi="Microsoft JhengHei UI" w:eastAsia="Microsoft JhengHei UI" w:cs="Microsoft JhengHei UI"/>
        </w:rPr>
        <w:t>: Balanced precision vs. recall through manual sampling, ensuring &lt;8% review workload.</w:t>
      </w:r>
    </w:p>
    <w:p w14:paraId="4FFD6733">
      <w:pPr>
        <w:pStyle w:val="24"/>
        <w:numPr>
          <w:ilvl w:val="0"/>
          <w:numId w:val="2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Duplicate Inputs</w:t>
      </w:r>
      <w:r>
        <w:rPr>
          <w:rFonts w:hint="eastAsia" w:ascii="Microsoft JhengHei UI" w:hAnsi="Microsoft JhengHei UI" w:eastAsia="Microsoft JhengHei UI" w:cs="Microsoft JhengHei UI"/>
        </w:rPr>
        <w:t>: Nine cases of name variants mapped to one ID—remediated by upstream dedup recommendation.</w:t>
      </w:r>
    </w:p>
    <w:p w14:paraId="64A00903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Figure 6: Duplicate Input Variants</w:t>
      </w:r>
      <w:r>
        <w:rPr>
          <w:rFonts w:hint="eastAsia" w:ascii="Microsoft JhengHei UI" w:hAnsi="Microsoft JhengHei UI" w:eastAsia="Microsoft JhengHei UI" w:cs="Microsoft JhengHei UI"/>
        </w:rPr>
        <w:t xml:space="preserve"> Table highlighting sample variants, row keys, and normalization reasons.</w:t>
      </w:r>
    </w:p>
    <w:p w14:paraId="318ABF4D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4001DF00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15" w:name="business-impact-use-case"/>
      <w:r>
        <w:rPr>
          <w:rFonts w:hint="eastAsia" w:ascii="Microsoft JhengHei UI" w:hAnsi="Microsoft JhengHei UI" w:eastAsia="Microsoft JhengHei UI" w:cs="Microsoft JhengHei UI"/>
        </w:rPr>
        <w:t>6. Business Impact &amp; Use Case</w:t>
      </w:r>
    </w:p>
    <w:p w14:paraId="70B745A6">
      <w:pPr>
        <w:pStyle w:val="2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Scenario:</w:t>
      </w:r>
      <w:r>
        <w:rPr>
          <w:rFonts w:hint="eastAsia" w:ascii="Microsoft JhengHei UI" w:hAnsi="Microsoft JhengHei UI" w:eastAsia="Microsoft JhengHei UI" w:cs="Microsoft JhengHei UI"/>
        </w:rPr>
        <w:t xml:space="preserve"> A multinational manufacturer reduces “Unknown Supplier” spend from 30% to &lt;5% in the first month of POC deployment.</w:t>
      </w:r>
    </w:p>
    <w:p w14:paraId="269096C9">
      <w:pPr>
        <w:pStyle w:val="3"/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Outcomes: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Automated Matching</w:t>
      </w:r>
      <w:r>
        <w:rPr>
          <w:rFonts w:hint="eastAsia" w:ascii="Microsoft JhengHei UI" w:hAnsi="Microsoft JhengHei UI" w:eastAsia="Microsoft JhengHei UI" w:cs="Microsoft JhengHei UI"/>
        </w:rPr>
        <w:t>: 88.7% coverage, freeing 5 FTEs for strategic tasks.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Review Efficiency</w:t>
      </w:r>
      <w:r>
        <w:rPr>
          <w:rFonts w:hint="eastAsia" w:ascii="Microsoft JhengHei UI" w:hAnsi="Microsoft JhengHei UI" w:eastAsia="Microsoft JhengHei UI" w:cs="Microsoft JhengHei UI"/>
        </w:rPr>
        <w:t>: 47 moderate cases triaged at 500 records/hour.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Spend Insights</w:t>
      </w:r>
      <w:r>
        <w:rPr>
          <w:rFonts w:hint="eastAsia" w:ascii="Microsoft JhengHei UI" w:hAnsi="Microsoft JhengHei UI" w:eastAsia="Microsoft JhengHei UI" w:cs="Microsoft JhengHei UI"/>
        </w:rPr>
        <w:t>: Uncovered $15M in cost-saving opportunities by consolidating vendor pricing.</w:t>
      </w:r>
      <w:r>
        <w:rPr>
          <w:rFonts w:hint="eastAsia" w:ascii="Microsoft JhengHei UI" w:hAnsi="Microsoft JhengHei UI" w:eastAsia="Microsoft JhengHei UI" w:cs="Microsoft JhengHei UI"/>
        </w:rPr>
        <w:br w:type="textWrapping"/>
      </w:r>
      <w:r>
        <w:rPr>
          <w:rFonts w:hint="eastAsia" w:ascii="Microsoft JhengHei UI" w:hAnsi="Microsoft JhengHei UI" w:eastAsia="Microsoft JhengHei UI" w:cs="Microsoft JhengHei UI"/>
        </w:rPr>
        <w:t xml:space="preserve">- </w:t>
      </w:r>
      <w:r>
        <w:rPr>
          <w:rFonts w:hint="eastAsia" w:ascii="Microsoft JhengHei UI" w:hAnsi="Microsoft JhengHei UI" w:eastAsia="Microsoft JhengHei UI" w:cs="Microsoft JhengHei UI"/>
          <w:b/>
          <w:bCs/>
        </w:rPr>
        <w:t>ESG Prioritization</w:t>
      </w:r>
      <w:r>
        <w:rPr>
          <w:rFonts w:hint="eastAsia" w:ascii="Microsoft JhengHei UI" w:hAnsi="Microsoft JhengHei UI" w:eastAsia="Microsoft JhengHei UI" w:cs="Microsoft JhengHei UI"/>
        </w:rPr>
        <w:t>: Flagged 120 high-risk suppliers via integrated ESG scores.</w:t>
      </w:r>
    </w:p>
    <w:p w14:paraId="5FB16AA6">
      <w:pPr>
        <w:pStyle w:val="3"/>
        <w:rPr>
          <w:rFonts w:hint="eastAsia" w:ascii="Microsoft JhengHei UI" w:hAnsi="Microsoft JhengHei UI" w:eastAsia="Microsoft JhengHei UI" w:cs="Microsoft JhengHei UI"/>
          <w:sz w:val="21"/>
          <w:szCs w:val="21"/>
        </w:rPr>
      </w:pPr>
      <w:r>
        <w:rPr>
          <w:rFonts w:hint="eastAsia" w:ascii="Microsoft JhengHei UI" w:hAnsi="Microsoft JhengHei UI" w:eastAsia="Microsoft JhengHei UI" w:cs="Microsoft JhengHei UI"/>
          <w:i/>
          <w:iCs/>
          <w:sz w:val="21"/>
          <w:szCs w:val="21"/>
        </w:rPr>
        <w:t>Assumes full-scale integration with ERP spend data and third-party ESG feeds.</w:t>
      </w:r>
    </w:p>
    <w:p w14:paraId="049AF893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56D88569">
      <w:pPr>
        <w:pStyle w:val="4"/>
        <w:rPr>
          <w:rFonts w:hint="eastAsia" w:ascii="Microsoft JhengHei UI" w:hAnsi="Microsoft JhengHei UI" w:eastAsia="Microsoft JhengHei UI" w:cs="Microsoft JhengHei UI"/>
        </w:rPr>
      </w:pPr>
      <w:bookmarkStart w:id="16" w:name="recommended-next-steps"/>
      <w:r>
        <w:rPr>
          <w:rFonts w:hint="eastAsia" w:ascii="Microsoft JhengHei UI" w:hAnsi="Microsoft JhengHei UI" w:eastAsia="Microsoft JhengHei UI" w:cs="Microsoft JhengHei UI"/>
        </w:rPr>
        <w:t>7. Recommended Next Steps</w:t>
      </w:r>
    </w:p>
    <w:p w14:paraId="38A2CDF1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Manual Validation Sprint</w:t>
      </w:r>
      <w:r>
        <w:rPr>
          <w:rFonts w:hint="eastAsia" w:ascii="Microsoft JhengHei UI" w:hAnsi="Microsoft JhengHei UI" w:eastAsia="Microsoft JhengHei UI" w:cs="Microsoft JhengHei UI"/>
        </w:rPr>
        <w:t xml:space="preserve"> for the 47 review cases (1‑day workshop).</w:t>
      </w:r>
    </w:p>
    <w:p w14:paraId="7C1A1F54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Upstream Deduplication</w:t>
      </w:r>
      <w:r>
        <w:rPr>
          <w:rFonts w:hint="eastAsia" w:ascii="Microsoft JhengHei UI" w:hAnsi="Microsoft JhengHei UI" w:eastAsia="Microsoft JhengHei UI" w:cs="Microsoft JhengHei UI"/>
        </w:rPr>
        <w:t xml:space="preserve"> on normalized supplier names.</w:t>
      </w:r>
    </w:p>
    <w:p w14:paraId="06E82F78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Weekly Automated ETL</w:t>
      </w:r>
      <w:r>
        <w:rPr>
          <w:rFonts w:hint="eastAsia" w:ascii="Microsoft JhengHei UI" w:hAnsi="Microsoft JhengHei UI" w:eastAsia="Microsoft JhengHei UI" w:cs="Microsoft JhengHei UI"/>
        </w:rPr>
        <w:t xml:space="preserve"> with email alerts for review spikes &gt;5%.</w:t>
      </w:r>
    </w:p>
    <w:p w14:paraId="35F0C164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Spend &amp; ESG Module</w:t>
      </w:r>
      <w:r>
        <w:rPr>
          <w:rFonts w:hint="eastAsia" w:ascii="Microsoft JhengHei UI" w:hAnsi="Microsoft JhengHei UI" w:eastAsia="Microsoft JhengHei UI" w:cs="Microsoft JhengHei UI"/>
        </w:rPr>
        <w:t>: merge Veridion IDs with spend and sustainability data; build risk dashboards.</w:t>
      </w:r>
    </w:p>
    <w:p w14:paraId="326A53E6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Streamlit Dashboard Deployment</w:t>
      </w:r>
      <w:r>
        <w:rPr>
          <w:rFonts w:hint="eastAsia" w:ascii="Microsoft JhengHei UI" w:hAnsi="Microsoft JhengHei UI" w:eastAsia="Microsoft JhengHei UI" w:cs="Microsoft JhengHei UI"/>
        </w:rPr>
        <w:t>: real-time filtering and export for procurement stakeholders.</w:t>
      </w:r>
    </w:p>
    <w:p w14:paraId="36EA8C6C">
      <w:pPr>
        <w:pStyle w:val="24"/>
        <w:numPr>
          <w:ilvl w:val="0"/>
          <w:numId w:val="3"/>
        </w:num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  <w:b/>
          <w:bCs/>
        </w:rPr>
        <w:t>Unit Testing &amp; Documentation</w:t>
      </w:r>
      <w:r>
        <w:rPr>
          <w:rFonts w:hint="eastAsia" w:ascii="Microsoft JhengHei UI" w:hAnsi="Microsoft JhengHei UI" w:eastAsia="Microsoft JhengHei UI" w:cs="Microsoft JhengHei UI"/>
        </w:rPr>
        <w:t xml:space="preserve">: add PyTest suites and complete </w:t>
      </w:r>
      <w:r>
        <w:rPr>
          <w:rStyle w:val="48"/>
          <w:rFonts w:hint="eastAsia" w:ascii="Microsoft JhengHei UI" w:hAnsi="Microsoft JhengHei UI" w:eastAsia="Microsoft JhengHei UI" w:cs="Microsoft JhengHei UI"/>
        </w:rPr>
        <w:t>README.md</w:t>
      </w:r>
      <w:r>
        <w:rPr>
          <w:rFonts w:hint="eastAsia" w:ascii="Microsoft JhengHei UI" w:hAnsi="Microsoft JhengHei UI" w:eastAsia="Microsoft JhengHei UI" w:cs="Microsoft JhengHei UI"/>
        </w:rPr>
        <w:t xml:space="preserve"> with usage examples.</w:t>
      </w:r>
    </w:p>
    <w:p w14:paraId="2F791649"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5BD5CE4">
      <w:pPr>
        <w:pStyle w:val="3"/>
        <w:rPr>
          <w:rFonts w:hint="eastAsia" w:ascii="Microsoft JhengHei UI" w:hAnsi="Microsoft JhengHei UI" w:eastAsia="Microsoft JhengHei UI" w:cs="Microsoft JhengHei UI"/>
        </w:rPr>
      </w:pPr>
    </w:p>
    <w:bookmarkEnd w:id="0"/>
    <w:bookmarkEnd w:id="1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E2D2773"/>
    <w:rsid w:val="24C00398"/>
    <w:rsid w:val="2DE14DE6"/>
    <w:rsid w:val="594715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2219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2025-07-19T22:17:00Z</dcterms:created>
  <dc:creator>DELL5430</dc:creator>
  <cp:lastModifiedBy>DELL5430</cp:lastModifiedBy>
  <dcterms:modified xsi:type="dcterms:W3CDTF">2025-07-21T11:26:30Z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7D6C981CA4C4478CB02D33705317EDCC_12</vt:lpwstr>
  </property>
</Properties>
</file>