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484"/>
        <w:gridCol w:w="2327"/>
        <w:gridCol w:w="1558"/>
        <w:gridCol w:w="3675"/>
        <w:gridCol w:w="6346"/>
      </w:tblGrid>
      <w:tr w:rsidR="001957C0" w:rsidRPr="001957C0" w14:paraId="034F7B5F" w14:textId="77777777" w:rsidTr="00E7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1E0AC23B" w14:textId="77777777" w:rsidR="00507637" w:rsidRPr="001957C0" w:rsidRDefault="00507637">
            <w:pPr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GCode</w:t>
            </w:r>
          </w:p>
        </w:tc>
        <w:tc>
          <w:tcPr>
            <w:tcW w:w="2327" w:type="dxa"/>
          </w:tcPr>
          <w:p w14:paraId="1DCA2009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Description</w:t>
            </w:r>
          </w:p>
        </w:tc>
        <w:tc>
          <w:tcPr>
            <w:tcW w:w="1558" w:type="dxa"/>
          </w:tcPr>
          <w:p w14:paraId="6E3BC17F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Cs w:val="20"/>
              </w:rPr>
              <w:t>Parameters</w:t>
            </w:r>
          </w:p>
        </w:tc>
        <w:tc>
          <w:tcPr>
            <w:tcW w:w="3675" w:type="dxa"/>
          </w:tcPr>
          <w:p w14:paraId="057B293D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Example</w:t>
            </w:r>
          </w:p>
        </w:tc>
        <w:tc>
          <w:tcPr>
            <w:tcW w:w="6346" w:type="dxa"/>
          </w:tcPr>
          <w:p w14:paraId="60E9C5A0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Details</w:t>
            </w:r>
          </w:p>
        </w:tc>
      </w:tr>
      <w:tr w:rsidR="001957C0" w:rsidRPr="001957C0" w14:paraId="00D76006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1B3CA2BD" w14:textId="77777777" w:rsidR="00507637" w:rsidRPr="00B0720C" w:rsidRDefault="00507637">
            <w:pPr>
              <w:rPr>
                <w:rFonts w:ascii="Helvetica" w:hAnsi="Helvetica"/>
                <w:bCs w:val="0"/>
                <w:color w:val="404040" w:themeColor="text1" w:themeTint="BF"/>
                <w:sz w:val="22"/>
                <w:szCs w:val="20"/>
              </w:rPr>
            </w:pPr>
            <w:r w:rsidRPr="00B0720C">
              <w:rPr>
                <w:rFonts w:ascii="Helvetica" w:hAnsi="Helvetica"/>
                <w:bCs w:val="0"/>
                <w:color w:val="404040" w:themeColor="text1" w:themeTint="BF"/>
                <w:sz w:val="22"/>
                <w:szCs w:val="20"/>
              </w:rPr>
              <w:t>G00</w:t>
            </w:r>
          </w:p>
        </w:tc>
        <w:tc>
          <w:tcPr>
            <w:tcW w:w="2327" w:type="dxa"/>
          </w:tcPr>
          <w:p w14:paraId="003BDB1F" w14:textId="77777777" w:rsidR="00507637" w:rsidRPr="001957C0" w:rsidRDefault="0050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Rapid Positioning</w:t>
            </w:r>
          </w:p>
        </w:tc>
        <w:tc>
          <w:tcPr>
            <w:tcW w:w="1558" w:type="dxa"/>
          </w:tcPr>
          <w:p w14:paraId="1351F00F" w14:textId="1FB860DE" w:rsidR="00507637" w:rsidRPr="001957C0" w:rsidRDefault="000072F8" w:rsidP="00651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X Y Z </w:t>
            </w:r>
          </w:p>
        </w:tc>
        <w:tc>
          <w:tcPr>
            <w:tcW w:w="3675" w:type="dxa"/>
          </w:tcPr>
          <w:p w14:paraId="497320FA" w14:textId="77777777" w:rsidR="00507637" w:rsidRPr="001957C0" w:rsidRDefault="009B7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G00 X1200 Y1300 Z</w:t>
            </w:r>
            <w:r w:rsidR="00507637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</w:t>
            </w:r>
          </w:p>
        </w:tc>
        <w:tc>
          <w:tcPr>
            <w:tcW w:w="6346" w:type="dxa"/>
          </w:tcPr>
          <w:p w14:paraId="60C5017F" w14:textId="3EF14C55" w:rsidR="00507637" w:rsidRPr="001957C0" w:rsidRDefault="0050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Move from current position to X,Y,Z at full speed. 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Does not necessarily move in a straight line as each servo moves at full speed.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In some circumstances the arm could hit the body so use with caution. </w:t>
            </w:r>
            <w:r w:rsidR="007F1B8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G00 is rarely used. 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 is the preferred command for most operations</w:t>
            </w:r>
            <w:r w:rsidR="007F1B8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</w:t>
            </w:r>
          </w:p>
        </w:tc>
      </w:tr>
      <w:tr w:rsidR="001957C0" w:rsidRPr="001957C0" w14:paraId="23291876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618B7575" w14:textId="77777777" w:rsidR="00507637" w:rsidRPr="001957C0" w:rsidRDefault="000072F8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</w:t>
            </w:r>
          </w:p>
        </w:tc>
        <w:tc>
          <w:tcPr>
            <w:tcW w:w="2327" w:type="dxa"/>
          </w:tcPr>
          <w:p w14:paraId="3E25FAF2" w14:textId="77777777" w:rsidR="00507637" w:rsidRPr="001957C0" w:rsidRDefault="0000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Linear Interpolation</w:t>
            </w:r>
          </w:p>
        </w:tc>
        <w:tc>
          <w:tcPr>
            <w:tcW w:w="1558" w:type="dxa"/>
          </w:tcPr>
          <w:p w14:paraId="5218FB5E" w14:textId="5C115360" w:rsidR="00507637" w:rsidRPr="001957C0" w:rsidRDefault="000072F8" w:rsidP="00651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X Y Z </w:t>
            </w:r>
          </w:p>
        </w:tc>
        <w:tc>
          <w:tcPr>
            <w:tcW w:w="3675" w:type="dxa"/>
          </w:tcPr>
          <w:p w14:paraId="23701CBE" w14:textId="74C741D4" w:rsidR="00507637" w:rsidRPr="001957C0" w:rsidRDefault="000C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X1200 Y1300 Z1000</w:t>
            </w:r>
          </w:p>
          <w:p w14:paraId="1F0B6577" w14:textId="04522320" w:rsidR="009B759F" w:rsidRPr="001957C0" w:rsidRDefault="000C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Z1000</w:t>
            </w:r>
          </w:p>
        </w:tc>
        <w:tc>
          <w:tcPr>
            <w:tcW w:w="6346" w:type="dxa"/>
          </w:tcPr>
          <w:p w14:paraId="134041CD" w14:textId="0ABA2034" w:rsidR="00507637" w:rsidRPr="001957C0" w:rsidRDefault="000072F8" w:rsidP="009B7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is the command to use for drawing. The arm will move from its current position to X,Y,Z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in a straight line at the speed set using the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Drawing Speed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command. Note that the command can be used with a single coordinate. This leaves the other two coordinates unchanged and would most commonly be used to lift the pen </w:t>
            </w:r>
            <w:r w:rsidR="004A7A5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without moving the arm using G01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Z1000. </w:t>
            </w:r>
          </w:p>
        </w:tc>
      </w:tr>
      <w:tr w:rsidR="001957C0" w:rsidRPr="001957C0" w14:paraId="4220B7F3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7A9C292D" w14:textId="7F95FF0D" w:rsidR="00507637" w:rsidRPr="001957C0" w:rsidRDefault="005B5643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G28</w:t>
            </w:r>
          </w:p>
        </w:tc>
        <w:tc>
          <w:tcPr>
            <w:tcW w:w="2327" w:type="dxa"/>
          </w:tcPr>
          <w:p w14:paraId="53E49A08" w14:textId="3866A297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Home</w:t>
            </w:r>
          </w:p>
        </w:tc>
        <w:tc>
          <w:tcPr>
            <w:tcW w:w="1558" w:type="dxa"/>
          </w:tcPr>
          <w:p w14:paraId="03F61A53" w14:textId="547840EA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135C8778" w14:textId="245F247B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G28</w:t>
            </w:r>
          </w:p>
        </w:tc>
        <w:tc>
          <w:tcPr>
            <w:tcW w:w="6346" w:type="dxa"/>
          </w:tcPr>
          <w:p w14:paraId="5FC5CB9A" w14:textId="2C5EE1DB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 to the home position, which is (1000, 1000, 1000)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 Equivalent to G01 X1000 Y1000 Z1000</w:t>
            </w:r>
          </w:p>
        </w:tc>
      </w:tr>
      <w:tr w:rsidR="001957C0" w:rsidRPr="001957C0" w14:paraId="4780AF5E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7C3DB96B" w14:textId="6166C165" w:rsidR="00507637" w:rsidRPr="001957C0" w:rsidRDefault="00775CC7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G9</w:t>
            </w:r>
            <w:r w:rsidR="00C65A8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4</w:t>
            </w:r>
          </w:p>
        </w:tc>
        <w:tc>
          <w:tcPr>
            <w:tcW w:w="2327" w:type="dxa"/>
          </w:tcPr>
          <w:p w14:paraId="66FF3D66" w14:textId="24663177" w:rsidR="00507637" w:rsidRPr="001957C0" w:rsidRDefault="005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Drawing Speed </w:t>
            </w:r>
          </w:p>
        </w:tc>
        <w:tc>
          <w:tcPr>
            <w:tcW w:w="1558" w:type="dxa"/>
          </w:tcPr>
          <w:p w14:paraId="68E351E3" w14:textId="0A600D69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F </w:t>
            </w:r>
            <w:r w:rsidR="00775CC7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</w:p>
        </w:tc>
        <w:tc>
          <w:tcPr>
            <w:tcW w:w="3675" w:type="dxa"/>
          </w:tcPr>
          <w:p w14:paraId="73C95784" w14:textId="380BE6BC" w:rsidR="00507637" w:rsidRPr="001957C0" w:rsidRDefault="00E17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G94 S</w:t>
            </w:r>
            <w:bookmarkStart w:id="0" w:name="_GoBack"/>
            <w:bookmarkEnd w:id="0"/>
            <w:r w:rsidR="00DE4B2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3</w:t>
            </w:r>
          </w:p>
        </w:tc>
        <w:tc>
          <w:tcPr>
            <w:tcW w:w="6346" w:type="dxa"/>
          </w:tcPr>
          <w:p w14:paraId="0E2F4BEE" w14:textId="481B64FF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Not really quite speed, but sets the maximum size (in drawing units) of a step in an interpolated move. For example, if you move from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(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0,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to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(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100, 100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using a G01 command with this parameter set to 3 the arm will make the move in 34 steps.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only affects speed in the pen down (drawing) position (i.e. Z &lt; 500)</w:t>
            </w:r>
            <w:r w:rsidR="00BC79A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. The default speed is 5 and the </w:t>
            </w:r>
            <w:r w:rsidR="008D0C04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parameter can be set to between 1 and 30. The value is set back to the default when Line-us restarts.</w:t>
            </w:r>
          </w:p>
        </w:tc>
      </w:tr>
      <w:tr w:rsidR="001957C0" w:rsidRPr="001957C0" w14:paraId="58FF0C0F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4A99CC01" w14:textId="4B7E7B82" w:rsidR="001F5FF9" w:rsidRPr="001957C0" w:rsidRDefault="001F5FF9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M114</w:t>
            </w:r>
          </w:p>
        </w:tc>
        <w:tc>
          <w:tcPr>
            <w:tcW w:w="2327" w:type="dxa"/>
          </w:tcPr>
          <w:p w14:paraId="0934171C" w14:textId="4E54FED2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Get Position</w:t>
            </w:r>
          </w:p>
        </w:tc>
        <w:tc>
          <w:tcPr>
            <w:tcW w:w="1558" w:type="dxa"/>
          </w:tcPr>
          <w:p w14:paraId="2E67515C" w14:textId="0828A9BE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4CA8F523" w14:textId="1B0493C0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M114</w:t>
            </w:r>
          </w:p>
        </w:tc>
        <w:tc>
          <w:tcPr>
            <w:tcW w:w="6346" w:type="dxa"/>
          </w:tcPr>
          <w:p w14:paraId="08D11AD5" w14:textId="4B8FFD98" w:rsidR="00721C6C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Returns the current position of the Line-us arm, for example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 X:1200 Y:900 Z:0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721C6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command can be used as a he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artbeat to check that Line-us is</w:t>
            </w:r>
            <w:r w:rsidR="00721C6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connected.</w:t>
            </w:r>
          </w:p>
        </w:tc>
      </w:tr>
      <w:tr w:rsidR="001957C0" w:rsidRPr="001957C0" w14:paraId="4266F291" w14:textId="77777777" w:rsidTr="00A5535E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242707EA" w14:textId="060CE09A" w:rsidR="00465C9B" w:rsidRPr="001957C0" w:rsidRDefault="00465C9B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M115</w:t>
            </w:r>
          </w:p>
        </w:tc>
        <w:tc>
          <w:tcPr>
            <w:tcW w:w="2327" w:type="dxa"/>
          </w:tcPr>
          <w:p w14:paraId="08676092" w14:textId="47A27C98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Get capabilities</w:t>
            </w:r>
          </w:p>
        </w:tc>
        <w:tc>
          <w:tcPr>
            <w:tcW w:w="1558" w:type="dxa"/>
          </w:tcPr>
          <w:p w14:paraId="00F07C3D" w14:textId="3F92AF02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24DAD04E" w14:textId="7950BDC2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M115</w:t>
            </w:r>
          </w:p>
        </w:tc>
        <w:tc>
          <w:tcPr>
            <w:tcW w:w="6346" w:type="dxa"/>
          </w:tcPr>
          <w:p w14:paraId="6D566B81" w14:textId="3114FF9B" w:rsidR="00465C9B" w:rsidRPr="001957C0" w:rsidRDefault="00C6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Returns </w:t>
            </w:r>
            <w:r w:rsidR="00465C9B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machine capabilities.</w:t>
            </w:r>
            <w:r w:rsidR="00FE3AD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3F04C6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CONNECTMODE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is either ST if Line-us is a WiFi Station or AP is it is an Access Point. MACHINENAME is the network name of the machine. </w:t>
            </w:r>
            <w:r w:rsidR="00FE3AD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For example:</w:t>
            </w:r>
          </w:p>
          <w:p w14:paraId="79761740" w14:textId="0500085D" w:rsidR="00465C9B" w:rsidRPr="001957C0" w:rsidRDefault="00C6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CONNECTMODE:ST MACHINENAME:line-us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</w:p>
        </w:tc>
      </w:tr>
      <w:tr w:rsidR="001957C0" w:rsidRPr="001957C0" w14:paraId="192CC8F1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F2A3ABC" w14:textId="1510DBA7" w:rsidR="00FF504D" w:rsidRPr="001957C0" w:rsidRDefault="00FF504D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M122</w:t>
            </w:r>
          </w:p>
        </w:tc>
        <w:tc>
          <w:tcPr>
            <w:tcW w:w="2327" w:type="dxa"/>
          </w:tcPr>
          <w:p w14:paraId="721C3894" w14:textId="41FDA5AC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Diagnostics</w:t>
            </w:r>
          </w:p>
        </w:tc>
        <w:tc>
          <w:tcPr>
            <w:tcW w:w="1558" w:type="dxa"/>
          </w:tcPr>
          <w:p w14:paraId="3FB37064" w14:textId="3B716BD8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61EB7216" w14:textId="2D4F1DAD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M122</w:t>
            </w:r>
          </w:p>
        </w:tc>
        <w:tc>
          <w:tcPr>
            <w:tcW w:w="6346" w:type="dxa"/>
          </w:tcPr>
          <w:p w14:paraId="208493F4" w14:textId="17614321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Returns diagnostic information.</w:t>
            </w:r>
          </w:p>
        </w:tc>
      </w:tr>
      <w:tr w:rsidR="00170FFD" w:rsidRPr="001957C0" w14:paraId="16F953E8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9BA87CF" w14:textId="6C73E08F" w:rsidR="00170FFD" w:rsidRPr="001957C0" w:rsidRDefault="00170FFD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M170</w:t>
            </w:r>
          </w:p>
        </w:tc>
        <w:tc>
          <w:tcPr>
            <w:tcW w:w="2327" w:type="dxa"/>
          </w:tcPr>
          <w:p w14:paraId="63F90409" w14:textId="47CF8DB9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Reserved</w:t>
            </w:r>
          </w:p>
        </w:tc>
        <w:tc>
          <w:tcPr>
            <w:tcW w:w="1558" w:type="dxa"/>
          </w:tcPr>
          <w:p w14:paraId="631CC66D" w14:textId="77777777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</w:tc>
        <w:tc>
          <w:tcPr>
            <w:tcW w:w="3675" w:type="dxa"/>
          </w:tcPr>
          <w:p w14:paraId="61F538C9" w14:textId="77777777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</w:tc>
        <w:tc>
          <w:tcPr>
            <w:tcW w:w="6346" w:type="dxa"/>
          </w:tcPr>
          <w:p w14:paraId="17905428" w14:textId="0B5EC141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Reserved for internal use.</w:t>
            </w:r>
          </w:p>
        </w:tc>
      </w:tr>
      <w:tr w:rsidR="001957C0" w:rsidRPr="001957C0" w14:paraId="132A8BC4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3B2371C1" w14:textId="6240A203" w:rsidR="00EB2935" w:rsidRPr="001957C0" w:rsidRDefault="00EB2935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lastRenderedPageBreak/>
              <w:t>M374</w:t>
            </w:r>
          </w:p>
        </w:tc>
        <w:tc>
          <w:tcPr>
            <w:tcW w:w="2327" w:type="dxa"/>
          </w:tcPr>
          <w:p w14:paraId="59CFDC78" w14:textId="04817F21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Save</w:t>
            </w:r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/clear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Calibration</w:t>
            </w:r>
          </w:p>
        </w:tc>
        <w:tc>
          <w:tcPr>
            <w:tcW w:w="1558" w:type="dxa"/>
          </w:tcPr>
          <w:p w14:paraId="1649BBE4" w14:textId="619043E8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76F6BC3F" w14:textId="77777777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M374</w:t>
            </w:r>
          </w:p>
          <w:p w14:paraId="25B9DA91" w14:textId="72A0C3FB" w:rsidR="007424A2" w:rsidRPr="001957C0" w:rsidRDefault="00742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M374 Sclear</w:t>
            </w:r>
          </w:p>
        </w:tc>
        <w:tc>
          <w:tcPr>
            <w:tcW w:w="6346" w:type="dxa"/>
          </w:tcPr>
          <w:p w14:paraId="6602C41D" w14:textId="7E275D07" w:rsidR="00EB2935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Without parameters this command sets</w:t>
            </w:r>
            <w:r w:rsidR="00A5535E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the </w:t>
            </w:r>
            <w:r w:rsidR="00A5535E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calibration. The arm must be moved to the calibration point before this operation is performed.</w:t>
            </w:r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With the Sclear option the current calibration will be cleared.</w:t>
            </w:r>
          </w:p>
        </w:tc>
      </w:tr>
      <w:tr w:rsidR="001957C0" w:rsidRPr="001957C0" w14:paraId="49909D31" w14:textId="77777777" w:rsidTr="007E0D7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F41B211" w14:textId="53774917" w:rsidR="00507637" w:rsidRPr="001957C0" w:rsidRDefault="00DD15C5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M550</w:t>
            </w:r>
          </w:p>
        </w:tc>
        <w:tc>
          <w:tcPr>
            <w:tcW w:w="2327" w:type="dxa"/>
          </w:tcPr>
          <w:p w14:paraId="765919D4" w14:textId="0D531403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Set Machine Name</w:t>
            </w:r>
          </w:p>
        </w:tc>
        <w:tc>
          <w:tcPr>
            <w:tcW w:w="1558" w:type="dxa"/>
          </w:tcPr>
          <w:p w14:paraId="5340CA2F" w14:textId="473378F4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</w:t>
            </w:r>
          </w:p>
        </w:tc>
        <w:tc>
          <w:tcPr>
            <w:tcW w:w="3675" w:type="dxa"/>
          </w:tcPr>
          <w:p w14:paraId="69876035" w14:textId="77777777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M550 P</w:t>
            </w:r>
            <w:r w:rsidR="00732D2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robs-lineus</w:t>
            </w:r>
          </w:p>
          <w:p w14:paraId="779943C3" w14:textId="0982CD44" w:rsidR="009B4D9B" w:rsidRPr="001957C0" w:rsidRDefault="009B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M550</w:t>
            </w:r>
          </w:p>
        </w:tc>
        <w:tc>
          <w:tcPr>
            <w:tcW w:w="6346" w:type="dxa"/>
          </w:tcPr>
          <w:p w14:paraId="4DC9961C" w14:textId="4A6F688A" w:rsidR="00507637" w:rsidRPr="001957C0" w:rsidRDefault="0073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Sets </w:t>
            </w:r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or retrieves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the name of your Line-us machine. The name can include upper and lower case letters, numbers and hyphens. The example sets the name to “robs-lineus”.</w:t>
            </w:r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M550 without parameters returns MACHINENAME:robs-lineus</w:t>
            </w:r>
          </w:p>
        </w:tc>
      </w:tr>
      <w:tr w:rsidR="001957C0" w:rsidRPr="001957C0" w14:paraId="54C50AF3" w14:textId="77777777" w:rsidTr="001A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641374F2" w14:textId="54A5A005" w:rsidR="00732D2F" w:rsidRPr="001957C0" w:rsidRDefault="00D46097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</w:t>
            </w:r>
          </w:p>
        </w:tc>
        <w:tc>
          <w:tcPr>
            <w:tcW w:w="2327" w:type="dxa"/>
          </w:tcPr>
          <w:p w14:paraId="597A56CF" w14:textId="1648110C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Store/List WiFi Network</w:t>
            </w:r>
          </w:p>
        </w:tc>
        <w:tc>
          <w:tcPr>
            <w:tcW w:w="1558" w:type="dxa"/>
          </w:tcPr>
          <w:p w14:paraId="45611672" w14:textId="65C2C961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 P</w:t>
            </w:r>
          </w:p>
        </w:tc>
        <w:tc>
          <w:tcPr>
            <w:tcW w:w="3675" w:type="dxa"/>
          </w:tcPr>
          <w:p w14:paraId="7CB48E23" w14:textId="77777777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</w:t>
            </w:r>
          </w:p>
          <w:p w14:paraId="48E2CD17" w14:textId="4A71FE00" w:rsidR="003E3D4E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 Smy-ssid Pmypassword</w:t>
            </w:r>
          </w:p>
          <w:p w14:paraId="38A6E5B0" w14:textId="3FE2D4C8" w:rsidR="00AD26EF" w:rsidRPr="001957C0" w:rsidRDefault="00AD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 Smy-ssid</w:t>
            </w:r>
          </w:p>
        </w:tc>
        <w:tc>
          <w:tcPr>
            <w:tcW w:w="6346" w:type="dxa"/>
          </w:tcPr>
          <w:p w14:paraId="3AD74F59" w14:textId="5A2541B2" w:rsidR="00732D2F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without parameters lists the currently visible WiFi networks, returning SSID:PASSWORDKNOWN pairs for each </w:t>
            </w:r>
            <w:r w:rsidR="004F1753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network. PASSWORDKNOWN is a single digit indicating whether Line-us has a password for that network. </w:t>
            </w:r>
            <w:r w:rsidR="00EE046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So it reads </w:t>
            </w:r>
            <w:r w:rsidR="00DC220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“</w:t>
            </w:r>
            <w:r w:rsidR="004C683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my-ssid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4C683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1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for a network 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that is visible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and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the password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is known,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“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another-ssid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:2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for a network 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that is visible but we don’t have the password and 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“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yet-another-one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:3 for a network that we have the password for but is not visible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</w:t>
            </w:r>
          </w:p>
          <w:p w14:paraId="50BB17CA" w14:textId="77777777" w:rsidR="00170FFD" w:rsidRPr="001957C0" w:rsidRDefault="0017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  <w:p w14:paraId="251A4AFB" w14:textId="6BB3B52A" w:rsidR="00170FFD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can also be used to store a WiFi network in Line-us using the S and P parameters. 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If you are connected to Line-us in Setup (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 mode, i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mmediately following receipt of new WiFi details Line-us will attempt to connect to the new network.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If the connection is successful the SSID a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nd password will be stored (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Line-us will attempt to connect to this network when 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next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re-started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 If the connection fails because of an incorrect password the network will not be stored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and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Line-us will return to Setup (R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ed flashing) mode.</w:t>
            </w:r>
          </w:p>
          <w:p w14:paraId="34E0EB93" w14:textId="77777777" w:rsidR="00170FFD" w:rsidRDefault="0017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  <w:p w14:paraId="75C65558" w14:textId="70F0A521" w:rsidR="003E3D4E" w:rsidRPr="001957C0" w:rsidRDefault="0019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If </w:t>
            </w:r>
            <w:r w:rsidR="00806E46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is used </w:t>
            </w: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to store a WiFi network when Line-us is connected to a WiFi network (Blue mode). 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Line-us currently switches to Setup (Red flashing) mode and stores the SSID and password without checking them. When you press Line-us’s button it will return to Blue mode and attempt to connect to the new network. In a future release this behaviour will change and Line-us will not switch to Setup (Red flashing) mode when a new network is configured.</w:t>
            </w:r>
          </w:p>
        </w:tc>
      </w:tr>
      <w:tr w:rsidR="001957C0" w:rsidRPr="001957C0" w14:paraId="792D641D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252728B9" w14:textId="4CDA1B7D" w:rsidR="00732D2F" w:rsidRPr="001957C0" w:rsidRDefault="003E3D4E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lastRenderedPageBreak/>
              <w:t>M588</w:t>
            </w:r>
          </w:p>
        </w:tc>
        <w:tc>
          <w:tcPr>
            <w:tcW w:w="2327" w:type="dxa"/>
          </w:tcPr>
          <w:p w14:paraId="6A52198C" w14:textId="665D5ABB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Forget WiFi Network</w:t>
            </w:r>
          </w:p>
        </w:tc>
        <w:tc>
          <w:tcPr>
            <w:tcW w:w="1558" w:type="dxa"/>
          </w:tcPr>
          <w:p w14:paraId="6AAAEF9E" w14:textId="266EAD59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</w:t>
            </w:r>
          </w:p>
        </w:tc>
        <w:tc>
          <w:tcPr>
            <w:tcW w:w="3675" w:type="dxa"/>
          </w:tcPr>
          <w:p w14:paraId="7EFCFB02" w14:textId="77777777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M588 Smy-ssid</w:t>
            </w:r>
          </w:p>
          <w:p w14:paraId="3AB75F7C" w14:textId="241E0F2A" w:rsidR="003E3D4E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M558 S*</w:t>
            </w:r>
          </w:p>
        </w:tc>
        <w:tc>
          <w:tcPr>
            <w:tcW w:w="6346" w:type="dxa"/>
          </w:tcPr>
          <w:p w14:paraId="27D6DEC8" w14:textId="467BBEF1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Line-us will forget the network specified in the S parameter. If * is given then all networks will be forgotten.</w:t>
            </w:r>
          </w:p>
        </w:tc>
      </w:tr>
      <w:tr w:rsidR="001957C0" w:rsidRPr="001957C0" w14:paraId="140FD3B2" w14:textId="77777777" w:rsidTr="0088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7F39DE2" w14:textId="77777777" w:rsidR="00E75717" w:rsidRPr="001957C0" w:rsidRDefault="00E75717" w:rsidP="00884231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M997</w:t>
            </w:r>
          </w:p>
        </w:tc>
        <w:tc>
          <w:tcPr>
            <w:tcW w:w="2327" w:type="dxa"/>
          </w:tcPr>
          <w:p w14:paraId="37FCCF07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Firmware update</w:t>
            </w:r>
          </w:p>
        </w:tc>
        <w:tc>
          <w:tcPr>
            <w:tcW w:w="1558" w:type="dxa"/>
          </w:tcPr>
          <w:p w14:paraId="789F16E8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TBC</w:t>
            </w:r>
          </w:p>
        </w:tc>
        <w:tc>
          <w:tcPr>
            <w:tcW w:w="3675" w:type="dxa"/>
          </w:tcPr>
          <w:p w14:paraId="0A3EBA8B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M997</w:t>
            </w:r>
          </w:p>
        </w:tc>
        <w:tc>
          <w:tcPr>
            <w:tcW w:w="6346" w:type="dxa"/>
          </w:tcPr>
          <w:p w14:paraId="23872E81" w14:textId="04C67083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Downloads the latest firmware and re-starts. </w:t>
            </w:r>
            <w:r w:rsidR="001A2FE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command should only be used when a new firmware has been released.</w:t>
            </w:r>
          </w:p>
        </w:tc>
      </w:tr>
    </w:tbl>
    <w:p w14:paraId="098F6479" w14:textId="77777777" w:rsidR="00B2519F" w:rsidRPr="001957C0" w:rsidRDefault="0020469B">
      <w:pPr>
        <w:rPr>
          <w:color w:val="404040" w:themeColor="text1" w:themeTint="BF"/>
          <w:sz w:val="28"/>
        </w:rPr>
      </w:pPr>
    </w:p>
    <w:sectPr w:rsidR="00B2519F" w:rsidRPr="001957C0" w:rsidSect="00D00A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1462" w:right="720" w:bottom="89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30F62" w14:textId="77777777" w:rsidR="0020469B" w:rsidRDefault="0020469B" w:rsidP="001A2FE1">
      <w:r>
        <w:separator/>
      </w:r>
    </w:p>
  </w:endnote>
  <w:endnote w:type="continuationSeparator" w:id="0">
    <w:p w14:paraId="07CEC4DB" w14:textId="77777777" w:rsidR="0020469B" w:rsidRDefault="0020469B" w:rsidP="001A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CC33" w14:textId="77777777" w:rsidR="007E76B0" w:rsidRDefault="007E7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76A7B" w14:textId="1B1D9E12" w:rsidR="001A2FE1" w:rsidRPr="001A2FE1" w:rsidRDefault="001A2FE1" w:rsidP="001A2FE1">
    <w:pPr>
      <w:pStyle w:val="Footer"/>
      <w:jc w:val="right"/>
      <w:rPr>
        <w:sz w:val="22"/>
      </w:rPr>
    </w:pPr>
    <w:r>
      <w:rPr>
        <w:sz w:val="22"/>
      </w:rPr>
      <w:t>R</w:t>
    </w:r>
    <w:r w:rsidR="00B26AE8">
      <w:rPr>
        <w:sz w:val="22"/>
      </w:rPr>
      <w:t>eleased 10.2</w:t>
    </w:r>
    <w:r>
      <w:rPr>
        <w:sz w:val="22"/>
      </w:rPr>
      <w:t>.18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8C7DA" w14:textId="0A547396" w:rsidR="001A2FE1" w:rsidRPr="001A2FE1" w:rsidRDefault="001A2FE1" w:rsidP="001A2FE1">
    <w:pPr>
      <w:pStyle w:val="Footer"/>
      <w:jc w:val="right"/>
      <w:rPr>
        <w:sz w:val="22"/>
      </w:rPr>
    </w:pPr>
    <w:r>
      <w:rPr>
        <w:sz w:val="22"/>
      </w:rPr>
      <w:t>Released</w:t>
    </w:r>
    <w:r w:rsidR="00B26AE8">
      <w:rPr>
        <w:sz w:val="22"/>
      </w:rPr>
      <w:t xml:space="preserve"> 10.2</w:t>
    </w:r>
    <w:r w:rsidRPr="001A2FE1">
      <w:rPr>
        <w:sz w:val="22"/>
      </w:rPr>
      <w:t>.18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20896" w14:textId="77777777" w:rsidR="0020469B" w:rsidRDefault="0020469B" w:rsidP="001A2FE1">
      <w:r>
        <w:separator/>
      </w:r>
    </w:p>
  </w:footnote>
  <w:footnote w:type="continuationSeparator" w:id="0">
    <w:p w14:paraId="3BC05B96" w14:textId="77777777" w:rsidR="0020469B" w:rsidRDefault="0020469B" w:rsidP="001A2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1371A" w14:textId="77777777" w:rsidR="007E76B0" w:rsidRDefault="007E7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A05A3" w14:textId="77777777" w:rsidR="007E76B0" w:rsidRDefault="007E76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DC07" w14:textId="1DD9575F" w:rsidR="001A2FE1" w:rsidRPr="001A2FE1" w:rsidRDefault="001A2FE1" w:rsidP="001A2FE1">
    <w:pPr>
      <w:pStyle w:val="Header"/>
      <w:rPr>
        <w:sz w:val="32"/>
      </w:rPr>
    </w:pPr>
    <w:r w:rsidRPr="001A2FE1">
      <w:rPr>
        <w:sz w:val="32"/>
      </w:rPr>
      <w:t>Line-Us GCode Specification V1.0.0</w:t>
    </w:r>
    <w:r w:rsidR="0007351B">
      <w:rPr>
        <w:sz w:val="32"/>
      </w:rPr>
      <w:t>b</w:t>
    </w:r>
    <w:r w:rsidR="007E76B0">
      <w:rPr>
        <w:sz w:val="32"/>
      </w:rPr>
      <w:t xml:space="preserve"> (firmware 1.0.2 and lower</w:t>
    </w:r>
    <w:r w:rsidRPr="001A2FE1">
      <w:rPr>
        <w:sz w:val="32"/>
      </w:rPr>
      <w:t>)</w:t>
    </w:r>
  </w:p>
  <w:p w14:paraId="1AF32C4F" w14:textId="77777777" w:rsidR="001A2FE1" w:rsidRDefault="001A2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A9"/>
    <w:rsid w:val="000072F8"/>
    <w:rsid w:val="0007351B"/>
    <w:rsid w:val="000C357B"/>
    <w:rsid w:val="000C5490"/>
    <w:rsid w:val="00134F79"/>
    <w:rsid w:val="00170FFD"/>
    <w:rsid w:val="00191112"/>
    <w:rsid w:val="001957C0"/>
    <w:rsid w:val="001A2FE1"/>
    <w:rsid w:val="001B745A"/>
    <w:rsid w:val="001F5FF9"/>
    <w:rsid w:val="0020469B"/>
    <w:rsid w:val="002A3542"/>
    <w:rsid w:val="002E0B96"/>
    <w:rsid w:val="003104E0"/>
    <w:rsid w:val="00373AC4"/>
    <w:rsid w:val="00374278"/>
    <w:rsid w:val="00395EB7"/>
    <w:rsid w:val="003E3D4E"/>
    <w:rsid w:val="003F04C6"/>
    <w:rsid w:val="00400B8A"/>
    <w:rsid w:val="00465C9B"/>
    <w:rsid w:val="004A7A5C"/>
    <w:rsid w:val="004C6838"/>
    <w:rsid w:val="004F1753"/>
    <w:rsid w:val="00507637"/>
    <w:rsid w:val="00511738"/>
    <w:rsid w:val="005979A7"/>
    <w:rsid w:val="005B5643"/>
    <w:rsid w:val="005D6EC1"/>
    <w:rsid w:val="00627256"/>
    <w:rsid w:val="00651435"/>
    <w:rsid w:val="0068705D"/>
    <w:rsid w:val="006B0733"/>
    <w:rsid w:val="00721C6C"/>
    <w:rsid w:val="00732D2F"/>
    <w:rsid w:val="007424A2"/>
    <w:rsid w:val="00753AA9"/>
    <w:rsid w:val="007555A3"/>
    <w:rsid w:val="00763E8E"/>
    <w:rsid w:val="00775CC7"/>
    <w:rsid w:val="007E0D76"/>
    <w:rsid w:val="007E76B0"/>
    <w:rsid w:val="007F1B8D"/>
    <w:rsid w:val="00806E46"/>
    <w:rsid w:val="008C4675"/>
    <w:rsid w:val="008D0C04"/>
    <w:rsid w:val="009677B7"/>
    <w:rsid w:val="009712DC"/>
    <w:rsid w:val="00981702"/>
    <w:rsid w:val="009B4D9B"/>
    <w:rsid w:val="009B759F"/>
    <w:rsid w:val="00A02670"/>
    <w:rsid w:val="00A5535E"/>
    <w:rsid w:val="00A95EAC"/>
    <w:rsid w:val="00AC2477"/>
    <w:rsid w:val="00AD26EF"/>
    <w:rsid w:val="00B0720C"/>
    <w:rsid w:val="00B26AE8"/>
    <w:rsid w:val="00BC79A9"/>
    <w:rsid w:val="00C5163C"/>
    <w:rsid w:val="00C65A82"/>
    <w:rsid w:val="00C65F40"/>
    <w:rsid w:val="00CF2017"/>
    <w:rsid w:val="00D00A7C"/>
    <w:rsid w:val="00D11AE3"/>
    <w:rsid w:val="00D139A3"/>
    <w:rsid w:val="00D40B84"/>
    <w:rsid w:val="00D46097"/>
    <w:rsid w:val="00D51F46"/>
    <w:rsid w:val="00DC2209"/>
    <w:rsid w:val="00DD15C5"/>
    <w:rsid w:val="00DE4B2C"/>
    <w:rsid w:val="00DF01F5"/>
    <w:rsid w:val="00E057BF"/>
    <w:rsid w:val="00E17FA4"/>
    <w:rsid w:val="00E22861"/>
    <w:rsid w:val="00E75717"/>
    <w:rsid w:val="00E91A2B"/>
    <w:rsid w:val="00EB2935"/>
    <w:rsid w:val="00EE0469"/>
    <w:rsid w:val="00FE3AD1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35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C35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0C357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0C357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A2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FE1"/>
  </w:style>
  <w:style w:type="paragraph" w:styleId="Footer">
    <w:name w:val="footer"/>
    <w:basedOn w:val="Normal"/>
    <w:link w:val="FooterChar"/>
    <w:uiPriority w:val="99"/>
    <w:unhideWhenUsed/>
    <w:rsid w:val="001A2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Poll</dc:creator>
  <cp:keywords/>
  <dc:description/>
  <cp:lastModifiedBy>Microsoft Office User</cp:lastModifiedBy>
  <cp:revision>6</cp:revision>
  <cp:lastPrinted>2017-05-11T12:52:00Z</cp:lastPrinted>
  <dcterms:created xsi:type="dcterms:W3CDTF">2018-02-10T12:12:00Z</dcterms:created>
  <dcterms:modified xsi:type="dcterms:W3CDTF">2018-03-27T21:09:00Z</dcterms:modified>
</cp:coreProperties>
</file>