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D17" w:rsidRDefault="00237D17"/>
    <w:p w:rsidR="004B4588" w:rsidRDefault="004B4588" w:rsidP="004B4588">
      <w:pPr>
        <w:spacing w:after="0" w:line="360" w:lineRule="auto"/>
        <w:jc w:val="both"/>
        <w:rPr>
          <w:rFonts w:ascii="Times New Roman" w:hAnsi="Times New Roman" w:cs="Times New Roman"/>
          <w:b/>
          <w:lang w:val="en-US"/>
        </w:rPr>
      </w:pPr>
    </w:p>
    <w:p w:rsidR="004B4588" w:rsidRPr="00461BF8" w:rsidRDefault="004B4588" w:rsidP="004B4588">
      <w:pPr>
        <w:spacing w:after="0" w:line="360" w:lineRule="auto"/>
        <w:jc w:val="both"/>
        <w:rPr>
          <w:rFonts w:ascii="Times New Roman" w:hAnsi="Times New Roman" w:cs="Times New Roman"/>
          <w:b/>
          <w:lang w:val="en-US"/>
        </w:rPr>
      </w:pPr>
      <w:r w:rsidRPr="00461BF8">
        <w:rPr>
          <w:rFonts w:ascii="Times New Roman" w:hAnsi="Times New Roman" w:cs="Times New Roman"/>
          <w:b/>
          <w:lang w:val="en-US"/>
        </w:rPr>
        <w:t>Governance of Project</w:t>
      </w:r>
    </w:p>
    <w:p w:rsidR="004B4588" w:rsidRPr="00461BF8" w:rsidRDefault="004B4588" w:rsidP="004B4588">
      <w:pPr>
        <w:spacing w:after="0" w:line="360" w:lineRule="auto"/>
        <w:jc w:val="both"/>
        <w:rPr>
          <w:rFonts w:ascii="Times New Roman" w:hAnsi="Times New Roman" w:cs="Times New Roman"/>
          <w:lang w:val="en-US"/>
        </w:rPr>
      </w:pPr>
      <w:r w:rsidRPr="00461BF8">
        <w:rPr>
          <w:rFonts w:ascii="Times New Roman" w:hAnsi="Times New Roman" w:cs="Times New Roman"/>
          <w:lang w:val="en-US"/>
        </w:rPr>
        <w:t xml:space="preserve">A team of specialists from the private sector led by the principal investigator will coordinate the implementation of this project. </w:t>
      </w:r>
      <w:r w:rsidRPr="00461BF8">
        <w:rPr>
          <w:rFonts w:ascii="Times New Roman" w:hAnsi="Times New Roman" w:cs="Times New Roman"/>
        </w:rPr>
        <w:t>Various governance teams, on each activity of the project life cycle, will be established to provide direction needed for accomplishing objectives. Different committees will be formed such as financial management, public liaison, procurement, design and production and marketing. An internal resource audit team will also be established to encore that resources are managed efficiently. This team will help in stemming wastages leading to cost reductions.</w:t>
      </w:r>
      <w:r w:rsidRPr="00461BF8">
        <w:rPr>
          <w:rFonts w:ascii="Times New Roman" w:hAnsi="Times New Roman" w:cs="Times New Roman"/>
          <w:lang w:val="en-US"/>
        </w:rPr>
        <w:t xml:space="preserve"> Advisory Services for Technology Research and Development (ASTRAD) is an entity of the University of Sierra Leone, consisting of engineers, management planners and consultants. ASTRAD will provide overall technical support for the project and, where required, obtain other outside consultants for the successful implementation of the project. They will act as a facilitator to seek collaborative working relationships between the ministry of education, importers of components and equipment to be used on the project. They will also be responsible for providing relevant input in the design and provide quality assurance for the final product. </w:t>
      </w:r>
      <w:r w:rsidRPr="00461BF8">
        <w:rPr>
          <w:rFonts w:ascii="Times New Roman" w:hAnsi="Times New Roman" w:cs="Times New Roman"/>
        </w:rPr>
        <w:t xml:space="preserve">In essence, the project will be managed by a governance team constituting of experienced engineers, management scientists, economists, business administrators, marketers and financial analysts. </w:t>
      </w:r>
      <w:r w:rsidRPr="00461BF8">
        <w:rPr>
          <w:rFonts w:ascii="Times New Roman" w:hAnsi="Times New Roman" w:cs="Times New Roman"/>
          <w:lang w:val="en-US"/>
        </w:rPr>
        <w:t>Workers at facilities and estate department at Fourah Bay College will help in coordinating the work of the team members during all phases of this project</w:t>
      </w:r>
      <w:r w:rsidRPr="00461BF8">
        <w:rPr>
          <w:rFonts w:ascii="Times New Roman" w:hAnsi="Times New Roman" w:cs="Times New Roman"/>
        </w:rPr>
        <w:t xml:space="preserve">. Local administrators and Traditional leaders will actively participate in workshops and decision-making processes, given that they have better knowledge regarding the culture of their communities. Implementation and performance tracking team will pay consistent visits to users of the project to ensure its correct use, and to find out whether stove is performing accordingly. </w:t>
      </w:r>
    </w:p>
    <w:p w:rsidR="004B4588" w:rsidRDefault="004B4588" w:rsidP="004B4588">
      <w:pPr>
        <w:spacing w:after="0" w:line="360" w:lineRule="auto"/>
        <w:jc w:val="both"/>
        <w:rPr>
          <w:rFonts w:ascii="Times New Roman" w:hAnsi="Times New Roman" w:cs="Times New Roman"/>
          <w:b/>
          <w:lang w:val="en-US"/>
        </w:rPr>
      </w:pPr>
    </w:p>
    <w:p w:rsidR="004B4588" w:rsidRPr="00461BF8" w:rsidRDefault="004B4588" w:rsidP="004B4588">
      <w:pPr>
        <w:spacing w:after="0" w:line="360" w:lineRule="auto"/>
        <w:jc w:val="both"/>
        <w:rPr>
          <w:rFonts w:ascii="Times New Roman" w:hAnsi="Times New Roman" w:cs="Times New Roman"/>
          <w:b/>
          <w:lang w:val="en-US"/>
        </w:rPr>
      </w:pPr>
      <w:bookmarkStart w:id="0" w:name="_GoBack"/>
      <w:bookmarkEnd w:id="0"/>
      <w:r w:rsidRPr="00461BF8">
        <w:rPr>
          <w:rFonts w:ascii="Times New Roman" w:hAnsi="Times New Roman" w:cs="Times New Roman"/>
          <w:b/>
          <w:lang w:val="en-US"/>
        </w:rPr>
        <w:t xml:space="preserve">Monitoring and Evaluation </w:t>
      </w:r>
    </w:p>
    <w:p w:rsidR="004B4588" w:rsidRPr="00461BF8" w:rsidRDefault="004B4588" w:rsidP="004B4588">
      <w:pPr>
        <w:spacing w:after="0" w:line="360" w:lineRule="auto"/>
        <w:jc w:val="both"/>
        <w:rPr>
          <w:rFonts w:ascii="Times New Roman" w:hAnsi="Times New Roman" w:cs="Times New Roman"/>
          <w:lang w:val="en-US"/>
        </w:rPr>
      </w:pPr>
      <w:r w:rsidRPr="00461BF8">
        <w:rPr>
          <w:rFonts w:ascii="Times New Roman" w:hAnsi="Times New Roman" w:cs="Times New Roman"/>
          <w:lang w:val="en-US"/>
        </w:rPr>
        <w:t xml:space="preserve">A well planned project is not enough. It has to be monitored to ensure that it delivers the intended outcomes. Monitoring, evaluation and control should be incorporated since the inception of the project so that all resources invested in the project yield required outcomes. This is because, results from completed products should be tracked and reported and then compared with those obtained during planning phase to find out whether changes are required to achieve better performance. Consequently, meetings with stakeholder, consultations, users and private sector participants have to be held to collect and analyse data, and then take corrective measures where required. Also, it is a learning exercise whose results can be applied in the planning and execution/implementation stage of future projects. Funding is also required during this phase of the research to conduct these activities. As replication of this stove is expected in different communities of the countries, monitoring will be important, as better cost estimates and procurement decisions will be made that will lead to increased efficiency. In keeping with </w:t>
      </w:r>
      <w:r w:rsidRPr="00461BF8">
        <w:rPr>
          <w:rFonts w:ascii="Times New Roman" w:hAnsi="Times New Roman" w:cs="Times New Roman"/>
          <w:lang w:val="en-US"/>
        </w:rPr>
        <w:lastRenderedPageBreak/>
        <w:t xml:space="preserve">established auditing procedures, all financial documentation; copies of invoices, payments to suppliers expenses incurred during meetings, travels, lodging and stipends will be securely kept for over six years after completion of the project. Additionally, audited financial statements will be provided, when required, even after completion of the project. Cautious tracking and recording of outcomes of this project after design and production will be carried out, as data collected will be essential for future project of similar field of study. </w:t>
      </w:r>
    </w:p>
    <w:p w:rsidR="004B4588" w:rsidRDefault="004B4588"/>
    <w:sectPr w:rsidR="004B4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588"/>
    <w:rsid w:val="00237D17"/>
    <w:rsid w:val="00280898"/>
    <w:rsid w:val="004B4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72D5"/>
  <w15:chartTrackingRefBased/>
  <w15:docId w15:val="{8B9D6981-71F5-4C37-B4FA-69F5E112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5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2023-11-01T17:22:00Z</dcterms:created>
  <dcterms:modified xsi:type="dcterms:W3CDTF">2023-11-01T17:24:00Z</dcterms:modified>
</cp:coreProperties>
</file>