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 w:val="1"/>
      </w:pPr>
      <w:r>
        <w:rPr>
          <w:rFonts w:ascii="B Nazanin" w:hAnsi="B Nazanin" w:eastAsia="B Nazanin" w:cs="B Nazanin"/>
          <w:b/>
          <w:bCs/>
          <w:color w:val="1F4E79"/>
          <w:sz w:val="48"/>
          <w:szCs w:val="48"/>
          <w:rtl/>
          <w:lang w:bidi="fa-IR"/>
        </w:rPr>
        <w:t>خلاصه مدیریتی مستقل</w:t>
      </w:r>
    </w:p>
    <w:p>
      <w:pPr>
        <w:bidi w:val="1"/>
      </w:pPr>
      <w:r>
        <w:rPr>
          <w:rFonts w:ascii="B Nazanin" w:hAnsi="B Nazanin" w:eastAsia="B Nazanin" w:cs="B Nazanin"/>
          <w:b/>
          <w:bCs/>
          <w:color w:val="008060"/>
          <w:sz w:val="36"/>
          <w:szCs w:val="36"/>
          <w:rtl/>
          <w:lang w:bidi="fa-IR"/>
        </w:rPr>
        <w:t>ارزیابی اولیه Nextcloud Absence</w:t>
      </w:r>
    </w:p>
    <w:p>
      <w:pPr>
        <w:pStyle w:val="Heading1"/>
        <w:bidi w:val="1"/>
      </w:pPr>
      <w:r>
        <w:rPr>
          <w:rFonts w:ascii="B Nazanin" w:hAnsi="B Nazanin" w:eastAsia="B Nazanin" w:cs="B Nazanin"/>
          <w:b/>
          <w:bCs/>
          <w:color w:val="1F4E79"/>
          <w:sz w:val="34"/>
          <w:szCs w:val="34"/>
          <w:rtl/>
          <w:lang w:bidi="fa-IR"/>
        </w:rPr>
        <w:t>نرم‌افزار چه کاری انجام می‌دهد؟</w:t>
      </w:r>
    </w:p>
    <w:p>
      <w:pPr>
        <w:bidi w:val="1"/>
      </w:pPr>
      <w:r>
        <w:rPr>
          <w:rFonts w:ascii="B Nazanin" w:hAnsi="B Nazanin" w:eastAsia="B Nazanin" w:cs="B Nazanin"/>
          <w:b w:val="0"/>
          <w:bCs w:val="0"/>
          <w:color w:val="282828"/>
          <w:sz w:val="24"/>
          <w:szCs w:val="24"/>
          <w:rtl/>
          <w:lang w:bidi="fa-IR"/>
        </w:rPr>
        <w:t>این افزونه فرایند ثبت و تأیید مرخصی را در محیط Nextcloud متمرکز می‌کند. کارمند درخواست ثبت می‌کند، مدیر مستقیم تصمیم می‌گیرد و منابع انسانی نمای کلی، اصلاح سوابق، مدیریت سهمیه و گزارش‌ها را در اختیار دارد.</w:t>
      </w:r>
    </w:p>
    <w:p>
      <w:pPr>
        <w:pStyle w:val="Heading1"/>
        <w:bidi w:val="1"/>
      </w:pPr>
      <w:r>
        <w:rPr>
          <w:rFonts w:ascii="B Nazanin" w:hAnsi="B Nazanin" w:eastAsia="B Nazanin" w:cs="B Nazanin"/>
          <w:b/>
          <w:bCs/>
          <w:color w:val="1F4E79"/>
          <w:sz w:val="34"/>
          <w:szCs w:val="34"/>
          <w:rtl/>
          <w:lang w:bidi="fa-IR"/>
        </w:rPr>
        <w:t>نقاط قوت مستندشده</w:t>
      </w:r>
    </w:p>
    <w:p>
      <w:pPr>
        <w:numPr>
          <w:ilvl w:val="0"/>
          <w:numId w:val="90"/>
        </w:numPr>
        <w:bidi w:val="1"/>
        <w:spacing w:after="80"/>
      </w:pPr>
      <w:r>
        <w:rPr>
          <w:rFonts w:ascii="B Nazanin" w:hAnsi="B Nazanin" w:eastAsia="B Nazanin" w:cs="B Nazanin"/>
          <w:b w:val="0"/>
          <w:bCs w:val="0"/>
          <w:color w:val="282828"/>
          <w:sz w:val="24"/>
          <w:szCs w:val="24"/>
          <w:rtl/>
          <w:lang w:bidi="fa-IR"/>
        </w:rPr>
        <w:t>استفاده از حساب‌ها و گروه‌های Nextcloud به‌جای ساخت فهرست کاربران جداگانه.</w:t>
      </w:r>
    </w:p>
    <w:p>
      <w:pPr>
        <w:numPr>
          <w:ilvl w:val="0"/>
          <w:numId w:val="90"/>
        </w:numPr>
        <w:bidi w:val="1"/>
        <w:spacing w:after="80"/>
      </w:pPr>
      <w:r>
        <w:rPr>
          <w:rFonts w:ascii="B Nazanin" w:hAnsi="B Nazanin" w:eastAsia="B Nazanin" w:cs="B Nazanin"/>
          <w:b w:val="0"/>
          <w:bCs w:val="0"/>
          <w:color w:val="282828"/>
          <w:sz w:val="24"/>
          <w:szCs w:val="24"/>
          <w:rtl/>
          <w:lang w:bidi="fa-IR"/>
        </w:rPr>
        <w:t>نمایش مانده مرخصی، تقویم تیم، اعلان‌ها و گزارش‌های HR.</w:t>
      </w:r>
    </w:p>
    <w:p>
      <w:pPr>
        <w:numPr>
          <w:ilvl w:val="0"/>
          <w:numId w:val="90"/>
        </w:numPr>
        <w:bidi w:val="1"/>
        <w:spacing w:after="80"/>
      </w:pPr>
      <w:r>
        <w:rPr>
          <w:rFonts w:ascii="B Nazanin" w:hAnsi="B Nazanin" w:eastAsia="B Nazanin" w:cs="B Nazanin"/>
          <w:b w:val="0"/>
          <w:bCs w:val="0"/>
          <w:color w:val="282828"/>
          <w:sz w:val="24"/>
          <w:szCs w:val="24"/>
          <w:rtl/>
          <w:lang w:bidi="fa-IR"/>
        </w:rPr>
        <w:t>ثبت رویدادهای مهم و تاریخچه تصمیم‌ها.</w:t>
      </w:r>
    </w:p>
    <w:p>
      <w:pPr>
        <w:numPr>
          <w:ilvl w:val="0"/>
          <w:numId w:val="90"/>
        </w:numPr>
        <w:bidi w:val="1"/>
        <w:spacing w:after="80"/>
      </w:pPr>
      <w:r>
        <w:rPr>
          <w:rFonts w:ascii="B Nazanin" w:hAnsi="B Nazanin" w:eastAsia="B Nazanin" w:cs="B Nazanin"/>
          <w:b w:val="0"/>
          <w:bCs w:val="0"/>
          <w:color w:val="282828"/>
          <w:sz w:val="24"/>
          <w:szCs w:val="24"/>
          <w:rtl/>
          <w:lang w:bidi="fa-IR"/>
        </w:rPr>
        <w:t>سیاست انتقال مانده و ارجاع درخواست‌های معوق.</w:t>
      </w:r>
    </w:p>
    <w:p>
      <w:pPr>
        <w:numPr>
          <w:ilvl w:val="0"/>
          <w:numId w:val="90"/>
        </w:numPr>
        <w:bidi w:val="1"/>
        <w:spacing w:after="80"/>
      </w:pPr>
      <w:r>
        <w:rPr>
          <w:rFonts w:ascii="B Nazanin" w:hAnsi="B Nazanin" w:eastAsia="B Nazanin" w:cs="B Nazanin"/>
          <w:b w:val="0"/>
          <w:bCs w:val="0"/>
          <w:color w:val="282828"/>
          <w:sz w:val="24"/>
          <w:szCs w:val="24"/>
          <w:rtl/>
          <w:lang w:bidi="fa-IR"/>
        </w:rPr>
        <w:t>متن‌باز با مجوز AGPL-3.0-or-later.</w:t>
      </w:r>
    </w:p>
    <w:p>
      <w:pPr>
        <w:pStyle w:val="Heading1"/>
        <w:bidi w:val="1"/>
      </w:pPr>
      <w:r>
        <w:rPr>
          <w:rFonts w:ascii="B Nazanin" w:hAnsi="B Nazanin" w:eastAsia="B Nazanin" w:cs="B Nazanin"/>
          <w:b/>
          <w:bCs/>
          <w:color w:val="1F4E79"/>
          <w:sz w:val="34"/>
          <w:szCs w:val="34"/>
          <w:rtl/>
          <w:lang w:bidi="fa-IR"/>
        </w:rPr>
        <w:t>محدودیت‌های مهم</w:t>
      </w:r>
    </w:p>
    <w:p>
      <w:pPr>
        <w:numPr>
          <w:ilvl w:val="0"/>
          <w:numId w:val="90"/>
        </w:numPr>
        <w:bidi w:val="1"/>
        <w:spacing w:after="80"/>
      </w:pPr>
      <w:r>
        <w:rPr>
          <w:rFonts w:ascii="B Nazanin" w:hAnsi="B Nazanin" w:eastAsia="B Nazanin" w:cs="B Nazanin"/>
          <w:b w:val="0"/>
          <w:bCs w:val="0"/>
          <w:color w:val="282828"/>
          <w:sz w:val="24"/>
          <w:szCs w:val="24"/>
          <w:rtl/>
          <w:lang w:bidi="fa-IR"/>
        </w:rPr>
        <w:t>مرخصی ساعتی و نیم‌روزی در نسخه مستندشده وجود ندارد.</w:t>
      </w:r>
    </w:p>
    <w:p>
      <w:pPr>
        <w:numPr>
          <w:ilvl w:val="0"/>
          <w:numId w:val="90"/>
        </w:numPr>
        <w:bidi w:val="1"/>
        <w:spacing w:after="80"/>
      </w:pPr>
      <w:r>
        <w:rPr>
          <w:rFonts w:ascii="B Nazanin" w:hAnsi="B Nazanin" w:eastAsia="B Nazanin" w:cs="B Nazanin"/>
          <w:b w:val="0"/>
          <w:bCs w:val="0"/>
          <w:color w:val="282828"/>
          <w:sz w:val="24"/>
          <w:szCs w:val="24"/>
          <w:rtl/>
          <w:lang w:bidi="fa-IR"/>
        </w:rPr>
        <w:t>خروجی XLSX بومی ذکر نشده و خروجی اصلی CSV است.</w:t>
      </w:r>
    </w:p>
    <w:p>
      <w:pPr>
        <w:numPr>
          <w:ilvl w:val="0"/>
          <w:numId w:val="90"/>
        </w:numPr>
        <w:bidi w:val="1"/>
        <w:spacing w:after="80"/>
      </w:pPr>
      <w:r>
        <w:rPr>
          <w:rFonts w:ascii="B Nazanin" w:hAnsi="B Nazanin" w:eastAsia="B Nazanin" w:cs="B Nazanin"/>
          <w:b w:val="0"/>
          <w:bCs w:val="0"/>
          <w:color w:val="282828"/>
          <w:sz w:val="24"/>
          <w:szCs w:val="24"/>
          <w:rtl/>
          <w:lang w:bidi="fa-IR"/>
        </w:rPr>
        <w:t>اتصال مستقیم حقوق و دستمزد، حضور و غیاب و برنامه‌ریزی شیفت خارج از دامنه فعلی است.</w:t>
      </w:r>
    </w:p>
    <w:p>
      <w:pPr>
        <w:numPr>
          <w:ilvl w:val="0"/>
          <w:numId w:val="90"/>
        </w:numPr>
        <w:bidi w:val="1"/>
        <w:spacing w:after="80"/>
      </w:pPr>
      <w:r>
        <w:rPr>
          <w:rFonts w:ascii="B Nazanin" w:hAnsi="B Nazanin" w:eastAsia="B Nazanin" w:cs="B Nazanin"/>
          <w:b w:val="0"/>
          <w:bCs w:val="0"/>
          <w:color w:val="282828"/>
          <w:sz w:val="24"/>
          <w:szCs w:val="24"/>
          <w:rtl/>
          <w:lang w:bidi="fa-IR"/>
        </w:rPr>
        <w:t>فارسی/راست‌چین و تقویم شمسی باید آزمایش یا توسعه داده شوند.</w:t>
      </w:r>
    </w:p>
    <w:p>
      <w:pPr>
        <w:numPr>
          <w:ilvl w:val="0"/>
          <w:numId w:val="90"/>
        </w:numPr>
        <w:bidi w:val="1"/>
        <w:spacing w:after="80"/>
      </w:pPr>
      <w:r>
        <w:rPr>
          <w:rFonts w:ascii="B Nazanin" w:hAnsi="B Nazanin" w:eastAsia="B Nazanin" w:cs="B Nazanin"/>
          <w:b w:val="0"/>
          <w:bCs w:val="0"/>
          <w:color w:val="282828"/>
          <w:sz w:val="24"/>
          <w:szCs w:val="24"/>
          <w:rtl/>
          <w:lang w:bidi="fa-IR"/>
        </w:rPr>
        <w:t>سازگاری نسخه Nextcloud باید با نسخه مشخص افزونه تأیید شود.</w:t>
      </w:r>
    </w:p>
    <w:p>
      <w:pPr>
        <w:pStyle w:val="Heading1"/>
        <w:bidi w:val="1"/>
      </w:pPr>
      <w:r>
        <w:rPr>
          <w:rFonts w:ascii="B Nazanin" w:hAnsi="B Nazanin" w:eastAsia="B Nazanin" w:cs="B Nazanin"/>
          <w:b/>
          <w:bCs/>
          <w:color w:val="1F4E79"/>
          <w:sz w:val="34"/>
          <w:szCs w:val="34"/>
          <w:rtl/>
          <w:lang w:bidi="fa-IR"/>
        </w:rPr>
        <w:t>اقدامات پیش از بهره‌برداری</w:t>
      </w:r>
    </w:p>
    <w:p>
      <w:pPr>
        <w:numPr>
          <w:ilvl w:val="0"/>
          <w:numId w:val="91"/>
        </w:numPr>
        <w:bidi w:val="1"/>
        <w:spacing w:after="80"/>
      </w:pPr>
      <w:r>
        <w:rPr>
          <w:rFonts w:ascii="B Nazanin" w:hAnsi="B Nazanin" w:eastAsia="B Nazanin" w:cs="B Nazanin"/>
          <w:b w:val="0"/>
          <w:bCs w:val="0"/>
          <w:color w:val="282828"/>
          <w:sz w:val="24"/>
          <w:szCs w:val="24"/>
          <w:rtl/>
          <w:lang w:bidi="fa-IR"/>
        </w:rPr>
        <w:t>آزمون دسترسی API و محرمانگی دسته‌های حساس</w:t>
      </w:r>
    </w:p>
    <w:p>
      <w:pPr>
        <w:numPr>
          <w:ilvl w:val="0"/>
          <w:numId w:val="91"/>
        </w:numPr>
        <w:bidi w:val="1"/>
        <w:spacing w:after="80"/>
      </w:pPr>
      <w:r>
        <w:rPr>
          <w:rFonts w:ascii="B Nazanin" w:hAnsi="B Nazanin" w:eastAsia="B Nazanin" w:cs="B Nazanin"/>
          <w:b w:val="0"/>
          <w:bCs w:val="0"/>
          <w:color w:val="282828"/>
          <w:sz w:val="24"/>
          <w:szCs w:val="24"/>
          <w:rtl/>
          <w:lang w:bidi="fa-IR"/>
        </w:rPr>
        <w:t>آزمون Background Jobs، اعلان‌ها و انتقال مانده</w:t>
      </w:r>
    </w:p>
    <w:p>
      <w:pPr>
        <w:numPr>
          <w:ilvl w:val="0"/>
          <w:numId w:val="91"/>
        </w:numPr>
        <w:bidi w:val="1"/>
        <w:spacing w:after="80"/>
      </w:pPr>
      <w:r>
        <w:rPr>
          <w:rFonts w:ascii="B Nazanin" w:hAnsi="B Nazanin" w:eastAsia="B Nazanin" w:cs="B Nazanin"/>
          <w:b w:val="0"/>
          <w:bCs w:val="0"/>
          <w:color w:val="282828"/>
          <w:sz w:val="24"/>
          <w:szCs w:val="24"/>
          <w:rtl/>
          <w:lang w:bidi="fa-IR"/>
        </w:rPr>
        <w:t>آزمایش واقعی Backup/Restore</w:t>
      </w:r>
    </w:p>
    <w:p>
      <w:pPr>
        <w:numPr>
          <w:ilvl w:val="0"/>
          <w:numId w:val="91"/>
        </w:numPr>
        <w:bidi w:val="1"/>
        <w:spacing w:after="80"/>
      </w:pPr>
      <w:r>
        <w:rPr>
          <w:rFonts w:ascii="B Nazanin" w:hAnsi="B Nazanin" w:eastAsia="B Nazanin" w:cs="B Nazanin"/>
          <w:b w:val="0"/>
          <w:bCs w:val="0"/>
          <w:color w:val="282828"/>
          <w:sz w:val="24"/>
          <w:szCs w:val="24"/>
          <w:rtl/>
          <w:lang w:bidi="fa-IR"/>
        </w:rPr>
        <w:t>تطبیق گروه HR و ویژگی manager با ساختار سازمانی</w:t>
      </w:r>
    </w:p>
    <w:p>
      <w:pPr>
        <w:numPr>
          <w:ilvl w:val="0"/>
          <w:numId w:val="91"/>
        </w:numPr>
        <w:bidi w:val="1"/>
        <w:spacing w:after="80"/>
      </w:pPr>
      <w:r>
        <w:rPr>
          <w:rFonts w:ascii="B Nazanin" w:hAnsi="B Nazanin" w:eastAsia="B Nazanin" w:cs="B Nazanin"/>
          <w:b w:val="0"/>
          <w:bCs w:val="0"/>
          <w:color w:val="282828"/>
          <w:sz w:val="24"/>
          <w:szCs w:val="24"/>
          <w:rtl/>
          <w:lang w:bidi="fa-IR"/>
        </w:rPr>
        <w:t>تطبیق قوانین مرخصی و تعطیلات با آیین‌نامه شرکت</w:t>
      </w:r>
    </w:p>
    <w:p>
      <w:pPr>
        <w:pStyle w:val="Heading1"/>
        <w:bidi w:val="1"/>
      </w:pPr>
      <w:r>
        <w:rPr>
          <w:rFonts w:ascii="B Nazanin" w:hAnsi="B Nazanin" w:eastAsia="B Nazanin" w:cs="B Nazanin"/>
          <w:b/>
          <w:bCs/>
          <w:color w:val="1F4E79"/>
          <w:sz w:val="34"/>
          <w:szCs w:val="34"/>
          <w:rtl/>
          <w:lang w:bidi="fa-IR"/>
        </w:rPr>
        <w:t>پیشنهاد تصمیم</w:t>
      </w:r>
    </w:p>
    <w:p>
      <w:pPr>
        <w:bidi w:val="1"/>
      </w:pPr>
      <w:r>
        <w:rPr>
          <w:rFonts w:ascii="B Nazanin" w:hAnsi="B Nazanin" w:eastAsia="B Nazanin" w:cs="B Nazanin"/>
          <w:b w:val="0"/>
          <w:bCs w:val="0"/>
          <w:color w:val="282828"/>
          <w:sz w:val="24"/>
          <w:szCs w:val="24"/>
          <w:rtl/>
          <w:lang w:bidi="fa-IR"/>
        </w:rPr>
        <w:t>ابتدا پایلوت محدود در محیط آزمایشی اجرا شود. پس از تأیید مجوزها، محرمانگی، بازیابی پشتیبان و تطبیق قوانین منابع انسانی، درباره بهره‌برداری عملیاتی تصمیم‌گیری شود.</w:t>
      </w:r>
    </w:p>
    <w:p>
      <w:pPr>
        <w:bidi w:val="1"/>
      </w:pPr>
      <w:r>
        <w:rPr>
          <w:rFonts w:ascii="B Nazanin" w:hAnsi="B Nazanin" w:eastAsia="B Nazanin" w:cs="B Nazanin"/>
          <w:b w:val="0"/>
          <w:bCs w:val="0"/>
          <w:color w:val="282828"/>
          <w:sz w:val="24"/>
          <w:szCs w:val="24"/>
          <w:rtl/>
          <w:lang w:bidi="fa-IR"/>
        </w:rPr>
        <w:t>مبنای گزارش: https://github.com/nextcloud/absence | https://github.com/nextcloud/absence/blob/main/README.md | https://github.com/nextcloud/absence/blob/main/SPECIFICATION.md</w:t>
      </w:r>
    </w:p>
    <w:sectPr w:rsidR="00FC693F" w:rsidRPr="0006063C" w:rsidSect="00034616">
      <w:pgSz w:w="11906" w:h="16838"/>
      <w:pgMar w:top="1134" w:right="1134" w:bottom="1134" w:left="1134" w:header="567" w:footer="567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">
    <w:multiLevelType w:val="hybridMultilevel"/>
    <w:lvl w:ilvl="0">
      <w:start w:val="1"/>
      <w:numFmt w:val="bullet"/>
      <w:lvlText w:val="•"/>
      <w:lvlJc w:val="left"/>
      <w:pPr>
        <w:ind w:left="567" w:hanging="340"/>
      </w:pPr>
      <w:rPr>
        <w:rFonts w:ascii="B Nazanin" w:hAnsi="B Nazanin" w:cs="B Nazanin" w:hint="default"/>
      </w:rPr>
    </w:lvl>
  </w:abstractNum>
  <w:abstractNum w:abstractNumId="91">
    <w:multiLevelType w:val="hybridMultilevel"/>
    <w:lvl w:ilvl="0">
      <w:start w:val="1"/>
      <w:numFmt w:val="bullet"/>
      <w:lvlText w:val="☐"/>
      <w:lvlJc w:val="left"/>
      <w:pPr>
        <w:ind w:left="567" w:hanging="340"/>
      </w:pPr>
      <w:rPr>
        <w:rFonts w:ascii="Segoe UI Symbol" w:hAnsi="Segoe UI Symbol" w:cs="Segoe UI 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90">
    <w:abstractNumId w:val="90"/>
  </w:num>
  <w:num w:numId="91">
    <w:abstractNumId w:val="9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B Nazanin" w:hAnsi="B Nazanin" w:eastAsia="B Nazanin" w:cs="B Nazanin"/>
        <w:sz w:val="24"/>
        <w:szCs w:val="24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bidi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B Nazanin" w:hAnsi="B Nazanin" w:eastAsia="B Nazanin" w:cs="B Nazanin"/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B Nazanin" w:hAnsi="B Nazanin" w:eastAsia="B Nazanin" w:cs="B Nazanin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B Nazanin" w:hAnsi="B Nazanin" w:eastAsia="B Nazanin" w:cs="B Nazani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B Nazanin" w:hAnsi="B Nazanin" w:eastAsia="B Nazanin" w:cs="B Nazani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B Nazanin" w:hAnsi="B Nazanin" w:eastAsia="B Nazanin" w:cs="B Nazani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B Nazanin" w:hAnsi="B Nazanin" w:eastAsia="B Nazanin" w:cs="B Nazani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B Nazanin" w:hAnsi="B Nazanin" w:eastAsia="B Nazanin" w:cs="B Nazani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B Nazanin" w:hAnsi="B Nazanin" w:eastAsia="B Nazanin" w:cs="B Nazani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B Nazanin" w:hAnsi="B Nazanin" w:eastAsia="B Nazanin" w:cs="B Nazani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B Nazanin" w:hAnsi="B Nazanin" w:eastAsia="B Nazanin" w:cs="B Nazani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B Nazanin" w:hAnsi="B Nazanin" w:eastAsia="B Nazanin" w:cs="B Nazani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B Nazanin" w:hAnsi="B Nazanin" w:eastAsia="B Nazanin" w:cs="B Nazani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B Nazanin" w:hAnsi="B Nazanin" w:eastAsia="B Nazanin" w:cs="B Nazani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B Nazanin" w:hAnsi="B Nazanin" w:eastAsia="B Nazanin" w:cs="B Nazani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B Nazanin" w:hAnsi="B Nazanin" w:eastAsia="B Nazanin" w:cs="B Nazani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B Nazanin" w:hAnsi="B Nazanin" w:eastAsia="B Nazanin" w:cs="B Nazani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B Nazanin" w:hAnsi="B Nazanin" w:eastAsia="B Nazanin" w:cs="B Nazani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B Nazanin" w:hAnsi="B Nazanin" w:eastAsia="B Nazanin" w:cs="B Nazani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B Nazanin" w:hAnsi="B Nazanin" w:eastAsia="B Nazanin" w:cs="B Nazani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B Nazanin" w:hAnsi="B Nazanin" w:eastAsia="B Nazanin" w:cs="B Nazani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B Nazanin" w:hAnsi="B Nazanin" w:eastAsia="B Nazanin" w:cs="B Nazani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B Nazanin" w:hAnsi="B Nazanin" w:eastAsia="B Nazanin" w:cs="B Nazani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B Nazanin" w:hAnsi="B Nazanin" w:eastAsia="B Nazanin" w:cs="B Nazani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B Nazanin" w:hAnsi="B Nazanin" w:eastAsia="B Nazanin" w:cs="B Nazani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B Nazanin" w:hAnsi="B Nazanin" w:eastAsia="B Nazanin" w:cs="B Nazani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B Nazanin" w:hAnsi="B Nazanin" w:eastAsia="B Nazanin" w:cs="B Nazani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B Nazanin" w:hAnsi="B Nazanin" w:eastAsia="B Nazanin" w:cs="B Nazanin"/>
        <w:b/>
        <w:bCs/>
      </w:rPr>
    </w:tblStylePr>
    <w:tblStylePr w:type="lastCol">
      <w:rPr>
        <w:rFonts w:ascii="B Nazanin" w:hAnsi="B Nazanin" w:eastAsia="B Nazanin" w:cs="B Nazani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B Nazanin" w:hAnsi="B Nazanin" w:eastAsia="B Nazanin" w:cs="B Nazani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B Nazanin" w:hAnsi="B Nazanin" w:eastAsia="B Nazanin" w:cs="B Nazani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B Nazanin" w:hAnsi="B Nazanin" w:eastAsia="B Nazanin" w:cs="B Nazanin"/>
        <w:b/>
        <w:bCs/>
      </w:rPr>
    </w:tblStylePr>
    <w:tblStylePr w:type="lastCol">
      <w:rPr>
        <w:rFonts w:ascii="B Nazanin" w:hAnsi="B Nazanin" w:eastAsia="B Nazanin" w:cs="B Nazani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B Nazanin" w:hAnsi="B Nazanin" w:eastAsia="B Nazanin" w:cs="B Nazani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B Nazanin" w:hAnsi="B Nazanin" w:eastAsia="B Nazanin" w:cs="B Nazani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B Nazanin" w:hAnsi="B Nazanin" w:eastAsia="B Nazanin" w:cs="B Nazanin"/>
        <w:b/>
        <w:bCs/>
      </w:rPr>
    </w:tblStylePr>
    <w:tblStylePr w:type="lastCol">
      <w:rPr>
        <w:rFonts w:ascii="B Nazanin" w:hAnsi="B Nazanin" w:eastAsia="B Nazanin" w:cs="B Nazani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B Nazanin" w:hAnsi="B Nazanin" w:eastAsia="B Nazanin" w:cs="B Nazani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B Nazanin" w:hAnsi="B Nazanin" w:eastAsia="B Nazanin" w:cs="B Nazani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B Nazanin" w:hAnsi="B Nazanin" w:eastAsia="B Nazanin" w:cs="B Nazanin"/>
        <w:b/>
        <w:bCs/>
      </w:rPr>
    </w:tblStylePr>
    <w:tblStylePr w:type="lastCol">
      <w:rPr>
        <w:rFonts w:ascii="B Nazanin" w:hAnsi="B Nazanin" w:eastAsia="B Nazanin" w:cs="B Nazani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B Nazanin" w:hAnsi="B Nazanin" w:eastAsia="B Nazanin" w:cs="B Nazani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B Nazanin" w:hAnsi="B Nazanin" w:eastAsia="B Nazanin" w:cs="B Nazani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B Nazanin" w:hAnsi="B Nazanin" w:eastAsia="B Nazanin" w:cs="B Nazanin"/>
        <w:b/>
        <w:bCs/>
      </w:rPr>
    </w:tblStylePr>
    <w:tblStylePr w:type="lastCol">
      <w:rPr>
        <w:rFonts w:ascii="B Nazanin" w:hAnsi="B Nazanin" w:eastAsia="B Nazanin" w:cs="B Nazani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B Nazanin" w:hAnsi="B Nazanin" w:eastAsia="B Nazanin" w:cs="B Nazani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B Nazanin" w:hAnsi="B Nazanin" w:eastAsia="B Nazanin" w:cs="B Nazani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B Nazanin" w:hAnsi="B Nazanin" w:eastAsia="B Nazanin" w:cs="B Nazanin"/>
        <w:b/>
        <w:bCs/>
      </w:rPr>
    </w:tblStylePr>
    <w:tblStylePr w:type="lastCol">
      <w:rPr>
        <w:rFonts w:ascii="B Nazanin" w:hAnsi="B Nazanin" w:eastAsia="B Nazanin" w:cs="B Nazani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B Nazanin" w:hAnsi="B Nazanin" w:eastAsia="B Nazanin" w:cs="B Nazani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B Nazanin" w:hAnsi="B Nazanin" w:eastAsia="B Nazanin" w:cs="B Nazani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B Nazanin" w:hAnsi="B Nazanin" w:eastAsia="B Nazanin" w:cs="B Nazanin"/>
        <w:b/>
        <w:bCs/>
      </w:rPr>
    </w:tblStylePr>
    <w:tblStylePr w:type="lastCol">
      <w:rPr>
        <w:rFonts w:ascii="B Nazanin" w:hAnsi="B Nazanin" w:eastAsia="B Nazanin" w:cs="B Nazani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B Nazanin" w:hAnsi="B Nazanin" w:eastAsia="B Nazanin" w:cs="B Nazani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B Nazanin" w:hAnsi="B Nazanin" w:eastAsia="B Nazanin" w:cs="B Nazani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B Nazanin" w:hAnsi="B Nazanin" w:eastAsia="B Nazanin" w:cs="B Nazani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B Nazanin" w:hAnsi="B Nazanin" w:eastAsia="B Nazanin" w:cs="B Nazani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B Nazanin" w:hAnsi="B Nazanin" w:eastAsia="B Nazanin" w:cs="B Nazani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B Nazanin" w:hAnsi="B Nazanin" w:eastAsia="B Nazanin" w:cs="B Nazani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B Nazanin" w:hAnsi="B Nazanin" w:eastAsia="B Nazanin" w:cs="B Nazani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B Nazanin" w:hAnsi="B Nazanin" w:eastAsia="B Nazanin" w:cs="B Nazani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B Nazanin" w:hAnsi="B Nazanin" w:eastAsia="B Nazanin" w:cs="B Nazani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B Nazanin" w:hAnsi="B Nazanin" w:eastAsia="B Nazanin" w:cs="B Nazani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B Nazanin" w:hAnsi="B Nazanin" w:eastAsia="B Nazanin" w:cs="B Nazani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B Nazanin" w:hAnsi="B Nazanin" w:eastAsia="B Nazanin" w:cs="B Nazani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B Nazanin" w:hAnsi="B Nazanin" w:eastAsia="B Nazanin" w:cs="B Nazani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B Nazanin" w:hAnsi="B Nazanin" w:eastAsia="B Nazanin" w:cs="B Nazani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B Nazanin" w:hAnsi="B Nazanin" w:eastAsia="B Nazanin" w:cs="B Nazani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B Nazanin" w:hAnsi="B Nazanin" w:eastAsia="B Nazanin" w:cs="B Nazani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B Nazanin" w:hAnsi="B Nazanin" w:eastAsia="B Nazanin" w:cs="B Nazani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B Nazanin" w:hAnsi="B Nazanin" w:eastAsia="B Nazanin" w:cs="B Nazani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B Nazanin" w:hAnsi="B Nazanin" w:eastAsia="B Nazanin" w:cs="B Nazani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B Nazanin" w:hAnsi="B Nazanin" w:eastAsia="B Nazanin" w:cs="B Nazani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B Nazanin" w:hAnsi="B Nazanin" w:eastAsia="B Nazanin" w:cs="B Nazani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