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AEDFA" w14:textId="77777777" w:rsidR="00B740BC" w:rsidRDefault="00B740BC"/>
    <w:p w14:paraId="34F85EB4" w14:textId="76AAF506" w:rsidR="00B740BC" w:rsidRDefault="00B740BC">
      <w:r>
        <w:t>Theoretical neuroscience: Exercise 3</w:t>
      </w:r>
      <w:r>
        <w:br/>
        <w:t>Date: 14/11/19</w:t>
      </w:r>
      <w:bookmarkStart w:id="0" w:name="_GoBack"/>
      <w:bookmarkEnd w:id="0"/>
    </w:p>
    <w:p w14:paraId="2DD73CC2" w14:textId="0EC84B2B" w:rsidR="00A60262" w:rsidRDefault="009E40E3">
      <w:r>
        <w:rPr>
          <w:noProof/>
        </w:rPr>
        <w:drawing>
          <wp:inline distT="0" distB="0" distL="0" distR="0" wp14:anchorId="4693DC3E" wp14:editId="317523FF">
            <wp:extent cx="5731510" cy="4315460"/>
            <wp:effectExtent l="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ABBB" w14:textId="77777777" w:rsidR="00A60262" w:rsidRDefault="00A60262"/>
    <w:p w14:paraId="59C2E2D3" w14:textId="77777777" w:rsidR="00A60262" w:rsidRDefault="009E40E3">
      <w:r>
        <w:t xml:space="preserve">Figure 1: Given a constant input current, we can observe the membrane voltage constantly reaching threshold and spiking. There is, however, no change in inter-spike time. </w:t>
      </w:r>
    </w:p>
    <w:p w14:paraId="248493D8" w14:textId="77777777" w:rsidR="00A60262" w:rsidRDefault="009E40E3">
      <w:r>
        <w:rPr>
          <w:noProof/>
        </w:rPr>
        <w:lastRenderedPageBreak/>
        <w:drawing>
          <wp:inline distT="0" distB="0" distL="0" distR="0" wp14:anchorId="75F2AF92" wp14:editId="7A466E3E">
            <wp:extent cx="5731510" cy="4295775"/>
            <wp:effectExtent l="0" t="0" r="0" b="0"/>
            <wp:docPr id="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8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7B1F" w14:textId="77777777" w:rsidR="00A60262" w:rsidRDefault="009E40E3">
      <w:r>
        <w:t xml:space="preserve">Figure 2: The low frequency sinusoidal input current does not allow the membrane voltage to reach  threshold and therefore, no spiking is observed. </w:t>
      </w:r>
    </w:p>
    <w:p w14:paraId="650809D5" w14:textId="77777777" w:rsidR="00A60262" w:rsidRDefault="009E40E3">
      <w:r>
        <w:rPr>
          <w:noProof/>
        </w:rPr>
        <w:lastRenderedPageBreak/>
        <w:drawing>
          <wp:inline distT="0" distB="0" distL="0" distR="0" wp14:anchorId="7B004A9D" wp14:editId="553B603F">
            <wp:extent cx="5731510" cy="4295775"/>
            <wp:effectExtent l="0" t="0" r="0" b="0"/>
            <wp:docPr id="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E2BB7" w14:textId="77777777" w:rsidR="00A60262" w:rsidRDefault="009E40E3">
      <w:bookmarkStart w:id="1" w:name="__DdeLink__9_761850902"/>
      <w:r>
        <w:t xml:space="preserve">Figure 3: The medium frequency sinusoidal input current does not allow the membrane voltage to reach the threshold and therefore, no spiking is observed. </w:t>
      </w:r>
      <w:bookmarkEnd w:id="1"/>
    </w:p>
    <w:p w14:paraId="1D8FBE36" w14:textId="77777777" w:rsidR="00A60262" w:rsidRDefault="00A60262"/>
    <w:p w14:paraId="2E80CFF9" w14:textId="77777777" w:rsidR="00A60262" w:rsidRDefault="00A60262"/>
    <w:p w14:paraId="1EB744D6" w14:textId="77777777" w:rsidR="00A60262" w:rsidRDefault="00A60262"/>
    <w:p w14:paraId="77D87881" w14:textId="5C856ACA" w:rsidR="00A60262" w:rsidRDefault="009E40E3"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61E82A6D" wp14:editId="22B073C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1510" cy="4296410"/>
            <wp:effectExtent l="0" t="0" r="0" b="0"/>
            <wp:wrapSquare wrapText="largest"/>
            <wp:docPr id="4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6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Figure 4: The ramping current has a constantly increasing input and therefore after the membrane reaches threshold, the current continues to increase; consequently, it reaches threshold quicker and quicker. Thus, the inter-spike-intervals are decreasing with time.</w:t>
      </w:r>
    </w:p>
    <w:p w14:paraId="055EAB44" w14:textId="40C78EBB" w:rsidR="00B24DF9" w:rsidRDefault="00B24DF9"/>
    <w:p w14:paraId="42BB6032" w14:textId="296623D9" w:rsidR="00B24DF9" w:rsidRDefault="00B24DF9"/>
    <w:p w14:paraId="4E7A12D3" w14:textId="77777777" w:rsidR="00B24DF9" w:rsidRDefault="00B24DF9"/>
    <w:p w14:paraId="3E8FD513" w14:textId="2EEE2041" w:rsidR="00B24DF9" w:rsidRDefault="00B24DF9"/>
    <w:p w14:paraId="00583C1A" w14:textId="540666CB" w:rsidR="00B24DF9" w:rsidRDefault="00B24DF9"/>
    <w:p w14:paraId="14A2602D" w14:textId="34506BD3" w:rsidR="00B24DF9" w:rsidRDefault="00B24DF9"/>
    <w:p w14:paraId="0C455074" w14:textId="5A2C1A9A" w:rsidR="00B24DF9" w:rsidRDefault="00B24DF9"/>
    <w:p w14:paraId="69056314" w14:textId="0EB6EE01" w:rsidR="00B24DF9" w:rsidRDefault="00B24DF9"/>
    <w:p w14:paraId="1AD559E2" w14:textId="05E5EB74" w:rsidR="00B24DF9" w:rsidRDefault="00B24DF9"/>
    <w:p w14:paraId="60866508" w14:textId="1EDEBDF9" w:rsidR="00B24DF9" w:rsidRDefault="00B24DF9"/>
    <w:p w14:paraId="622AB9AB" w14:textId="1C21C883" w:rsidR="00B24DF9" w:rsidRDefault="00B24DF9"/>
    <w:p w14:paraId="571618F0" w14:textId="05C796BE" w:rsidR="00B24DF9" w:rsidRDefault="00B24DF9"/>
    <w:p w14:paraId="54EEAB8C" w14:textId="6338005C" w:rsidR="00B24DF9" w:rsidRDefault="00B24DF9"/>
    <w:p w14:paraId="7672B5D7" w14:textId="1C2335F0" w:rsidR="00B24DF9" w:rsidRDefault="00B24DF9"/>
    <w:p w14:paraId="0DD904B1" w14:textId="170205B5" w:rsidR="00B24DF9" w:rsidRPr="00B24DF9" w:rsidRDefault="00B24DF9">
      <w:pPr>
        <w:rPr>
          <w:b/>
          <w:bCs/>
        </w:rPr>
      </w:pPr>
      <w:r w:rsidRPr="00B24DF9">
        <w:rPr>
          <w:b/>
          <w:bCs/>
        </w:rPr>
        <w:lastRenderedPageBreak/>
        <w:t>Additional task</w:t>
      </w:r>
      <w:r>
        <w:rPr>
          <w:b/>
          <w:bCs/>
        </w:rPr>
        <w:t>:</w:t>
      </w:r>
    </w:p>
    <w:p w14:paraId="6A92C883" w14:textId="77777777" w:rsidR="00B24DF9" w:rsidRDefault="00B24DF9"/>
    <w:p w14:paraId="098AA4FB" w14:textId="3C30FE12" w:rsidR="00B24DF9" w:rsidRDefault="00B24DF9">
      <w:r>
        <w:rPr>
          <w:noProof/>
        </w:rPr>
        <w:drawing>
          <wp:inline distT="0" distB="0" distL="0" distR="0" wp14:anchorId="3088AB83" wp14:editId="3BB3B89F">
            <wp:extent cx="5730240" cy="7467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24DF9">
      <w:pgSz w:w="11906" w:h="16838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00"/>
    <w:family w:val="swiss"/>
    <w:pitch w:val="variable"/>
    <w:sig w:usb0="20000A85" w:usb1="00000000" w:usb2="00000000" w:usb3="00000000" w:csb0="000001BE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0262"/>
    <w:rsid w:val="009A56BA"/>
    <w:rsid w:val="009E40E3"/>
    <w:rsid w:val="00A60262"/>
    <w:rsid w:val="00B24DF9"/>
    <w:rsid w:val="00B740BC"/>
    <w:rsid w:val="00D624EE"/>
    <w:rsid w:val="00EC5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4206D"/>
  <w15:docId w15:val="{3ABB4846-11F9-4359-874D-63F00A749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Cormac Collins</dc:creator>
  <dc:description/>
  <cp:lastModifiedBy>Cormac Collins</cp:lastModifiedBy>
  <cp:revision>3</cp:revision>
  <cp:lastPrinted>2020-02-17T22:25:00Z</cp:lastPrinted>
  <dcterms:created xsi:type="dcterms:W3CDTF">2020-02-17T22:25:00Z</dcterms:created>
  <dcterms:modified xsi:type="dcterms:W3CDTF">2020-02-17T22:25:00Z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