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2AC67" w14:textId="70A35B80" w:rsidR="007E375A" w:rsidRDefault="007E375A" w:rsidP="007E37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was produced for ENGL 477/877, Advanced Topics in Digital Humanities, at UNL. It is the first of three explorations of the </w:t>
      </w:r>
      <w:r>
        <w:rPr>
          <w:rFonts w:ascii="Times New Roman" w:hAnsi="Times New Roman" w:cs="Times New Roman"/>
          <w:i/>
          <w:iCs/>
          <w:color w:val="000000" w:themeColor="text1"/>
          <w:sz w:val="24"/>
          <w:szCs w:val="24"/>
        </w:rPr>
        <w:t>One More Voice</w:t>
      </w:r>
      <w:r>
        <w:rPr>
          <w:rFonts w:ascii="Times New Roman" w:hAnsi="Times New Roman" w:cs="Times New Roman"/>
          <w:color w:val="000000" w:themeColor="text1"/>
          <w:sz w:val="24"/>
          <w:szCs w:val="24"/>
        </w:rPr>
        <w:t xml:space="preserve"> project in order to start planning the contours of and collecting data for the class’s final project.</w:t>
      </w:r>
      <w:r w:rsidR="00684B8A">
        <w:rPr>
          <w:rFonts w:ascii="Times New Roman" w:hAnsi="Times New Roman" w:cs="Times New Roman"/>
          <w:color w:val="000000" w:themeColor="text1"/>
          <w:sz w:val="24"/>
          <w:szCs w:val="24"/>
        </w:rPr>
        <w:t xml:space="preserve"> </w:t>
      </w:r>
    </w:p>
    <w:p w14:paraId="4832D8CF" w14:textId="77777777" w:rsidR="007E375A" w:rsidRPr="007E375A" w:rsidRDefault="007E375A" w:rsidP="007E375A">
      <w:pPr>
        <w:rPr>
          <w:rFonts w:ascii="Times New Roman" w:hAnsi="Times New Roman" w:cs="Times New Roman"/>
          <w:color w:val="000000" w:themeColor="text1"/>
          <w:sz w:val="24"/>
          <w:szCs w:val="24"/>
        </w:rPr>
      </w:pPr>
    </w:p>
    <w:p w14:paraId="759B307E" w14:textId="7C845323" w:rsidR="00055805" w:rsidRPr="006801BE" w:rsidRDefault="00684B8A" w:rsidP="00684B8A">
      <w:pPr>
        <w:tabs>
          <w:tab w:val="left" w:pos="2427"/>
          <w:tab w:val="center" w:pos="4680"/>
        </w:tabs>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00055805" w:rsidRPr="006801BE">
        <w:rPr>
          <w:rFonts w:ascii="Times New Roman" w:hAnsi="Times New Roman" w:cs="Times New Roman"/>
          <w:color w:val="000000" w:themeColor="text1"/>
          <w:sz w:val="24"/>
          <w:szCs w:val="24"/>
          <w:shd w:val="clear" w:color="auto" w:fill="FFFFFF"/>
        </w:rPr>
        <w:t>OMV Exploration 1: Large Data Set</w:t>
      </w:r>
    </w:p>
    <w:p w14:paraId="1B92660F" w14:textId="28BA3988" w:rsidR="00055805" w:rsidRPr="006801BE" w:rsidRDefault="00055805" w:rsidP="00055805">
      <w:pPr>
        <w:rPr>
          <w:rFonts w:ascii="Times New Roman" w:hAnsi="Times New Roman" w:cs="Times New Roman"/>
          <w:b/>
          <w:bCs/>
          <w:color w:val="000000" w:themeColor="text1"/>
          <w:sz w:val="24"/>
          <w:szCs w:val="24"/>
          <w:shd w:val="clear" w:color="auto" w:fill="FFFFFF"/>
        </w:rPr>
      </w:pPr>
      <w:r w:rsidRPr="006801BE">
        <w:rPr>
          <w:rFonts w:ascii="Times New Roman" w:hAnsi="Times New Roman" w:cs="Times New Roman"/>
          <w:b/>
          <w:bCs/>
          <w:color w:val="000000" w:themeColor="text1"/>
          <w:sz w:val="24"/>
          <w:szCs w:val="24"/>
          <w:u w:val="single"/>
          <w:shd w:val="clear" w:color="auto" w:fill="FFFFFF"/>
        </w:rPr>
        <w:t>Abstract</w:t>
      </w:r>
      <w:r w:rsidRPr="006801BE">
        <w:rPr>
          <w:rFonts w:ascii="Times New Roman" w:hAnsi="Times New Roman" w:cs="Times New Roman"/>
          <w:b/>
          <w:bCs/>
          <w:color w:val="000000" w:themeColor="text1"/>
          <w:sz w:val="24"/>
          <w:szCs w:val="24"/>
          <w:shd w:val="clear" w:color="auto" w:fill="FFFFFF"/>
        </w:rPr>
        <w:t>:</w:t>
      </w:r>
    </w:p>
    <w:p w14:paraId="0B3DF1D3" w14:textId="4C007F83" w:rsidR="00055805" w:rsidRDefault="008343B5" w:rsidP="00055805">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 have</w:t>
      </w:r>
      <w:r w:rsidR="007E5A29">
        <w:rPr>
          <w:rFonts w:ascii="Times New Roman" w:hAnsi="Times New Roman" w:cs="Times New Roman"/>
          <w:color w:val="000000" w:themeColor="text1"/>
          <w:sz w:val="24"/>
          <w:szCs w:val="24"/>
          <w:shd w:val="clear" w:color="auto" w:fill="FFFFFF"/>
        </w:rPr>
        <w:t xml:space="preserve"> tentatively decided that I want to examine the role of religion for this project. </w:t>
      </w:r>
      <w:r>
        <w:rPr>
          <w:rFonts w:ascii="Times New Roman" w:hAnsi="Times New Roman" w:cs="Times New Roman"/>
          <w:color w:val="000000" w:themeColor="text1"/>
          <w:sz w:val="24"/>
          <w:szCs w:val="24"/>
          <w:shd w:val="clear" w:color="auto" w:fill="FFFFFF"/>
        </w:rPr>
        <w:t>Despite it not being my personal area of research, religion is something conceptually I find myself coming back to now and again for classes just because of how interesting and powerful it is.</w:t>
      </w:r>
    </w:p>
    <w:p w14:paraId="2CB99058" w14:textId="76E7C017" w:rsidR="008343B5" w:rsidRDefault="008343B5" w:rsidP="00055805">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 have so far zeroed in specifically on Christianity within this dataset because of how broad of a net it casts. Obviously, during the colonial period it gets used as a tool by colonizing powers, both as a tool of control as well as helping to provide the ideological underpinning to the “civilizing mission” they use to justify imperialism to themselves. A number of my chosen sources touch on this idea, such as the Mary Prince book which brings up how slave owners used Christianity to encourage docile servility as a virtue or the letters pertain to female education in India where the writings of these girls and how happy they are under the new Christian regime is used to bolster imperialism’s moral footing.</w:t>
      </w:r>
    </w:p>
    <w:p w14:paraId="33C11E07" w14:textId="0F6B92EA" w:rsidR="008343B5" w:rsidRDefault="008343B5" w:rsidP="00055805">
      <w:pPr>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Perhaps smore interesting though is how these ideas get burned back around, and how colonized people use these same tools for their own ends. </w:t>
      </w:r>
      <w:r w:rsidR="005F07FC">
        <w:rPr>
          <w:rFonts w:ascii="Times New Roman" w:hAnsi="Times New Roman" w:cs="Times New Roman"/>
          <w:color w:val="000000" w:themeColor="text1"/>
          <w:sz w:val="24"/>
          <w:szCs w:val="24"/>
          <w:shd w:val="clear" w:color="auto" w:fill="FFFFFF"/>
        </w:rPr>
        <w:t xml:space="preserve">Using a shared Christian faith, colonized people can use they connections as a means of advancing </w:t>
      </w:r>
      <w:r w:rsidR="005F07FC" w:rsidRPr="005F07FC">
        <w:rPr>
          <w:rFonts w:ascii="Times New Roman" w:hAnsi="Times New Roman" w:cs="Times New Roman"/>
          <w:color w:val="000000" w:themeColor="text1"/>
          <w:sz w:val="24"/>
          <w:szCs w:val="24"/>
          <w:shd w:val="clear" w:color="auto" w:fill="FFFFFF"/>
        </w:rPr>
        <w:t xml:space="preserve">oneself and one’s community, such as reverend Henry Boston who used missionary activity to get an education, or </w:t>
      </w:r>
      <w:proofErr w:type="spellStart"/>
      <w:r w:rsidR="005F07FC" w:rsidRPr="005F07FC">
        <w:rPr>
          <w:rFonts w:ascii="Times New Roman" w:hAnsi="Times New Roman" w:cs="Times New Roman"/>
          <w:sz w:val="24"/>
          <w:szCs w:val="24"/>
        </w:rPr>
        <w:t>Semane</w:t>
      </w:r>
      <w:proofErr w:type="spellEnd"/>
      <w:r w:rsidR="005F07FC" w:rsidRPr="005F07FC">
        <w:rPr>
          <w:rFonts w:ascii="Times New Roman" w:hAnsi="Times New Roman" w:cs="Times New Roman"/>
          <w:sz w:val="24"/>
          <w:szCs w:val="24"/>
        </w:rPr>
        <w:t xml:space="preserve"> </w:t>
      </w:r>
      <w:proofErr w:type="spellStart"/>
      <w:r w:rsidR="005F07FC" w:rsidRPr="005F07FC">
        <w:rPr>
          <w:rFonts w:ascii="Times New Roman" w:hAnsi="Times New Roman" w:cs="Times New Roman"/>
          <w:sz w:val="24"/>
          <w:szCs w:val="24"/>
        </w:rPr>
        <w:t>Setlhoko</w:t>
      </w:r>
      <w:proofErr w:type="spellEnd"/>
      <w:r w:rsidR="005F07FC" w:rsidRPr="005F07FC">
        <w:rPr>
          <w:rFonts w:ascii="Times New Roman" w:hAnsi="Times New Roman" w:cs="Times New Roman"/>
          <w:sz w:val="24"/>
          <w:szCs w:val="24"/>
        </w:rPr>
        <w:t xml:space="preserve"> Khama who used missionaries to help denounce Boer colonial aggression against his people.</w:t>
      </w:r>
      <w:r w:rsidR="005F07FC">
        <w:rPr>
          <w:rFonts w:ascii="Times New Roman" w:hAnsi="Times New Roman" w:cs="Times New Roman"/>
          <w:sz w:val="24"/>
          <w:szCs w:val="24"/>
        </w:rPr>
        <w:t xml:space="preserve"> It can at times even become a tool of resistance and transformation, as seen by </w:t>
      </w:r>
      <w:r w:rsidR="005F07FC" w:rsidRPr="006801BE">
        <w:rPr>
          <w:rFonts w:ascii="Times New Roman" w:hAnsi="Times New Roman" w:cs="Times New Roman"/>
          <w:color w:val="000000" w:themeColor="text1"/>
          <w:sz w:val="24"/>
          <w:szCs w:val="24"/>
        </w:rPr>
        <w:t>Edward Wilmot Blyden</w:t>
      </w:r>
      <w:r w:rsidR="005F07FC">
        <w:rPr>
          <w:rFonts w:ascii="Times New Roman" w:hAnsi="Times New Roman" w:cs="Times New Roman"/>
          <w:color w:val="000000" w:themeColor="text1"/>
          <w:sz w:val="24"/>
          <w:szCs w:val="24"/>
        </w:rPr>
        <w:t xml:space="preserve"> uses for Christianity in his writing on Pan-African identity. </w:t>
      </w:r>
      <w:r w:rsidR="005F07FC">
        <w:rPr>
          <w:rFonts w:ascii="Times New Roman" w:hAnsi="Times New Roman" w:cs="Times New Roman"/>
          <w:sz w:val="24"/>
          <w:szCs w:val="24"/>
        </w:rPr>
        <w:t xml:space="preserve"> </w:t>
      </w:r>
    </w:p>
    <w:p w14:paraId="2CEFD142" w14:textId="56D59549" w:rsidR="00853128" w:rsidRDefault="00853128" w:rsidP="00055805">
      <w:pPr>
        <w:rPr>
          <w:rFonts w:ascii="Times New Roman" w:hAnsi="Times New Roman" w:cs="Times New Roman"/>
          <w:color w:val="000000" w:themeColor="text1"/>
          <w:sz w:val="24"/>
          <w:szCs w:val="24"/>
          <w:shd w:val="clear" w:color="auto" w:fill="FFFFFF"/>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while the theme right now is just Christianity and its role in the colonial process broadly, I hope to specifically focus on colonized people’s response to and use of what was originally introduced as a tool of colonization.</w:t>
      </w:r>
    </w:p>
    <w:p w14:paraId="1D72CDEA" w14:textId="77777777" w:rsidR="007E5A29" w:rsidRPr="007E5A29" w:rsidRDefault="007E5A29" w:rsidP="00055805">
      <w:pPr>
        <w:rPr>
          <w:rFonts w:ascii="Times New Roman" w:hAnsi="Times New Roman" w:cs="Times New Roman"/>
          <w:color w:val="000000" w:themeColor="text1"/>
          <w:sz w:val="24"/>
          <w:szCs w:val="24"/>
          <w:shd w:val="clear" w:color="auto" w:fill="FFFFFF"/>
        </w:rPr>
      </w:pPr>
    </w:p>
    <w:p w14:paraId="699C610A" w14:textId="179D3D46" w:rsidR="00055805" w:rsidRPr="006801BE" w:rsidRDefault="00055805" w:rsidP="00055805">
      <w:pPr>
        <w:rPr>
          <w:rFonts w:ascii="Times New Roman" w:hAnsi="Times New Roman" w:cs="Times New Roman"/>
          <w:b/>
          <w:bCs/>
          <w:color w:val="000000" w:themeColor="text1"/>
          <w:sz w:val="24"/>
          <w:szCs w:val="24"/>
          <w:shd w:val="clear" w:color="auto" w:fill="FFFFFF"/>
        </w:rPr>
      </w:pPr>
      <w:r w:rsidRPr="006801BE">
        <w:rPr>
          <w:rFonts w:ascii="Times New Roman" w:hAnsi="Times New Roman" w:cs="Times New Roman"/>
          <w:b/>
          <w:bCs/>
          <w:color w:val="000000" w:themeColor="text1"/>
          <w:sz w:val="24"/>
          <w:szCs w:val="24"/>
          <w:u w:val="single"/>
          <w:shd w:val="clear" w:color="auto" w:fill="FFFFFF"/>
        </w:rPr>
        <w:t>Bibliography</w:t>
      </w:r>
      <w:r w:rsidRPr="006801BE">
        <w:rPr>
          <w:rFonts w:ascii="Times New Roman" w:hAnsi="Times New Roman" w:cs="Times New Roman"/>
          <w:b/>
          <w:bCs/>
          <w:color w:val="000000" w:themeColor="text1"/>
          <w:sz w:val="24"/>
          <w:szCs w:val="24"/>
          <w:shd w:val="clear" w:color="auto" w:fill="FFFFFF"/>
        </w:rPr>
        <w:t>:</w:t>
      </w:r>
    </w:p>
    <w:p w14:paraId="0644527E" w14:textId="5071EC4A" w:rsidR="00055805" w:rsidRPr="006801BE" w:rsidRDefault="00055805" w:rsidP="00055805">
      <w:pPr>
        <w:rPr>
          <w:rFonts w:ascii="Times New Roman" w:hAnsi="Times New Roman" w:cs="Times New Roman"/>
          <w:b/>
          <w:bCs/>
          <w:color w:val="000000" w:themeColor="text1"/>
          <w:sz w:val="24"/>
          <w:szCs w:val="24"/>
          <w:shd w:val="clear" w:color="auto" w:fill="FFFFFF"/>
        </w:rPr>
      </w:pPr>
      <w:r w:rsidRPr="006801BE">
        <w:rPr>
          <w:rFonts w:ascii="Times New Roman" w:hAnsi="Times New Roman" w:cs="Times New Roman"/>
          <w:b/>
          <w:bCs/>
          <w:color w:val="000000" w:themeColor="text1"/>
          <w:sz w:val="24"/>
          <w:szCs w:val="24"/>
          <w:shd w:val="clear" w:color="auto" w:fill="FFFFFF"/>
        </w:rPr>
        <w:t>Recovered Texts:</w:t>
      </w:r>
    </w:p>
    <w:p w14:paraId="0DF0DFF7" w14:textId="703D7C4B" w:rsidR="0010211A" w:rsidRPr="006801BE" w:rsidRDefault="00246A83" w:rsidP="00681DB9">
      <w:pPr>
        <w:pStyle w:val="ListParagraph"/>
        <w:numPr>
          <w:ilvl w:val="0"/>
          <w:numId w:val="1"/>
        </w:numPr>
        <w:rPr>
          <w:rFonts w:ascii="Times New Roman" w:hAnsi="Times New Roman" w:cs="Times New Roman"/>
          <w:color w:val="000000" w:themeColor="text1"/>
          <w:sz w:val="24"/>
          <w:szCs w:val="24"/>
        </w:rPr>
      </w:pPr>
      <w:r w:rsidRPr="006801BE">
        <w:rPr>
          <w:rFonts w:ascii="Times New Roman" w:hAnsi="Times New Roman" w:cs="Times New Roman"/>
          <w:color w:val="000000" w:themeColor="text1"/>
          <w:sz w:val="24"/>
          <w:szCs w:val="24"/>
        </w:rPr>
        <w:t xml:space="preserve">Moss, Charles Frederick Arrowsmith; </w:t>
      </w:r>
      <w:proofErr w:type="spellStart"/>
      <w:r w:rsidRPr="006801BE">
        <w:rPr>
          <w:rFonts w:ascii="Times New Roman" w:hAnsi="Times New Roman" w:cs="Times New Roman"/>
          <w:color w:val="000000" w:themeColor="text1"/>
          <w:sz w:val="24"/>
          <w:szCs w:val="24"/>
        </w:rPr>
        <w:t>Ranavalona</w:t>
      </w:r>
      <w:proofErr w:type="spellEnd"/>
      <w:r w:rsidRPr="006801BE">
        <w:rPr>
          <w:rFonts w:ascii="Times New Roman" w:hAnsi="Times New Roman" w:cs="Times New Roman"/>
          <w:color w:val="000000" w:themeColor="text1"/>
          <w:sz w:val="24"/>
          <w:szCs w:val="24"/>
        </w:rPr>
        <w:t xml:space="preserve"> II. “‘The Late Mr. James Cameron of Madagascar’ (Excerpt)” (1875; 1 March 1876). Heather F. Ball, Adrian S. </w:t>
      </w:r>
      <w:proofErr w:type="spellStart"/>
      <w:r w:rsidRPr="006801BE">
        <w:rPr>
          <w:rFonts w:ascii="Times New Roman" w:hAnsi="Times New Roman" w:cs="Times New Roman"/>
          <w:color w:val="000000" w:themeColor="text1"/>
          <w:sz w:val="24"/>
          <w:szCs w:val="24"/>
        </w:rPr>
        <w:t>Wisnicki</w:t>
      </w:r>
      <w:proofErr w:type="spellEnd"/>
      <w:r w:rsidRPr="006801BE">
        <w:rPr>
          <w:rFonts w:ascii="Times New Roman" w:hAnsi="Times New Roman" w:cs="Times New Roman"/>
          <w:color w:val="000000" w:themeColor="text1"/>
          <w:sz w:val="24"/>
          <w:szCs w:val="24"/>
        </w:rPr>
        <w:t>, eds. </w:t>
      </w:r>
      <w:r w:rsidR="00371C8A" w:rsidRPr="006801BE">
        <w:rPr>
          <w:rFonts w:ascii="Times New Roman" w:hAnsi="Times New Roman" w:cs="Times New Roman"/>
          <w:i/>
          <w:iCs/>
          <w:color w:val="000000" w:themeColor="text1"/>
          <w:sz w:val="24"/>
          <w:szCs w:val="24"/>
        </w:rPr>
        <w:t>One More Voice</w:t>
      </w:r>
      <w:r w:rsidRPr="006801BE">
        <w:rPr>
          <w:rFonts w:ascii="Times New Roman" w:hAnsi="Times New Roman" w:cs="Times New Roman"/>
          <w:color w:val="000000" w:themeColor="text1"/>
          <w:sz w:val="24"/>
          <w:szCs w:val="24"/>
        </w:rPr>
        <w:t xml:space="preserve">, site launch edition, </w:t>
      </w:r>
      <w:r w:rsidR="0010211A" w:rsidRPr="006801BE">
        <w:rPr>
          <w:rFonts w:ascii="Times New Roman" w:hAnsi="Times New Roman" w:cs="Times New Roman"/>
          <w:color w:val="000000" w:themeColor="text1"/>
          <w:sz w:val="24"/>
          <w:szCs w:val="24"/>
        </w:rPr>
        <w:t>2</w:t>
      </w:r>
      <w:r w:rsidRPr="006801BE">
        <w:rPr>
          <w:rFonts w:ascii="Times New Roman" w:hAnsi="Times New Roman" w:cs="Times New Roman"/>
          <w:color w:val="000000" w:themeColor="text1"/>
          <w:sz w:val="24"/>
          <w:szCs w:val="24"/>
        </w:rPr>
        <w:t>020, </w:t>
      </w:r>
      <w:hyperlink r:id="rId6" w:history="1">
        <w:r w:rsidRPr="006801BE">
          <w:rPr>
            <w:rFonts w:ascii="Times New Roman" w:hAnsi="Times New Roman" w:cs="Times New Roman"/>
            <w:color w:val="000000" w:themeColor="text1"/>
            <w:sz w:val="24"/>
            <w:szCs w:val="24"/>
          </w:rPr>
          <w:t>https://onemorevoice.org/html/transcriptions/liv_020044_TEI.html</w:t>
        </w:r>
      </w:hyperlink>
      <w:r w:rsidRPr="006801BE">
        <w:rPr>
          <w:rFonts w:ascii="Times New Roman" w:hAnsi="Times New Roman" w:cs="Times New Roman"/>
          <w:color w:val="000000" w:themeColor="text1"/>
          <w:sz w:val="24"/>
          <w:szCs w:val="24"/>
        </w:rPr>
        <w:t>.</w:t>
      </w:r>
    </w:p>
    <w:p w14:paraId="069D598A" w14:textId="13F21C5B" w:rsidR="00055805" w:rsidRPr="006801BE" w:rsidRDefault="0010211A" w:rsidP="00681DB9">
      <w:pPr>
        <w:pStyle w:val="ListParagraph"/>
        <w:numPr>
          <w:ilvl w:val="0"/>
          <w:numId w:val="1"/>
        </w:numPr>
        <w:rPr>
          <w:rFonts w:ascii="Times New Roman" w:hAnsi="Times New Roman" w:cs="Times New Roman"/>
          <w:color w:val="000000" w:themeColor="text1"/>
          <w:sz w:val="24"/>
          <w:szCs w:val="24"/>
        </w:rPr>
      </w:pPr>
      <w:r w:rsidRPr="006801BE">
        <w:rPr>
          <w:rFonts w:ascii="Times New Roman" w:hAnsi="Times New Roman" w:cs="Times New Roman"/>
          <w:color w:val="000000" w:themeColor="text1"/>
          <w:sz w:val="24"/>
          <w:szCs w:val="24"/>
        </w:rPr>
        <w:t xml:space="preserve">Khama, </w:t>
      </w:r>
      <w:proofErr w:type="spellStart"/>
      <w:r w:rsidRPr="006801BE">
        <w:rPr>
          <w:rFonts w:ascii="Times New Roman" w:hAnsi="Times New Roman" w:cs="Times New Roman"/>
          <w:color w:val="000000" w:themeColor="text1"/>
          <w:sz w:val="24"/>
          <w:szCs w:val="24"/>
        </w:rPr>
        <w:t>Semane</w:t>
      </w:r>
      <w:proofErr w:type="spellEnd"/>
      <w:r w:rsidRPr="006801BE">
        <w:rPr>
          <w:rFonts w:ascii="Times New Roman" w:hAnsi="Times New Roman" w:cs="Times New Roman"/>
          <w:color w:val="000000" w:themeColor="text1"/>
          <w:sz w:val="24"/>
          <w:szCs w:val="24"/>
        </w:rPr>
        <w:t xml:space="preserve"> </w:t>
      </w:r>
      <w:proofErr w:type="spellStart"/>
      <w:r w:rsidRPr="006801BE">
        <w:rPr>
          <w:rFonts w:ascii="Times New Roman" w:hAnsi="Times New Roman" w:cs="Times New Roman"/>
          <w:color w:val="000000" w:themeColor="text1"/>
          <w:sz w:val="24"/>
          <w:szCs w:val="24"/>
        </w:rPr>
        <w:t>Setlhoko</w:t>
      </w:r>
      <w:proofErr w:type="spellEnd"/>
      <w:r w:rsidRPr="006801BE">
        <w:rPr>
          <w:rFonts w:ascii="Times New Roman" w:hAnsi="Times New Roman" w:cs="Times New Roman"/>
          <w:color w:val="000000" w:themeColor="text1"/>
          <w:sz w:val="24"/>
          <w:szCs w:val="24"/>
        </w:rPr>
        <w:t xml:space="preserve">. “Letter to A.M. Chirgwin” (5 December 1934). Heather F. Ball, Adrian S. </w:t>
      </w:r>
      <w:proofErr w:type="spellStart"/>
      <w:r w:rsidRPr="006801BE">
        <w:rPr>
          <w:rFonts w:ascii="Times New Roman" w:hAnsi="Times New Roman" w:cs="Times New Roman"/>
          <w:color w:val="000000" w:themeColor="text1"/>
          <w:sz w:val="24"/>
          <w:szCs w:val="24"/>
        </w:rPr>
        <w:t>Wisnicki</w:t>
      </w:r>
      <w:proofErr w:type="spellEnd"/>
      <w:r w:rsidRPr="006801BE">
        <w:rPr>
          <w:rFonts w:ascii="Times New Roman" w:hAnsi="Times New Roman" w:cs="Times New Roman"/>
          <w:color w:val="000000" w:themeColor="text1"/>
          <w:sz w:val="24"/>
          <w:szCs w:val="24"/>
        </w:rPr>
        <w:t>, eds. </w:t>
      </w:r>
      <w:r w:rsidR="00371C8A" w:rsidRPr="006801BE">
        <w:rPr>
          <w:rFonts w:ascii="Times New Roman" w:hAnsi="Times New Roman" w:cs="Times New Roman"/>
          <w:i/>
          <w:iCs/>
          <w:color w:val="000000" w:themeColor="text1"/>
          <w:sz w:val="24"/>
          <w:szCs w:val="24"/>
        </w:rPr>
        <w:t>One More Voice</w:t>
      </w:r>
      <w:r w:rsidRPr="006801BE">
        <w:rPr>
          <w:rFonts w:ascii="Times New Roman" w:hAnsi="Times New Roman" w:cs="Times New Roman"/>
          <w:color w:val="000000" w:themeColor="text1"/>
          <w:sz w:val="24"/>
          <w:szCs w:val="24"/>
        </w:rPr>
        <w:t>, site launch edition, 2020, </w:t>
      </w:r>
      <w:hyperlink r:id="rId7" w:history="1">
        <w:r w:rsidRPr="006801BE">
          <w:rPr>
            <w:rFonts w:ascii="Times New Roman" w:hAnsi="Times New Roman" w:cs="Times New Roman"/>
            <w:color w:val="000000" w:themeColor="text1"/>
            <w:sz w:val="24"/>
            <w:szCs w:val="24"/>
          </w:rPr>
          <w:t>https://onemorevoice.org/html/transcriptions/liv_020024_TEI.html</w:t>
        </w:r>
      </w:hyperlink>
      <w:r w:rsidRPr="006801BE">
        <w:rPr>
          <w:rFonts w:ascii="Times New Roman" w:hAnsi="Times New Roman" w:cs="Times New Roman"/>
          <w:color w:val="000000" w:themeColor="text1"/>
          <w:sz w:val="24"/>
          <w:szCs w:val="24"/>
        </w:rPr>
        <w:t>.</w:t>
      </w:r>
    </w:p>
    <w:p w14:paraId="2367F3B5" w14:textId="2A263455" w:rsidR="00055805" w:rsidRPr="006801BE" w:rsidRDefault="0010211A" w:rsidP="00681DB9">
      <w:pPr>
        <w:pStyle w:val="ListParagraph"/>
        <w:numPr>
          <w:ilvl w:val="0"/>
          <w:numId w:val="1"/>
        </w:numPr>
        <w:rPr>
          <w:rFonts w:ascii="Times New Roman" w:hAnsi="Times New Roman" w:cs="Times New Roman"/>
          <w:color w:val="000000" w:themeColor="text1"/>
          <w:sz w:val="24"/>
          <w:szCs w:val="24"/>
        </w:rPr>
      </w:pPr>
      <w:r w:rsidRPr="006801BE">
        <w:rPr>
          <w:rFonts w:ascii="Times New Roman" w:hAnsi="Times New Roman" w:cs="Times New Roman"/>
          <w:color w:val="000000" w:themeColor="text1"/>
          <w:sz w:val="24"/>
          <w:szCs w:val="24"/>
        </w:rPr>
        <w:lastRenderedPageBreak/>
        <w:t xml:space="preserve">Anonymous; James Read, Jr. “‘Kat River Mission, South Africa’” (9 October 1838; 1 April 1839). Mary Borgo Ton, Adrian S. </w:t>
      </w:r>
      <w:proofErr w:type="spellStart"/>
      <w:r w:rsidRPr="006801BE">
        <w:rPr>
          <w:rFonts w:ascii="Times New Roman" w:hAnsi="Times New Roman" w:cs="Times New Roman"/>
          <w:color w:val="000000" w:themeColor="text1"/>
          <w:sz w:val="24"/>
          <w:szCs w:val="24"/>
        </w:rPr>
        <w:t>Wisnicki</w:t>
      </w:r>
      <w:proofErr w:type="spellEnd"/>
      <w:r w:rsidRPr="006801BE">
        <w:rPr>
          <w:rFonts w:ascii="Times New Roman" w:hAnsi="Times New Roman" w:cs="Times New Roman"/>
          <w:color w:val="000000" w:themeColor="text1"/>
          <w:sz w:val="24"/>
          <w:szCs w:val="24"/>
        </w:rPr>
        <w:t>, eds. </w:t>
      </w:r>
      <w:r w:rsidR="00371C8A" w:rsidRPr="006801BE">
        <w:rPr>
          <w:rFonts w:ascii="Times New Roman" w:hAnsi="Times New Roman" w:cs="Times New Roman"/>
          <w:i/>
          <w:iCs/>
          <w:color w:val="000000" w:themeColor="text1"/>
          <w:sz w:val="24"/>
          <w:szCs w:val="24"/>
        </w:rPr>
        <w:t>One More Voice</w:t>
      </w:r>
      <w:r w:rsidRPr="006801BE">
        <w:rPr>
          <w:rFonts w:ascii="Times New Roman" w:hAnsi="Times New Roman" w:cs="Times New Roman"/>
          <w:color w:val="000000" w:themeColor="text1"/>
          <w:sz w:val="24"/>
          <w:szCs w:val="24"/>
        </w:rPr>
        <w:t>, site launch edition, 2020, </w:t>
      </w:r>
      <w:hyperlink r:id="rId8" w:history="1">
        <w:r w:rsidRPr="006801BE">
          <w:rPr>
            <w:rFonts w:ascii="Times New Roman" w:hAnsi="Times New Roman" w:cs="Times New Roman"/>
            <w:color w:val="000000" w:themeColor="text1"/>
            <w:sz w:val="24"/>
            <w:szCs w:val="24"/>
          </w:rPr>
          <w:t>https://onemorevoice.org/html/transcriptions/liv_020033_TEI.html</w:t>
        </w:r>
      </w:hyperlink>
      <w:r w:rsidRPr="006801BE">
        <w:rPr>
          <w:rFonts w:ascii="Times New Roman" w:hAnsi="Times New Roman" w:cs="Times New Roman"/>
          <w:color w:val="000000" w:themeColor="text1"/>
          <w:sz w:val="24"/>
          <w:szCs w:val="24"/>
        </w:rPr>
        <w:t>.</w:t>
      </w:r>
    </w:p>
    <w:p w14:paraId="3EFBC460" w14:textId="548E5F62" w:rsidR="00055805" w:rsidRPr="006801BE" w:rsidRDefault="0010211A" w:rsidP="00681DB9">
      <w:pPr>
        <w:pStyle w:val="ListParagraph"/>
        <w:numPr>
          <w:ilvl w:val="0"/>
          <w:numId w:val="1"/>
        </w:numPr>
        <w:rPr>
          <w:rFonts w:ascii="Times New Roman" w:hAnsi="Times New Roman" w:cs="Times New Roman"/>
          <w:color w:val="000000" w:themeColor="text1"/>
          <w:sz w:val="24"/>
          <w:szCs w:val="24"/>
        </w:rPr>
      </w:pPr>
      <w:r w:rsidRPr="006801BE">
        <w:rPr>
          <w:rFonts w:ascii="Times New Roman" w:hAnsi="Times New Roman" w:cs="Times New Roman"/>
          <w:color w:val="000000" w:themeColor="text1"/>
          <w:sz w:val="24"/>
          <w:szCs w:val="24"/>
        </w:rPr>
        <w:t xml:space="preserve">Sechele I; Samuel Edwards; William Thompson; Anonymous; William F. Webb. “Statement and Attestations; ‘Statement of Sechele, Paramount Chief of the </w:t>
      </w:r>
      <w:proofErr w:type="spellStart"/>
      <w:r w:rsidRPr="006801BE">
        <w:rPr>
          <w:rFonts w:ascii="Times New Roman" w:hAnsi="Times New Roman" w:cs="Times New Roman"/>
          <w:color w:val="000000" w:themeColor="text1"/>
          <w:sz w:val="24"/>
          <w:szCs w:val="24"/>
        </w:rPr>
        <w:t>Bakwaina</w:t>
      </w:r>
      <w:proofErr w:type="spellEnd"/>
      <w:proofErr w:type="gramStart"/>
      <w:r w:rsidRPr="006801BE">
        <w:rPr>
          <w:rFonts w:ascii="Times New Roman" w:hAnsi="Times New Roman" w:cs="Times New Roman"/>
          <w:color w:val="000000" w:themeColor="text1"/>
          <w:sz w:val="24"/>
          <w:szCs w:val="24"/>
        </w:rPr>
        <w:t>’;</w:t>
      </w:r>
      <w:proofErr w:type="gramEnd"/>
      <w:r w:rsidRPr="006801BE">
        <w:rPr>
          <w:rFonts w:ascii="Times New Roman" w:hAnsi="Times New Roman" w:cs="Times New Roman"/>
          <w:color w:val="000000" w:themeColor="text1"/>
          <w:sz w:val="24"/>
          <w:szCs w:val="24"/>
        </w:rPr>
        <w:t xml:space="preserve"> ‘The Attack on Sechele’” (7 May 1853; 11 May 1853; 11 May 1853; 11 May 1853; 21 April 1853; 30 April 1853; 1 December 1852). Justin D. Livingstone, Mary Borgo Ton, Adrian S. </w:t>
      </w:r>
      <w:proofErr w:type="spellStart"/>
      <w:r w:rsidRPr="006801BE">
        <w:rPr>
          <w:rFonts w:ascii="Times New Roman" w:hAnsi="Times New Roman" w:cs="Times New Roman"/>
          <w:color w:val="000000" w:themeColor="text1"/>
          <w:sz w:val="24"/>
          <w:szCs w:val="24"/>
        </w:rPr>
        <w:t>Wisnicki</w:t>
      </w:r>
      <w:proofErr w:type="spellEnd"/>
      <w:r w:rsidRPr="006801BE">
        <w:rPr>
          <w:rFonts w:ascii="Times New Roman" w:hAnsi="Times New Roman" w:cs="Times New Roman"/>
          <w:color w:val="000000" w:themeColor="text1"/>
          <w:sz w:val="24"/>
          <w:szCs w:val="24"/>
        </w:rPr>
        <w:t>, eds. </w:t>
      </w:r>
      <w:r w:rsidR="00371C8A" w:rsidRPr="006801BE">
        <w:rPr>
          <w:rFonts w:ascii="Times New Roman" w:hAnsi="Times New Roman" w:cs="Times New Roman"/>
          <w:i/>
          <w:iCs/>
          <w:color w:val="000000" w:themeColor="text1"/>
          <w:sz w:val="24"/>
          <w:szCs w:val="24"/>
        </w:rPr>
        <w:t>One More Voice</w:t>
      </w:r>
      <w:r w:rsidRPr="006801BE">
        <w:rPr>
          <w:rFonts w:ascii="Times New Roman" w:hAnsi="Times New Roman" w:cs="Times New Roman"/>
          <w:color w:val="000000" w:themeColor="text1"/>
          <w:sz w:val="24"/>
          <w:szCs w:val="24"/>
        </w:rPr>
        <w:t>, site launch edition, 2020, </w:t>
      </w:r>
      <w:hyperlink r:id="rId9" w:history="1">
        <w:r w:rsidRPr="006801BE">
          <w:rPr>
            <w:rFonts w:ascii="Times New Roman" w:hAnsi="Times New Roman" w:cs="Times New Roman"/>
            <w:color w:val="000000" w:themeColor="text1"/>
            <w:sz w:val="24"/>
            <w:szCs w:val="24"/>
          </w:rPr>
          <w:t>https://onemorevoice.org/html/transcriptions/liv_020021_TEI.html</w:t>
        </w:r>
      </w:hyperlink>
      <w:r w:rsidRPr="006801BE">
        <w:rPr>
          <w:rFonts w:ascii="Times New Roman" w:hAnsi="Times New Roman" w:cs="Times New Roman"/>
          <w:color w:val="000000" w:themeColor="text1"/>
          <w:sz w:val="24"/>
          <w:szCs w:val="24"/>
        </w:rPr>
        <w:t>.</w:t>
      </w:r>
    </w:p>
    <w:p w14:paraId="25FF9FC1" w14:textId="6AFE611E" w:rsidR="00055805" w:rsidRPr="006801BE" w:rsidRDefault="0010211A" w:rsidP="00681DB9">
      <w:pPr>
        <w:pStyle w:val="ListParagraph"/>
        <w:numPr>
          <w:ilvl w:val="0"/>
          <w:numId w:val="1"/>
        </w:numPr>
        <w:rPr>
          <w:rFonts w:ascii="Times New Roman" w:hAnsi="Times New Roman" w:cs="Times New Roman"/>
          <w:color w:val="000000" w:themeColor="text1"/>
          <w:sz w:val="24"/>
          <w:szCs w:val="24"/>
        </w:rPr>
      </w:pPr>
      <w:r w:rsidRPr="006801BE">
        <w:rPr>
          <w:rFonts w:ascii="Times New Roman" w:hAnsi="Times New Roman" w:cs="Times New Roman"/>
          <w:color w:val="000000" w:themeColor="text1"/>
          <w:sz w:val="24"/>
          <w:szCs w:val="24"/>
        </w:rPr>
        <w:t xml:space="preserve">Anonymous; Tiyo Soga. “‘Jubilee of the Venerable Patriarch Brownlee’” (17 January 1867; 14 February 1867). Joanne Ruth Davis, Anne Martin, Adrian S. </w:t>
      </w:r>
      <w:proofErr w:type="spellStart"/>
      <w:r w:rsidRPr="006801BE">
        <w:rPr>
          <w:rFonts w:ascii="Times New Roman" w:hAnsi="Times New Roman" w:cs="Times New Roman"/>
          <w:color w:val="000000" w:themeColor="text1"/>
          <w:sz w:val="24"/>
          <w:szCs w:val="24"/>
        </w:rPr>
        <w:t>Wisnicki</w:t>
      </w:r>
      <w:proofErr w:type="spellEnd"/>
      <w:r w:rsidRPr="006801BE">
        <w:rPr>
          <w:rFonts w:ascii="Times New Roman" w:hAnsi="Times New Roman" w:cs="Times New Roman"/>
          <w:color w:val="000000" w:themeColor="text1"/>
          <w:sz w:val="24"/>
          <w:szCs w:val="24"/>
        </w:rPr>
        <w:t>, eds. </w:t>
      </w:r>
      <w:r w:rsidR="00371C8A" w:rsidRPr="006801BE">
        <w:rPr>
          <w:rFonts w:ascii="Times New Roman" w:hAnsi="Times New Roman" w:cs="Times New Roman"/>
          <w:i/>
          <w:iCs/>
          <w:color w:val="000000" w:themeColor="text1"/>
          <w:sz w:val="24"/>
          <w:szCs w:val="24"/>
        </w:rPr>
        <w:t>One More Voice</w:t>
      </w:r>
      <w:r w:rsidRPr="006801BE">
        <w:rPr>
          <w:rFonts w:ascii="Times New Roman" w:hAnsi="Times New Roman" w:cs="Times New Roman"/>
          <w:color w:val="000000" w:themeColor="text1"/>
          <w:sz w:val="24"/>
          <w:szCs w:val="24"/>
        </w:rPr>
        <w:t>, site launch edition, 2020, </w:t>
      </w:r>
      <w:hyperlink r:id="rId10" w:history="1">
        <w:r w:rsidRPr="006801BE">
          <w:rPr>
            <w:rFonts w:ascii="Times New Roman" w:hAnsi="Times New Roman" w:cs="Times New Roman"/>
            <w:color w:val="000000" w:themeColor="text1"/>
            <w:sz w:val="24"/>
            <w:szCs w:val="24"/>
          </w:rPr>
          <w:t>https://onemorevoice.org/html/transcriptions/liv_020022_TEI.html</w:t>
        </w:r>
      </w:hyperlink>
      <w:r w:rsidRPr="006801BE">
        <w:rPr>
          <w:rFonts w:ascii="Times New Roman" w:hAnsi="Times New Roman" w:cs="Times New Roman"/>
          <w:color w:val="000000" w:themeColor="text1"/>
          <w:sz w:val="24"/>
          <w:szCs w:val="24"/>
        </w:rPr>
        <w:t>.</w:t>
      </w:r>
    </w:p>
    <w:p w14:paraId="23658312" w14:textId="77777777" w:rsidR="009B2C1F" w:rsidRPr="006801BE" w:rsidRDefault="00055805" w:rsidP="009B2C1F">
      <w:pPr>
        <w:rPr>
          <w:rFonts w:ascii="Times New Roman" w:hAnsi="Times New Roman" w:cs="Times New Roman"/>
          <w:b/>
          <w:bCs/>
          <w:color w:val="000000" w:themeColor="text1"/>
          <w:sz w:val="24"/>
          <w:szCs w:val="24"/>
        </w:rPr>
      </w:pPr>
      <w:r w:rsidRPr="006801BE">
        <w:rPr>
          <w:rFonts w:ascii="Times New Roman" w:hAnsi="Times New Roman" w:cs="Times New Roman"/>
          <w:b/>
          <w:bCs/>
          <w:color w:val="000000" w:themeColor="text1"/>
          <w:sz w:val="24"/>
          <w:szCs w:val="24"/>
        </w:rPr>
        <w:t>Books:</w:t>
      </w:r>
    </w:p>
    <w:p w14:paraId="7D415633" w14:textId="77777777" w:rsidR="0003533F" w:rsidRPr="006801BE" w:rsidRDefault="009B2C1F" w:rsidP="0003533F">
      <w:pPr>
        <w:pStyle w:val="ListParagraph"/>
        <w:numPr>
          <w:ilvl w:val="0"/>
          <w:numId w:val="5"/>
        </w:numPr>
        <w:rPr>
          <w:rFonts w:ascii="Times New Roman" w:hAnsi="Times New Roman" w:cs="Times New Roman"/>
          <w:b/>
          <w:bCs/>
          <w:color w:val="000000" w:themeColor="text1"/>
          <w:sz w:val="24"/>
          <w:szCs w:val="24"/>
        </w:rPr>
      </w:pPr>
      <w:r w:rsidRPr="006801BE">
        <w:rPr>
          <w:rFonts w:ascii="Times New Roman" w:hAnsi="Times New Roman" w:cs="Times New Roman"/>
          <w:color w:val="000000" w:themeColor="text1"/>
          <w:sz w:val="24"/>
          <w:szCs w:val="24"/>
        </w:rPr>
        <w:t>“</w:t>
      </w:r>
      <w:r w:rsidRPr="006801BE">
        <w:rPr>
          <w:rFonts w:ascii="Times New Roman" w:hAnsi="Times New Roman" w:cs="Times New Roman"/>
          <w:i/>
          <w:iCs/>
          <w:color w:val="000000" w:themeColor="text1"/>
          <w:sz w:val="24"/>
          <w:szCs w:val="24"/>
        </w:rPr>
        <w:t>Gospel on the banks of the Niger: journals and notices of the native missionaries accompanying the Niger expedition of 1857-1859</w:t>
      </w:r>
      <w:r w:rsidRPr="006801BE">
        <w:rPr>
          <w:rFonts w:ascii="Times New Roman" w:hAnsi="Times New Roman" w:cs="Times New Roman"/>
          <w:color w:val="000000" w:themeColor="text1"/>
          <w:sz w:val="24"/>
          <w:szCs w:val="24"/>
        </w:rPr>
        <w:t>” by Samuel Ajayi Crowther. edited by John Christopher Taylor</w:t>
      </w:r>
    </w:p>
    <w:p w14:paraId="33DE29AD" w14:textId="77777777" w:rsidR="006801BE" w:rsidRPr="006801BE" w:rsidRDefault="0003533F" w:rsidP="006801BE">
      <w:pPr>
        <w:pStyle w:val="ListParagraph"/>
        <w:numPr>
          <w:ilvl w:val="0"/>
          <w:numId w:val="5"/>
        </w:numPr>
        <w:rPr>
          <w:rFonts w:ascii="Times New Roman" w:hAnsi="Times New Roman" w:cs="Times New Roman"/>
          <w:color w:val="000000" w:themeColor="text1"/>
          <w:sz w:val="24"/>
          <w:szCs w:val="24"/>
        </w:rPr>
      </w:pPr>
      <w:r w:rsidRPr="006801BE">
        <w:rPr>
          <w:rFonts w:ascii="Times New Roman" w:hAnsi="Times New Roman" w:cs="Times New Roman"/>
          <w:color w:val="000000" w:themeColor="text1"/>
          <w:sz w:val="24"/>
          <w:szCs w:val="24"/>
        </w:rPr>
        <w:t>"</w:t>
      </w:r>
      <w:r w:rsidRPr="006801BE">
        <w:rPr>
          <w:rFonts w:ascii="Times New Roman" w:hAnsi="Times New Roman" w:cs="Times New Roman"/>
          <w:i/>
          <w:iCs/>
          <w:color w:val="000000" w:themeColor="text1"/>
          <w:sz w:val="24"/>
          <w:szCs w:val="24"/>
        </w:rPr>
        <w:t>Christianity, Islam and the Negro Race</w:t>
      </w:r>
      <w:r w:rsidRPr="006801BE">
        <w:rPr>
          <w:rFonts w:ascii="Times New Roman" w:hAnsi="Times New Roman" w:cs="Times New Roman"/>
          <w:color w:val="000000" w:themeColor="text1"/>
          <w:sz w:val="24"/>
          <w:szCs w:val="24"/>
        </w:rPr>
        <w:t>" by Edward Wilmot Blyden</w:t>
      </w:r>
    </w:p>
    <w:p w14:paraId="5B98D244" w14:textId="79DA47CC" w:rsidR="009B2C1F" w:rsidRPr="006801BE" w:rsidRDefault="006801BE" w:rsidP="006801BE">
      <w:pPr>
        <w:pStyle w:val="ListParagraph"/>
        <w:numPr>
          <w:ilvl w:val="0"/>
          <w:numId w:val="5"/>
        </w:numPr>
        <w:rPr>
          <w:rFonts w:ascii="Times New Roman" w:hAnsi="Times New Roman" w:cs="Times New Roman"/>
          <w:color w:val="000000" w:themeColor="text1"/>
          <w:sz w:val="24"/>
          <w:szCs w:val="24"/>
        </w:rPr>
      </w:pPr>
      <w:r w:rsidRPr="006801BE">
        <w:rPr>
          <w:rFonts w:ascii="Times New Roman" w:hAnsi="Times New Roman" w:cs="Times New Roman"/>
          <w:color w:val="000000" w:themeColor="text1"/>
          <w:sz w:val="24"/>
          <w:szCs w:val="24"/>
        </w:rPr>
        <w:t>“</w:t>
      </w:r>
      <w:hyperlink r:id="rId11" w:history="1">
        <w:r w:rsidRPr="008343B5">
          <w:rPr>
            <w:rFonts w:ascii="Times New Roman" w:hAnsi="Times New Roman" w:cs="Times New Roman"/>
            <w:i/>
            <w:iCs/>
            <w:color w:val="000000" w:themeColor="text1"/>
            <w:sz w:val="24"/>
            <w:szCs w:val="24"/>
          </w:rPr>
          <w:t>T</w:t>
        </w:r>
        <w:r w:rsidRPr="006801BE">
          <w:rPr>
            <w:rFonts w:ascii="Times New Roman" w:hAnsi="Times New Roman" w:cs="Times New Roman"/>
            <w:i/>
            <w:iCs/>
            <w:color w:val="000000" w:themeColor="text1"/>
            <w:sz w:val="24"/>
            <w:szCs w:val="24"/>
          </w:rPr>
          <w:t>he History of Mary Prince, a West Indian Slave; The Narrative of Asa-Asa, a Captured African</w:t>
        </w:r>
      </w:hyperlink>
      <w:r w:rsidRPr="006801BE">
        <w:rPr>
          <w:rFonts w:ascii="Times New Roman" w:hAnsi="Times New Roman" w:cs="Times New Roman"/>
          <w:color w:val="000000" w:themeColor="text1"/>
          <w:sz w:val="24"/>
          <w:szCs w:val="24"/>
        </w:rPr>
        <w:t>” by Mary Prince.</w:t>
      </w:r>
    </w:p>
    <w:p w14:paraId="1B6F63DC" w14:textId="4FAACAB3" w:rsidR="00055805" w:rsidRPr="006801BE" w:rsidRDefault="00055805" w:rsidP="00055805">
      <w:pPr>
        <w:rPr>
          <w:rFonts w:ascii="Times New Roman" w:hAnsi="Times New Roman" w:cs="Times New Roman"/>
          <w:b/>
          <w:bCs/>
          <w:color w:val="000000" w:themeColor="text1"/>
          <w:sz w:val="24"/>
          <w:szCs w:val="24"/>
        </w:rPr>
      </w:pPr>
      <w:r w:rsidRPr="006801BE">
        <w:rPr>
          <w:rFonts w:ascii="Times New Roman" w:hAnsi="Times New Roman" w:cs="Times New Roman"/>
          <w:b/>
          <w:bCs/>
          <w:color w:val="000000" w:themeColor="text1"/>
          <w:sz w:val="24"/>
          <w:szCs w:val="24"/>
        </w:rPr>
        <w:t>Periodicals:</w:t>
      </w:r>
    </w:p>
    <w:p w14:paraId="1FB30E22" w14:textId="358C1AFD" w:rsidR="00055805" w:rsidRPr="006801BE" w:rsidRDefault="00EA3A25" w:rsidP="00055805">
      <w:pPr>
        <w:pStyle w:val="ListParagraph"/>
        <w:numPr>
          <w:ilvl w:val="0"/>
          <w:numId w:val="3"/>
        </w:numPr>
        <w:rPr>
          <w:rFonts w:ascii="Times New Roman" w:hAnsi="Times New Roman" w:cs="Times New Roman"/>
          <w:color w:val="000000" w:themeColor="text1"/>
          <w:sz w:val="24"/>
          <w:szCs w:val="24"/>
        </w:rPr>
      </w:pPr>
      <w:r w:rsidRPr="006801BE">
        <w:rPr>
          <w:rFonts w:ascii="Times New Roman" w:hAnsi="Times New Roman" w:cs="Times New Roman"/>
          <w:color w:val="000000" w:themeColor="text1"/>
          <w:sz w:val="24"/>
          <w:szCs w:val="24"/>
        </w:rPr>
        <w:t xml:space="preserve">Anonymous, </w:t>
      </w:r>
      <w:proofErr w:type="spellStart"/>
      <w:r w:rsidRPr="006801BE">
        <w:rPr>
          <w:rFonts w:ascii="Times New Roman" w:hAnsi="Times New Roman" w:cs="Times New Roman"/>
          <w:color w:val="000000" w:themeColor="text1"/>
          <w:sz w:val="24"/>
          <w:szCs w:val="24"/>
        </w:rPr>
        <w:t>Chenjee</w:t>
      </w:r>
      <w:proofErr w:type="spellEnd"/>
      <w:r w:rsidRPr="006801BE">
        <w:rPr>
          <w:rFonts w:ascii="Times New Roman" w:hAnsi="Times New Roman" w:cs="Times New Roman"/>
          <w:color w:val="000000" w:themeColor="text1"/>
          <w:sz w:val="24"/>
          <w:szCs w:val="24"/>
        </w:rPr>
        <w:t xml:space="preserve">, </w:t>
      </w:r>
      <w:proofErr w:type="spellStart"/>
      <w:r w:rsidRPr="006801BE">
        <w:rPr>
          <w:rFonts w:ascii="Times New Roman" w:hAnsi="Times New Roman" w:cs="Times New Roman"/>
          <w:color w:val="000000" w:themeColor="text1"/>
          <w:sz w:val="24"/>
          <w:szCs w:val="24"/>
        </w:rPr>
        <w:t>Tooloosee</w:t>
      </w:r>
      <w:proofErr w:type="spellEnd"/>
      <w:r w:rsidRPr="006801BE">
        <w:rPr>
          <w:rFonts w:ascii="Times New Roman" w:hAnsi="Times New Roman" w:cs="Times New Roman"/>
          <w:color w:val="000000" w:themeColor="text1"/>
          <w:sz w:val="24"/>
          <w:szCs w:val="24"/>
        </w:rPr>
        <w:t xml:space="preserve">, and </w:t>
      </w:r>
      <w:proofErr w:type="spellStart"/>
      <w:r w:rsidRPr="006801BE">
        <w:rPr>
          <w:rFonts w:ascii="Times New Roman" w:hAnsi="Times New Roman" w:cs="Times New Roman"/>
          <w:color w:val="000000" w:themeColor="text1"/>
          <w:sz w:val="24"/>
          <w:szCs w:val="24"/>
        </w:rPr>
        <w:t>Lutchmee</w:t>
      </w:r>
      <w:proofErr w:type="spellEnd"/>
      <w:r w:rsidRPr="006801BE">
        <w:rPr>
          <w:rFonts w:ascii="Times New Roman" w:hAnsi="Times New Roman" w:cs="Times New Roman"/>
          <w:color w:val="000000" w:themeColor="text1"/>
          <w:sz w:val="24"/>
          <w:szCs w:val="24"/>
        </w:rPr>
        <w:t>. (1849) 2022. “India. Native Female Education.” Edited by Trevor Bleick, Kenneth C. Crowell, and Kasey Peters. In “BIPOC Voices,” </w:t>
      </w:r>
      <w:r w:rsidR="00371C8A" w:rsidRPr="006801BE">
        <w:rPr>
          <w:rFonts w:ascii="Times New Roman" w:hAnsi="Times New Roman" w:cs="Times New Roman"/>
          <w:i/>
          <w:iCs/>
          <w:color w:val="000000" w:themeColor="text1"/>
          <w:sz w:val="24"/>
          <w:szCs w:val="24"/>
        </w:rPr>
        <w:t>One More Voice</w:t>
      </w:r>
      <w:r w:rsidRPr="006801BE">
        <w:rPr>
          <w:rFonts w:ascii="Times New Roman" w:hAnsi="Times New Roman" w:cs="Times New Roman"/>
          <w:color w:val="000000" w:themeColor="text1"/>
          <w:sz w:val="24"/>
          <w:szCs w:val="24"/>
        </w:rPr>
        <w:t>, solidarity edition; Collaborative Organization for Virtual Education (COVE). </w:t>
      </w:r>
      <w:hyperlink r:id="rId12" w:history="1">
        <w:r w:rsidRPr="006801BE">
          <w:rPr>
            <w:rFonts w:ascii="Times New Roman" w:hAnsi="Times New Roman" w:cs="Times New Roman"/>
            <w:color w:val="000000" w:themeColor="text1"/>
            <w:sz w:val="24"/>
            <w:szCs w:val="24"/>
          </w:rPr>
          <w:t>https://onemorevoice.org/html/bipoc-voices/digital-editions-soas/liv_025029_HTML.html</w:t>
        </w:r>
      </w:hyperlink>
      <w:r w:rsidRPr="006801BE">
        <w:rPr>
          <w:rFonts w:ascii="Times New Roman" w:hAnsi="Times New Roman" w:cs="Times New Roman"/>
          <w:color w:val="000000" w:themeColor="text1"/>
          <w:sz w:val="24"/>
          <w:szCs w:val="24"/>
        </w:rPr>
        <w:t>.</w:t>
      </w:r>
    </w:p>
    <w:p w14:paraId="6206787C" w14:textId="655FFCB0" w:rsidR="00055805" w:rsidRPr="006801BE" w:rsidRDefault="008A67EC" w:rsidP="00055805">
      <w:pPr>
        <w:pStyle w:val="ListParagraph"/>
        <w:numPr>
          <w:ilvl w:val="0"/>
          <w:numId w:val="3"/>
        </w:numPr>
        <w:rPr>
          <w:rFonts w:ascii="Times New Roman" w:hAnsi="Times New Roman" w:cs="Times New Roman"/>
          <w:color w:val="000000" w:themeColor="text1"/>
          <w:sz w:val="24"/>
          <w:szCs w:val="24"/>
        </w:rPr>
      </w:pPr>
      <w:r w:rsidRPr="006801BE">
        <w:rPr>
          <w:rFonts w:ascii="Times New Roman" w:hAnsi="Times New Roman" w:cs="Times New Roman"/>
          <w:color w:val="000000" w:themeColor="text1"/>
          <w:sz w:val="24"/>
          <w:szCs w:val="24"/>
        </w:rPr>
        <w:t xml:space="preserve">Anonymous, [L. Nicholson], and Nathaniel Henry Boston. (1874) 2022. “Henry Boston, African Native Pastor: ‘A Brief Sketch of the Life and Death of the Late Rev. Henry Boston, First Native Minister of the </w:t>
      </w:r>
      <w:proofErr w:type="spellStart"/>
      <w:r w:rsidRPr="006801BE">
        <w:rPr>
          <w:rFonts w:ascii="Times New Roman" w:hAnsi="Times New Roman" w:cs="Times New Roman"/>
          <w:color w:val="000000" w:themeColor="text1"/>
          <w:sz w:val="24"/>
          <w:szCs w:val="24"/>
        </w:rPr>
        <w:t>Bullom</w:t>
      </w:r>
      <w:proofErr w:type="spellEnd"/>
      <w:r w:rsidRPr="006801BE">
        <w:rPr>
          <w:rFonts w:ascii="Times New Roman" w:hAnsi="Times New Roman" w:cs="Times New Roman"/>
          <w:color w:val="000000" w:themeColor="text1"/>
          <w:sz w:val="24"/>
          <w:szCs w:val="24"/>
        </w:rPr>
        <w:t xml:space="preserve"> Mission. By His Son.’” Edited by Kenneth C. Crowell and Cassie Fletcher. In “BIPOC Voices,” </w:t>
      </w:r>
      <w:r w:rsidR="00371C8A" w:rsidRPr="006801BE">
        <w:rPr>
          <w:rFonts w:ascii="Times New Roman" w:hAnsi="Times New Roman" w:cs="Times New Roman"/>
          <w:i/>
          <w:iCs/>
          <w:color w:val="000000" w:themeColor="text1"/>
          <w:sz w:val="24"/>
          <w:szCs w:val="24"/>
        </w:rPr>
        <w:t>One More Voice</w:t>
      </w:r>
      <w:r w:rsidRPr="006801BE">
        <w:rPr>
          <w:rFonts w:ascii="Times New Roman" w:hAnsi="Times New Roman" w:cs="Times New Roman"/>
          <w:color w:val="000000" w:themeColor="text1"/>
          <w:sz w:val="24"/>
          <w:szCs w:val="24"/>
        </w:rPr>
        <w:t>, solidarity edition; Collaborative Organization for Virtual Education (COVE). </w:t>
      </w:r>
      <w:hyperlink r:id="rId13" w:history="1">
        <w:r w:rsidRPr="006801BE">
          <w:rPr>
            <w:rFonts w:ascii="Times New Roman" w:hAnsi="Times New Roman" w:cs="Times New Roman"/>
            <w:color w:val="000000" w:themeColor="text1"/>
            <w:sz w:val="24"/>
            <w:szCs w:val="24"/>
          </w:rPr>
          <w:t>https://onemorevoice.org/html/bipoc-voices/digital-editions-amd/liv_026037_HTML.html</w:t>
        </w:r>
      </w:hyperlink>
      <w:r w:rsidRPr="006801BE">
        <w:rPr>
          <w:rFonts w:ascii="Times New Roman" w:hAnsi="Times New Roman" w:cs="Times New Roman"/>
          <w:color w:val="000000" w:themeColor="text1"/>
          <w:sz w:val="24"/>
          <w:szCs w:val="24"/>
        </w:rPr>
        <w:t>.</w:t>
      </w:r>
    </w:p>
    <w:p w14:paraId="2E7E06B2" w14:textId="4759F1A9" w:rsidR="00055805" w:rsidRPr="006801BE" w:rsidRDefault="00371C8A" w:rsidP="00055805">
      <w:pPr>
        <w:pStyle w:val="ListParagraph"/>
        <w:numPr>
          <w:ilvl w:val="0"/>
          <w:numId w:val="3"/>
        </w:numPr>
        <w:rPr>
          <w:rFonts w:ascii="Times New Roman" w:hAnsi="Times New Roman" w:cs="Times New Roman"/>
          <w:color w:val="000000" w:themeColor="text1"/>
          <w:sz w:val="24"/>
          <w:szCs w:val="24"/>
        </w:rPr>
      </w:pPr>
      <w:r w:rsidRPr="006801BE">
        <w:rPr>
          <w:rFonts w:ascii="Times New Roman" w:hAnsi="Times New Roman" w:cs="Times New Roman"/>
          <w:color w:val="000000" w:themeColor="text1"/>
          <w:sz w:val="24"/>
          <w:szCs w:val="24"/>
        </w:rPr>
        <w:t xml:space="preserve">Anonymous, and Matiu Taupaki. (1874) 2022. “Gleanings from Recent Letters. Letter from a </w:t>
      </w:r>
      <w:proofErr w:type="spellStart"/>
      <w:r w:rsidRPr="006801BE">
        <w:rPr>
          <w:rFonts w:ascii="Times New Roman" w:hAnsi="Times New Roman" w:cs="Times New Roman"/>
          <w:color w:val="000000" w:themeColor="text1"/>
          <w:sz w:val="24"/>
          <w:szCs w:val="24"/>
        </w:rPr>
        <w:t>Maori</w:t>
      </w:r>
      <w:proofErr w:type="spellEnd"/>
      <w:r w:rsidRPr="006801BE">
        <w:rPr>
          <w:rFonts w:ascii="Times New Roman" w:hAnsi="Times New Roman" w:cs="Times New Roman"/>
          <w:color w:val="000000" w:themeColor="text1"/>
          <w:sz w:val="24"/>
          <w:szCs w:val="24"/>
        </w:rPr>
        <w:t xml:space="preserve"> Clergyman.” Edited by Kenneth C. Crowell and Cassie Fletcher. In “BIPOC Voices,” </w:t>
      </w:r>
      <w:r w:rsidRPr="006801BE">
        <w:rPr>
          <w:rFonts w:ascii="Times New Roman" w:hAnsi="Times New Roman" w:cs="Times New Roman"/>
          <w:i/>
          <w:iCs/>
          <w:color w:val="000000" w:themeColor="text1"/>
          <w:sz w:val="24"/>
          <w:szCs w:val="24"/>
        </w:rPr>
        <w:t>One More Voice</w:t>
      </w:r>
      <w:r w:rsidRPr="006801BE">
        <w:rPr>
          <w:rFonts w:ascii="Times New Roman" w:hAnsi="Times New Roman" w:cs="Times New Roman"/>
          <w:color w:val="000000" w:themeColor="text1"/>
          <w:sz w:val="24"/>
          <w:szCs w:val="24"/>
        </w:rPr>
        <w:t>, solidarity edition; Collaborative Organization for Virtual Education (COVE). </w:t>
      </w:r>
      <w:hyperlink r:id="rId14" w:history="1">
        <w:r w:rsidRPr="006801BE">
          <w:rPr>
            <w:rFonts w:ascii="Times New Roman" w:hAnsi="Times New Roman" w:cs="Times New Roman"/>
            <w:color w:val="000000" w:themeColor="text1"/>
            <w:sz w:val="24"/>
            <w:szCs w:val="24"/>
          </w:rPr>
          <w:t>https://onemorevoice.org/html/bipoc-voices/digital-editions-amd/liv_026034_HTML.html</w:t>
        </w:r>
      </w:hyperlink>
      <w:r w:rsidRPr="006801BE">
        <w:rPr>
          <w:rFonts w:ascii="Times New Roman" w:hAnsi="Times New Roman" w:cs="Times New Roman"/>
          <w:color w:val="000000" w:themeColor="text1"/>
          <w:sz w:val="24"/>
          <w:szCs w:val="24"/>
        </w:rPr>
        <w:t>.</w:t>
      </w:r>
    </w:p>
    <w:p w14:paraId="6D62791A" w14:textId="5C3C17D7" w:rsidR="00055805" w:rsidRPr="006801BE" w:rsidRDefault="00371C8A" w:rsidP="00055805">
      <w:pPr>
        <w:pStyle w:val="ListParagraph"/>
        <w:numPr>
          <w:ilvl w:val="0"/>
          <w:numId w:val="3"/>
        </w:numPr>
        <w:rPr>
          <w:rFonts w:ascii="Times New Roman" w:hAnsi="Times New Roman" w:cs="Times New Roman"/>
          <w:color w:val="000000" w:themeColor="text1"/>
          <w:sz w:val="24"/>
          <w:szCs w:val="24"/>
        </w:rPr>
      </w:pPr>
      <w:r w:rsidRPr="006801BE">
        <w:rPr>
          <w:rFonts w:ascii="Times New Roman" w:hAnsi="Times New Roman" w:cs="Times New Roman"/>
          <w:color w:val="000000" w:themeColor="text1"/>
          <w:sz w:val="24"/>
          <w:szCs w:val="24"/>
        </w:rPr>
        <w:t xml:space="preserve">Anonymous, and </w:t>
      </w:r>
      <w:proofErr w:type="spellStart"/>
      <w:r w:rsidRPr="006801BE">
        <w:rPr>
          <w:rFonts w:ascii="Times New Roman" w:hAnsi="Times New Roman" w:cs="Times New Roman"/>
          <w:color w:val="000000" w:themeColor="text1"/>
          <w:sz w:val="24"/>
          <w:szCs w:val="24"/>
        </w:rPr>
        <w:t>Jagadishwar</w:t>
      </w:r>
      <w:proofErr w:type="spellEnd"/>
      <w:r w:rsidRPr="006801BE">
        <w:rPr>
          <w:rFonts w:ascii="Times New Roman" w:hAnsi="Times New Roman" w:cs="Times New Roman"/>
          <w:color w:val="000000" w:themeColor="text1"/>
          <w:sz w:val="24"/>
          <w:szCs w:val="24"/>
        </w:rPr>
        <w:t xml:space="preserve"> </w:t>
      </w:r>
      <w:proofErr w:type="spellStart"/>
      <w:r w:rsidRPr="006801BE">
        <w:rPr>
          <w:rFonts w:ascii="Times New Roman" w:hAnsi="Times New Roman" w:cs="Times New Roman"/>
          <w:color w:val="000000" w:themeColor="text1"/>
          <w:sz w:val="24"/>
          <w:szCs w:val="24"/>
        </w:rPr>
        <w:t>Bhattachargya</w:t>
      </w:r>
      <w:proofErr w:type="spellEnd"/>
      <w:r w:rsidRPr="006801BE">
        <w:rPr>
          <w:rFonts w:ascii="Times New Roman" w:hAnsi="Times New Roman" w:cs="Times New Roman"/>
          <w:color w:val="000000" w:themeColor="text1"/>
          <w:sz w:val="24"/>
          <w:szCs w:val="24"/>
        </w:rPr>
        <w:t>. (1853) 2022. “Trials of Converts in India.” Edited by Kenneth C. Crowell, Cassie Fletcher, and Jocelyn Spoor. In “BIPOC Voices,” </w:t>
      </w:r>
      <w:r w:rsidRPr="006801BE">
        <w:rPr>
          <w:rFonts w:ascii="Times New Roman" w:hAnsi="Times New Roman" w:cs="Times New Roman"/>
          <w:i/>
          <w:iCs/>
          <w:color w:val="000000" w:themeColor="text1"/>
          <w:sz w:val="24"/>
          <w:szCs w:val="24"/>
        </w:rPr>
        <w:t>One More Voice</w:t>
      </w:r>
      <w:r w:rsidRPr="006801BE">
        <w:rPr>
          <w:rFonts w:ascii="Times New Roman" w:hAnsi="Times New Roman" w:cs="Times New Roman"/>
          <w:color w:val="000000" w:themeColor="text1"/>
          <w:sz w:val="24"/>
          <w:szCs w:val="24"/>
        </w:rPr>
        <w:t xml:space="preserve">, solidarity edition; Collaborative Organization for Virtual </w:t>
      </w:r>
      <w:r w:rsidRPr="006801BE">
        <w:rPr>
          <w:rFonts w:ascii="Times New Roman" w:hAnsi="Times New Roman" w:cs="Times New Roman"/>
          <w:color w:val="000000" w:themeColor="text1"/>
          <w:sz w:val="24"/>
          <w:szCs w:val="24"/>
        </w:rPr>
        <w:lastRenderedPageBreak/>
        <w:t>Education (COVE). </w:t>
      </w:r>
      <w:hyperlink r:id="rId15" w:history="1">
        <w:r w:rsidRPr="006801BE">
          <w:rPr>
            <w:rFonts w:ascii="Times New Roman" w:hAnsi="Times New Roman" w:cs="Times New Roman"/>
            <w:color w:val="000000" w:themeColor="text1"/>
            <w:sz w:val="24"/>
            <w:szCs w:val="24"/>
          </w:rPr>
          <w:t>https://onemorevoice.org/html/bipoc-voices/digital-editions-amd/liv_026024_HTML.html</w:t>
        </w:r>
      </w:hyperlink>
      <w:r w:rsidRPr="006801BE">
        <w:rPr>
          <w:rFonts w:ascii="Times New Roman" w:hAnsi="Times New Roman" w:cs="Times New Roman"/>
          <w:color w:val="000000" w:themeColor="text1"/>
          <w:sz w:val="24"/>
          <w:szCs w:val="24"/>
        </w:rPr>
        <w:t>.</w:t>
      </w:r>
    </w:p>
    <w:p w14:paraId="5861F84B" w14:textId="77777777" w:rsidR="00055805" w:rsidRPr="00055805" w:rsidRDefault="00055805" w:rsidP="00055805">
      <w:pPr>
        <w:rPr>
          <w:rFonts w:ascii="Times New Roman" w:hAnsi="Times New Roman" w:cs="Times New Roman"/>
          <w:color w:val="000000" w:themeColor="text1"/>
          <w:sz w:val="24"/>
          <w:szCs w:val="24"/>
        </w:rPr>
      </w:pPr>
    </w:p>
    <w:sectPr w:rsidR="00055805" w:rsidRPr="00055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00E13"/>
    <w:multiLevelType w:val="hybridMultilevel"/>
    <w:tmpl w:val="638C7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67635"/>
    <w:multiLevelType w:val="hybridMultilevel"/>
    <w:tmpl w:val="412EE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809EE"/>
    <w:multiLevelType w:val="hybridMultilevel"/>
    <w:tmpl w:val="4B6A7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216E3F"/>
    <w:multiLevelType w:val="hybridMultilevel"/>
    <w:tmpl w:val="86387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A17F3"/>
    <w:multiLevelType w:val="hybridMultilevel"/>
    <w:tmpl w:val="B3044C08"/>
    <w:lvl w:ilvl="0" w:tplc="6302DFF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452686">
    <w:abstractNumId w:val="3"/>
  </w:num>
  <w:num w:numId="2" w16cid:durableId="1237127290">
    <w:abstractNumId w:val="0"/>
  </w:num>
  <w:num w:numId="3" w16cid:durableId="579023316">
    <w:abstractNumId w:val="1"/>
  </w:num>
  <w:num w:numId="4" w16cid:durableId="1744522657">
    <w:abstractNumId w:val="2"/>
  </w:num>
  <w:num w:numId="5" w16cid:durableId="1391985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53"/>
    <w:rsid w:val="0003533F"/>
    <w:rsid w:val="00055805"/>
    <w:rsid w:val="0010211A"/>
    <w:rsid w:val="001166E3"/>
    <w:rsid w:val="00246A83"/>
    <w:rsid w:val="00371C8A"/>
    <w:rsid w:val="00566F53"/>
    <w:rsid w:val="005F07FC"/>
    <w:rsid w:val="006801BE"/>
    <w:rsid w:val="00681DB9"/>
    <w:rsid w:val="00684B8A"/>
    <w:rsid w:val="007E375A"/>
    <w:rsid w:val="007E5A29"/>
    <w:rsid w:val="008343B5"/>
    <w:rsid w:val="00853128"/>
    <w:rsid w:val="008A67EC"/>
    <w:rsid w:val="009B2C1F"/>
    <w:rsid w:val="00EA3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6481"/>
  <w15:chartTrackingRefBased/>
  <w15:docId w15:val="{BE7798B5-2FDF-4E40-B7DF-37F6B847F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801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B2C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805"/>
    <w:pPr>
      <w:ind w:left="720"/>
      <w:contextualSpacing/>
    </w:pPr>
  </w:style>
  <w:style w:type="character" w:styleId="Emphasis">
    <w:name w:val="Emphasis"/>
    <w:basedOn w:val="DefaultParagraphFont"/>
    <w:uiPriority w:val="20"/>
    <w:qFormat/>
    <w:rsid w:val="00246A83"/>
    <w:rPr>
      <w:i/>
      <w:iCs/>
    </w:rPr>
  </w:style>
  <w:style w:type="character" w:styleId="Hyperlink">
    <w:name w:val="Hyperlink"/>
    <w:basedOn w:val="DefaultParagraphFont"/>
    <w:uiPriority w:val="99"/>
    <w:semiHidden/>
    <w:unhideWhenUsed/>
    <w:rsid w:val="00246A83"/>
    <w:rPr>
      <w:color w:val="0000FF"/>
      <w:u w:val="single"/>
    </w:rPr>
  </w:style>
  <w:style w:type="character" w:customStyle="1" w:styleId="Heading4Char">
    <w:name w:val="Heading 4 Char"/>
    <w:basedOn w:val="DefaultParagraphFont"/>
    <w:link w:val="Heading4"/>
    <w:uiPriority w:val="9"/>
    <w:rsid w:val="009B2C1F"/>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6801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8191">
      <w:bodyDiv w:val="1"/>
      <w:marLeft w:val="0"/>
      <w:marRight w:val="0"/>
      <w:marTop w:val="0"/>
      <w:marBottom w:val="0"/>
      <w:divBdr>
        <w:top w:val="none" w:sz="0" w:space="0" w:color="auto"/>
        <w:left w:val="none" w:sz="0" w:space="0" w:color="auto"/>
        <w:bottom w:val="none" w:sz="0" w:space="0" w:color="auto"/>
        <w:right w:val="none" w:sz="0" w:space="0" w:color="auto"/>
      </w:divBdr>
    </w:div>
    <w:div w:id="1338581459">
      <w:bodyDiv w:val="1"/>
      <w:marLeft w:val="0"/>
      <w:marRight w:val="0"/>
      <w:marTop w:val="0"/>
      <w:marBottom w:val="0"/>
      <w:divBdr>
        <w:top w:val="none" w:sz="0" w:space="0" w:color="auto"/>
        <w:left w:val="none" w:sz="0" w:space="0" w:color="auto"/>
        <w:bottom w:val="none" w:sz="0" w:space="0" w:color="auto"/>
        <w:right w:val="none" w:sz="0" w:space="0" w:color="auto"/>
      </w:divBdr>
    </w:div>
    <w:div w:id="177755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morevoice.org/html/transcriptions/liv_020033_TEI.html" TargetMode="External"/><Relationship Id="rId13" Type="http://schemas.openxmlformats.org/officeDocument/2006/relationships/hyperlink" Target="https://onemorevoice.org/html/bipoc-voices/digital-editions-amd/liv_026037_HTML.html" TargetMode="External"/><Relationship Id="rId3" Type="http://schemas.openxmlformats.org/officeDocument/2006/relationships/styles" Target="styles.xml"/><Relationship Id="rId7" Type="http://schemas.openxmlformats.org/officeDocument/2006/relationships/hyperlink" Target="https://onemorevoice.org/html/transcriptions/liv_020024_TEI.html" TargetMode="External"/><Relationship Id="rId12" Type="http://schemas.openxmlformats.org/officeDocument/2006/relationships/hyperlink" Target="https://onemorevoice.org/html/bipoc-voices/digital-editions-soas/liv_025029_HTM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nemorevoice.org/html/transcriptions/liv_020044_TEI.html" TargetMode="External"/><Relationship Id="rId11" Type="http://schemas.openxmlformats.org/officeDocument/2006/relationships/hyperlink" Target="https://docsouth.unc.edu/neh/prince/prince.html" TargetMode="External"/><Relationship Id="rId5" Type="http://schemas.openxmlformats.org/officeDocument/2006/relationships/webSettings" Target="webSettings.xml"/><Relationship Id="rId15" Type="http://schemas.openxmlformats.org/officeDocument/2006/relationships/hyperlink" Target="https://onemorevoice.org/html/bipoc-voices/digital-editions-amd/liv_026024_HTML.html" TargetMode="External"/><Relationship Id="rId10" Type="http://schemas.openxmlformats.org/officeDocument/2006/relationships/hyperlink" Target="https://onemorevoice.org/html/transcriptions/liv_020022_TEI.html" TargetMode="External"/><Relationship Id="rId4" Type="http://schemas.openxmlformats.org/officeDocument/2006/relationships/settings" Target="settings.xml"/><Relationship Id="rId9" Type="http://schemas.openxmlformats.org/officeDocument/2006/relationships/hyperlink" Target="https://onemorevoice.org/html/transcriptions/liv_020021_TEI.html" TargetMode="External"/><Relationship Id="rId14" Type="http://schemas.openxmlformats.org/officeDocument/2006/relationships/hyperlink" Target="https://onemorevoice.org/html/bipoc-voices/digital-editions-amd/liv_026034_HT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7AC23-6E2C-4088-9173-F4F68428E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Payne</dc:creator>
  <cp:keywords/>
  <dc:description/>
  <cp:lastModifiedBy>Greg Payne</cp:lastModifiedBy>
  <cp:revision>12</cp:revision>
  <dcterms:created xsi:type="dcterms:W3CDTF">2023-02-18T18:56:00Z</dcterms:created>
  <dcterms:modified xsi:type="dcterms:W3CDTF">2023-03-30T15:37:00Z</dcterms:modified>
</cp:coreProperties>
</file>