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2AC79" w14:textId="6775E5D2" w:rsidR="009303D9" w:rsidRDefault="005C7917" w:rsidP="006347CF">
      <w:pPr>
        <w:pStyle w:val="papertitle"/>
        <w:spacing w:before="100" w:beforeAutospacing="1" w:after="100" w:afterAutospacing="1"/>
      </w:pPr>
      <w:r>
        <w:t>Detection of network intrusion in Software defined networks using Artificial Intelligence</w:t>
      </w:r>
    </w:p>
    <w:p w14:paraId="1F8AB82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402"/>
      </w:tblGrid>
      <w:tr w:rsidR="001E5DAA" w14:paraId="48E6A2C8" w14:textId="77777777" w:rsidTr="00AE1CAB">
        <w:tc>
          <w:tcPr>
            <w:tcW w:w="3539" w:type="dxa"/>
          </w:tcPr>
          <w:p w14:paraId="08C2D40C" w14:textId="29C2F3FA" w:rsidR="001E5DAA" w:rsidRDefault="001E5DAA" w:rsidP="001E5DAA">
            <w:pPr>
              <w:pStyle w:val="Author"/>
              <w:spacing w:before="100" w:beforeAutospacing="1"/>
              <w:rPr>
                <w:sz w:val="18"/>
                <w:szCs w:val="18"/>
              </w:rPr>
            </w:pPr>
            <w:r w:rsidRPr="000B3C17">
              <w:rPr>
                <w:sz w:val="18"/>
                <w:szCs w:val="18"/>
              </w:rPr>
              <w:t>Kouam Kamdem Iii, Josimar</w:t>
            </w:r>
            <w:r w:rsidRPr="00F847A6">
              <w:rPr>
                <w:sz w:val="18"/>
                <w:szCs w:val="18"/>
              </w:rPr>
              <w:t xml:space="preserve"> </w:t>
            </w:r>
            <w:r w:rsidRPr="00F847A6">
              <w:rPr>
                <w:sz w:val="18"/>
                <w:szCs w:val="18"/>
              </w:rPr>
              <w:br/>
            </w:r>
            <w:r>
              <w:rPr>
                <w:sz w:val="18"/>
                <w:szCs w:val="18"/>
              </w:rPr>
              <w:t>Masters Student,</w:t>
            </w:r>
            <w:r w:rsidR="00AE1CAB" w:rsidRPr="00F847A6">
              <w:rPr>
                <w:sz w:val="18"/>
                <w:szCs w:val="18"/>
              </w:rPr>
              <w:t xml:space="preserve"> </w:t>
            </w:r>
            <w:r w:rsidR="00AE1CAB" w:rsidRPr="00F847A6">
              <w:rPr>
                <w:sz w:val="18"/>
                <w:szCs w:val="18"/>
              </w:rPr>
              <w:br/>
            </w:r>
            <w:r w:rsidRPr="00F847A6">
              <w:rPr>
                <w:sz w:val="18"/>
                <w:szCs w:val="18"/>
              </w:rPr>
              <w:t xml:space="preserve"> </w:t>
            </w:r>
            <w:r>
              <w:rPr>
                <w:sz w:val="18"/>
                <w:szCs w:val="18"/>
              </w:rPr>
              <w:t>Electrical and Computer Engineering</w:t>
            </w:r>
            <w:r w:rsidRPr="00F847A6">
              <w:rPr>
                <w:sz w:val="18"/>
                <w:szCs w:val="18"/>
              </w:rPr>
              <w:br/>
            </w:r>
            <w:r>
              <w:rPr>
                <w:sz w:val="18"/>
                <w:szCs w:val="18"/>
              </w:rPr>
              <w:t>Carleton University</w:t>
            </w:r>
            <w:r w:rsidRPr="00F847A6">
              <w:rPr>
                <w:i/>
                <w:sz w:val="18"/>
                <w:szCs w:val="18"/>
              </w:rPr>
              <w:br/>
            </w:r>
            <w:r>
              <w:rPr>
                <w:sz w:val="18"/>
                <w:szCs w:val="18"/>
              </w:rPr>
              <w:t>Ottawa, Canada</w:t>
            </w:r>
            <w:r w:rsidRPr="00F847A6">
              <w:rPr>
                <w:sz w:val="18"/>
                <w:szCs w:val="18"/>
              </w:rPr>
              <w:br/>
            </w:r>
            <w:r w:rsidRPr="001E027C">
              <w:rPr>
                <w:sz w:val="18"/>
                <w:szCs w:val="18"/>
              </w:rPr>
              <w:t>JosimarKouamKamdemIi@cmail.carleton.ca</w:t>
            </w:r>
          </w:p>
        </w:tc>
        <w:tc>
          <w:tcPr>
            <w:tcW w:w="3544" w:type="dxa"/>
          </w:tcPr>
          <w:p w14:paraId="354D966B" w14:textId="3444D66F" w:rsidR="001E5DAA" w:rsidRDefault="001E5DAA" w:rsidP="001E5DAA">
            <w:pPr>
              <w:pStyle w:val="Author"/>
              <w:spacing w:before="100" w:beforeAutospacing="1"/>
              <w:rPr>
                <w:sz w:val="18"/>
                <w:szCs w:val="18"/>
              </w:rPr>
            </w:pPr>
            <w:r>
              <w:rPr>
                <w:sz w:val="18"/>
                <w:szCs w:val="18"/>
              </w:rPr>
              <w:t>Dharshini Vasudevan</w:t>
            </w:r>
            <w:r w:rsidRPr="00F847A6">
              <w:rPr>
                <w:sz w:val="18"/>
                <w:szCs w:val="18"/>
              </w:rPr>
              <w:br/>
            </w:r>
            <w:r>
              <w:rPr>
                <w:sz w:val="18"/>
                <w:szCs w:val="18"/>
              </w:rPr>
              <w:t>Masters Student,</w:t>
            </w:r>
            <w:r w:rsidRPr="00F847A6">
              <w:rPr>
                <w:sz w:val="18"/>
                <w:szCs w:val="18"/>
              </w:rPr>
              <w:t xml:space="preserve"> </w:t>
            </w:r>
            <w:r w:rsidRPr="00F847A6">
              <w:rPr>
                <w:sz w:val="18"/>
                <w:szCs w:val="18"/>
              </w:rPr>
              <w:br/>
            </w:r>
            <w:r>
              <w:rPr>
                <w:sz w:val="18"/>
                <w:szCs w:val="18"/>
              </w:rPr>
              <w:t>Electrical and Computer engineering</w:t>
            </w:r>
            <w:r w:rsidRPr="00F847A6">
              <w:rPr>
                <w:sz w:val="18"/>
                <w:szCs w:val="18"/>
              </w:rPr>
              <w:br/>
            </w:r>
            <w:r>
              <w:rPr>
                <w:sz w:val="18"/>
                <w:szCs w:val="18"/>
              </w:rPr>
              <w:t>University of Ottawa</w:t>
            </w:r>
            <w:r w:rsidRPr="00F847A6">
              <w:rPr>
                <w:i/>
                <w:sz w:val="18"/>
                <w:szCs w:val="18"/>
              </w:rPr>
              <w:br/>
            </w:r>
            <w:r>
              <w:rPr>
                <w:sz w:val="18"/>
                <w:szCs w:val="18"/>
              </w:rPr>
              <w:t>Ottawa, Canada</w:t>
            </w:r>
            <w:r w:rsidRPr="00F847A6">
              <w:rPr>
                <w:sz w:val="18"/>
                <w:szCs w:val="18"/>
              </w:rPr>
              <w:br/>
            </w:r>
            <w:r>
              <w:rPr>
                <w:sz w:val="18"/>
                <w:szCs w:val="18"/>
              </w:rPr>
              <w:t>dvasu076@uottawa.ca</w:t>
            </w:r>
          </w:p>
        </w:tc>
        <w:tc>
          <w:tcPr>
            <w:tcW w:w="3402" w:type="dxa"/>
          </w:tcPr>
          <w:p w14:paraId="7C905A56" w14:textId="01935687" w:rsidR="001E5DAA" w:rsidRDefault="001E5DAA" w:rsidP="001E5DAA">
            <w:pPr>
              <w:pStyle w:val="Author"/>
              <w:spacing w:before="100" w:beforeAutospacing="1"/>
              <w:rPr>
                <w:sz w:val="18"/>
                <w:szCs w:val="18"/>
              </w:rPr>
            </w:pPr>
            <w:r>
              <w:rPr>
                <w:sz w:val="18"/>
                <w:szCs w:val="18"/>
              </w:rPr>
              <w:t xml:space="preserve">Ahmed </w:t>
            </w:r>
            <w:r w:rsidR="00456845">
              <w:rPr>
                <w:sz w:val="18"/>
                <w:szCs w:val="18"/>
              </w:rPr>
              <w:t>R</w:t>
            </w:r>
            <w:r>
              <w:rPr>
                <w:sz w:val="18"/>
                <w:szCs w:val="18"/>
              </w:rPr>
              <w:t>aoof</w:t>
            </w:r>
            <w:r w:rsidRPr="00F847A6">
              <w:rPr>
                <w:sz w:val="18"/>
                <w:szCs w:val="18"/>
              </w:rPr>
              <w:br/>
            </w:r>
            <w:r>
              <w:rPr>
                <w:sz w:val="18"/>
                <w:szCs w:val="18"/>
              </w:rPr>
              <w:t>Professor,</w:t>
            </w:r>
            <w:r w:rsidRPr="00F847A6">
              <w:rPr>
                <w:sz w:val="18"/>
                <w:szCs w:val="18"/>
              </w:rPr>
              <w:t xml:space="preserve"> </w:t>
            </w:r>
            <w:r w:rsidRPr="00F847A6">
              <w:rPr>
                <w:sz w:val="18"/>
                <w:szCs w:val="18"/>
              </w:rPr>
              <w:br/>
            </w:r>
            <w:r>
              <w:rPr>
                <w:sz w:val="18"/>
                <w:szCs w:val="18"/>
              </w:rPr>
              <w:t xml:space="preserve"> Electrical and computer engineering</w:t>
            </w:r>
            <w:r w:rsidRPr="00F847A6">
              <w:rPr>
                <w:sz w:val="18"/>
                <w:szCs w:val="18"/>
              </w:rPr>
              <w:br/>
            </w:r>
            <w:r>
              <w:rPr>
                <w:sz w:val="18"/>
                <w:szCs w:val="18"/>
              </w:rPr>
              <w:t>Carleton university</w:t>
            </w:r>
            <w:r w:rsidRPr="00F847A6">
              <w:rPr>
                <w:i/>
                <w:sz w:val="18"/>
                <w:szCs w:val="18"/>
              </w:rPr>
              <w:br/>
            </w:r>
            <w:r>
              <w:rPr>
                <w:sz w:val="18"/>
                <w:szCs w:val="18"/>
              </w:rPr>
              <w:t>Ottawa, Canada</w:t>
            </w:r>
            <w:r w:rsidRPr="00F847A6">
              <w:rPr>
                <w:sz w:val="18"/>
                <w:szCs w:val="18"/>
              </w:rPr>
              <w:br/>
            </w:r>
            <w:r w:rsidR="00456845" w:rsidRPr="00456845">
              <w:rPr>
                <w:sz w:val="18"/>
                <w:szCs w:val="18"/>
              </w:rPr>
              <w:t>AhmedRaoof@cmail.carleton.ca</w:t>
            </w:r>
          </w:p>
        </w:tc>
      </w:tr>
    </w:tbl>
    <w:p w14:paraId="66435A15" w14:textId="77777777" w:rsidR="001E5DAA" w:rsidRDefault="001E5DAA" w:rsidP="003E3FA8">
      <w:pPr>
        <w:pStyle w:val="Author"/>
        <w:spacing w:before="100" w:beforeAutospacing="1"/>
        <w:jc w:val="both"/>
        <w:rPr>
          <w:sz w:val="18"/>
          <w:szCs w:val="18"/>
        </w:rPr>
        <w:sectPr w:rsidR="001E5DAA" w:rsidSect="001E5DAA">
          <w:type w:val="continuous"/>
          <w:pgSz w:w="12240" w:h="15840" w:code="1"/>
          <w:pgMar w:top="1080" w:right="893" w:bottom="1440" w:left="893" w:header="720" w:footer="720" w:gutter="0"/>
          <w:cols w:space="216"/>
          <w:docGrid w:linePitch="360"/>
        </w:sectPr>
      </w:pPr>
    </w:p>
    <w:p w14:paraId="33EC145D" w14:textId="52E9FF32" w:rsidR="004D72B5" w:rsidRDefault="009303D9" w:rsidP="00231BF4">
      <w:pPr>
        <w:pStyle w:val="Author"/>
        <w:spacing w:before="0"/>
        <w:jc w:val="both"/>
        <w:rPr>
          <w:i/>
          <w:iCs/>
        </w:rPr>
      </w:pPr>
      <w:r w:rsidRPr="00231BF4">
        <w:rPr>
          <w:b/>
          <w:bCs/>
          <w:i/>
          <w:iCs/>
        </w:rPr>
        <w:t>Abstract</w:t>
      </w:r>
      <w:r>
        <w:t>—</w:t>
      </w:r>
      <w:r w:rsidR="005B0344" w:rsidRPr="005B0344">
        <w:t xml:space="preserve"> </w:t>
      </w:r>
      <w:r w:rsidR="009074BA" w:rsidRPr="00E56AE7">
        <w:rPr>
          <w:sz w:val="20"/>
          <w:szCs w:val="20"/>
        </w:rPr>
        <w:t>One of the potential ideas for the future Internet has recently appeared, and it is called Software Defined Networking (SDN). We have the potential to improve our network security thanks to SDN's logical controller centralization and global network awareness. SDN does, however, also offer a rise in possible dangers. In this study, we use deep learning</w:t>
      </w:r>
      <w:r w:rsidR="003E3FA8">
        <w:rPr>
          <w:sz w:val="20"/>
          <w:szCs w:val="20"/>
        </w:rPr>
        <w:t xml:space="preserve"> and machine learning</w:t>
      </w:r>
      <w:r w:rsidR="009074BA" w:rsidRPr="00E56AE7">
        <w:rPr>
          <w:sz w:val="20"/>
          <w:szCs w:val="20"/>
        </w:rPr>
        <w:t xml:space="preserve"> method</w:t>
      </w:r>
      <w:r w:rsidR="003E3FA8">
        <w:rPr>
          <w:sz w:val="20"/>
          <w:szCs w:val="20"/>
        </w:rPr>
        <w:t>s</w:t>
      </w:r>
      <w:r w:rsidR="009074BA" w:rsidRPr="00E56AE7">
        <w:rPr>
          <w:sz w:val="20"/>
          <w:szCs w:val="20"/>
        </w:rPr>
        <w:t xml:space="preserve"> to identify flow-based anomalies in an SDN setting. For an intrusion detection system, we create a Neural Network model and train it using the NSLKDD Dataset. </w:t>
      </w:r>
      <w:r w:rsidR="00036F68">
        <w:rPr>
          <w:sz w:val="20"/>
          <w:szCs w:val="20"/>
        </w:rPr>
        <w:t xml:space="preserve">We have developed </w:t>
      </w:r>
      <w:r w:rsidR="00B67EAB">
        <w:rPr>
          <w:sz w:val="20"/>
          <w:szCs w:val="20"/>
        </w:rPr>
        <w:t>two D</w:t>
      </w:r>
      <w:r w:rsidR="00036F68">
        <w:rPr>
          <w:sz w:val="20"/>
          <w:szCs w:val="20"/>
        </w:rPr>
        <w:t xml:space="preserve">eep </w:t>
      </w:r>
      <w:r w:rsidR="00B67EAB">
        <w:rPr>
          <w:sz w:val="20"/>
          <w:szCs w:val="20"/>
        </w:rPr>
        <w:t>N</w:t>
      </w:r>
      <w:r w:rsidR="00036F68">
        <w:rPr>
          <w:sz w:val="20"/>
          <w:szCs w:val="20"/>
        </w:rPr>
        <w:t xml:space="preserve">eural </w:t>
      </w:r>
      <w:r w:rsidR="00B67EAB">
        <w:rPr>
          <w:sz w:val="20"/>
          <w:szCs w:val="20"/>
        </w:rPr>
        <w:t>N</w:t>
      </w:r>
      <w:r w:rsidR="00036F68">
        <w:rPr>
          <w:sz w:val="20"/>
          <w:szCs w:val="20"/>
        </w:rPr>
        <w:t>etwork</w:t>
      </w:r>
      <w:r w:rsidR="00B67EAB">
        <w:rPr>
          <w:sz w:val="20"/>
          <w:szCs w:val="20"/>
        </w:rPr>
        <w:t>s for Network Intrusion Detection System  (NIDS). One model detects if the attack is normal traffic or a mallicious attack. Another model detects the attack and categorises it into the major classes of attacks in SDN. Both model has better accuracy.</w:t>
      </w:r>
    </w:p>
    <w:p w14:paraId="02D5F8CC" w14:textId="1ADDC977" w:rsidR="009303D9" w:rsidRPr="004D72B5" w:rsidRDefault="004D72B5" w:rsidP="00972203">
      <w:pPr>
        <w:pStyle w:val="Keywords"/>
      </w:pPr>
      <w:r w:rsidRPr="004D72B5">
        <w:t>Keywords—</w:t>
      </w:r>
      <w:r w:rsidR="003E3FA8">
        <w:t xml:space="preserve">Software defined network, NSLKDD dataset, Deep </w:t>
      </w:r>
      <w:r w:rsidR="00B67EAB">
        <w:t>Neural Network, Accuracy</w:t>
      </w:r>
      <w:r w:rsidR="003E3FA8">
        <w:t>.</w:t>
      </w:r>
    </w:p>
    <w:p w14:paraId="65B668BF" w14:textId="76425B92" w:rsidR="009303D9" w:rsidRPr="00631C6F" w:rsidRDefault="009303D9" w:rsidP="006B6B66">
      <w:pPr>
        <w:pStyle w:val="Heading1"/>
        <w:rPr>
          <w:b/>
          <w:bCs/>
        </w:rPr>
      </w:pPr>
      <w:r w:rsidRPr="00631C6F">
        <w:rPr>
          <w:b/>
          <w:bCs/>
        </w:rPr>
        <w:t xml:space="preserve">Introduction </w:t>
      </w:r>
    </w:p>
    <w:p w14:paraId="5AC63470" w14:textId="5D9A2D6E" w:rsidR="00AE1CAB" w:rsidRPr="00AE1CAB" w:rsidRDefault="00AE1CAB" w:rsidP="00AE1CAB">
      <w:pPr>
        <w:pStyle w:val="BodyText"/>
        <w:rPr>
          <w:lang w:val="en-IN"/>
        </w:rPr>
      </w:pPr>
      <w:r w:rsidRPr="00AE1CAB">
        <w:rPr>
          <w:lang w:val="en-IN"/>
        </w:rPr>
        <w:t>Software defined network (SDN) is a new way of network management to improve network performance and monitoring by enabling dynamic, programmatically efficient network configuration over traditional network management. SDN disassociates the forwarding process of network packets from the routing process to make the network a centralized network intelligence.  The centralization has its own effects on security. The first standard communication interface established between the control and forwarding layers of SDN architecture is Open flow protocol</w:t>
      </w:r>
      <w:r w:rsidR="009377FD">
        <w:rPr>
          <w:lang w:val="en-IN"/>
        </w:rPr>
        <w:t xml:space="preserve"> [1].</w:t>
      </w:r>
      <w:r w:rsidRPr="00AE1CAB">
        <w:rPr>
          <w:lang w:val="en-IN"/>
        </w:rPr>
        <w:t xml:space="preserve"> OpenFlow uses the concept of flow to identify network traffic and record its information by counters. </w:t>
      </w:r>
    </w:p>
    <w:p w14:paraId="00D69A63" w14:textId="15FB388B" w:rsidR="00AE1CAB" w:rsidRPr="00AE1CAB" w:rsidRDefault="00AE1CAB" w:rsidP="00AE1CAB">
      <w:pPr>
        <w:pStyle w:val="BodyText"/>
        <w:rPr>
          <w:lang w:val="en-IN"/>
        </w:rPr>
      </w:pPr>
      <w:r w:rsidRPr="00AE1CAB">
        <w:rPr>
          <w:lang w:val="en-IN"/>
        </w:rPr>
        <w:t>The separation of the control and data planes opens up new attack opportunities, therefore SDN itself may become the target of some attacks even while its features make it simple to detect and respond to network intrusions. Seven danger vectors have been identified by Kreutz et al.  as present in SDN</w:t>
      </w:r>
      <w:r w:rsidR="00125B9F">
        <w:rPr>
          <w:lang w:val="en-IN"/>
        </w:rPr>
        <w:t xml:space="preserve"> [8]</w:t>
      </w:r>
      <w:r w:rsidRPr="00AE1CAB">
        <w:rPr>
          <w:lang w:val="en-IN"/>
        </w:rPr>
        <w:t>. The controller, the control-data interface, and the control-application interface are three of them that are unique to SDN.</w:t>
      </w:r>
    </w:p>
    <w:p w14:paraId="43ED7872" w14:textId="17417A62" w:rsidR="00AE1CAB" w:rsidRDefault="00AE1CAB" w:rsidP="0092115A">
      <w:pPr>
        <w:pStyle w:val="BodyText"/>
        <w:rPr>
          <w:lang w:val="en-IN"/>
        </w:rPr>
      </w:pPr>
      <w:r w:rsidRPr="00AE1CAB">
        <w:rPr>
          <w:lang w:val="en-IN"/>
        </w:rPr>
        <w:t xml:space="preserve">A network is guarded against malicious software attacks by a network intrusion detection system (NIDS). According to methods used to find network threats, there are often two different forms of NIDS. The first, known as signature-based detection, evaluates fresh data against a database of previously detected intrusions. Although this method cannot detect fresh intrusions, it is still the most often used method in commercial </w:t>
      </w:r>
      <w:r w:rsidRPr="00AE1CAB">
        <w:rPr>
          <w:lang w:val="en-IN"/>
        </w:rPr>
        <w:t>intrusion detection systems. The second method, known as anomaly-based detection, uses machine learning to identify anomalies when fresh data significantly deviates from a model of typical user behaviour. This method can identify zero-day assaults that have never been witnessed before. In NIDSs, the technique to anomaly-based detection is typically paired with flow-based traffic monitoring</w:t>
      </w:r>
      <w:r w:rsidR="00D10D23">
        <w:rPr>
          <w:lang w:val="en-IN"/>
        </w:rPr>
        <w:t xml:space="preserve"> [8]</w:t>
      </w:r>
      <w:r w:rsidRPr="00AE1CAB">
        <w:rPr>
          <w:lang w:val="en-IN"/>
        </w:rPr>
        <w:t>.</w:t>
      </w:r>
      <w:r w:rsidR="001138D9" w:rsidRPr="001138D9">
        <w:t xml:space="preserve"> </w:t>
      </w:r>
      <w:r w:rsidR="001138D9" w:rsidRPr="001138D9">
        <w:rPr>
          <w:lang w:val="en-IN"/>
        </w:rPr>
        <w:t>Flow-based NIDSs must manage far less data than payload-based NIDSs since flow-based monitoring relies on data from packet headers. In several branches of computer science, such as face recognition and speech recognition, machine learning is successfully applied; nevertheless, intrusion detection is not one of them. Numerous aspects that influence the usage of machine learning in network intrusion detection were discussed by Robin Sommer and Vern Paxson</w:t>
      </w:r>
      <w:r w:rsidR="009377FD">
        <w:rPr>
          <w:lang w:val="en-IN"/>
        </w:rPr>
        <w:t xml:space="preserve"> [9]</w:t>
      </w:r>
      <w:r w:rsidR="001138D9" w:rsidRPr="001138D9">
        <w:rPr>
          <w:lang w:val="en-IN"/>
        </w:rPr>
        <w:t xml:space="preserve">. Deep learning </w:t>
      </w:r>
      <w:r w:rsidR="001138D9">
        <w:rPr>
          <w:lang w:val="en-IN"/>
        </w:rPr>
        <w:t xml:space="preserve">and machine learning </w:t>
      </w:r>
      <w:r w:rsidR="001138D9" w:rsidRPr="001138D9">
        <w:rPr>
          <w:lang w:val="en-IN"/>
        </w:rPr>
        <w:t>ha</w:t>
      </w:r>
      <w:r w:rsidR="001138D9">
        <w:rPr>
          <w:lang w:val="en-IN"/>
        </w:rPr>
        <w:t>ve</w:t>
      </w:r>
      <w:r w:rsidR="001138D9" w:rsidRPr="001138D9">
        <w:rPr>
          <w:lang w:val="en-IN"/>
        </w:rPr>
        <w:t xml:space="preserve"> recently made a comeback and experienced significant success.</w:t>
      </w:r>
      <w:r w:rsidR="001138D9">
        <w:rPr>
          <w:lang w:val="en-IN"/>
        </w:rPr>
        <w:t xml:space="preserve"> These techniques</w:t>
      </w:r>
      <w:r w:rsidR="001138D9" w:rsidRPr="001138D9">
        <w:rPr>
          <w:lang w:val="en-IN"/>
        </w:rPr>
        <w:t xml:space="preserve"> have so far been commonly applied in computer science for the recognition of voices, faces, and images.</w:t>
      </w:r>
      <w:r w:rsidR="001138D9" w:rsidRPr="001138D9">
        <w:t xml:space="preserve"> </w:t>
      </w:r>
      <w:r w:rsidR="001138D9" w:rsidRPr="001138D9">
        <w:rPr>
          <w:lang w:val="en-IN"/>
        </w:rPr>
        <w:t>Deep learning</w:t>
      </w:r>
      <w:r w:rsidR="001138D9">
        <w:rPr>
          <w:lang w:val="en-IN"/>
        </w:rPr>
        <w:t xml:space="preserve"> and machine learning</w:t>
      </w:r>
      <w:r w:rsidR="001138D9" w:rsidRPr="001138D9">
        <w:rPr>
          <w:lang w:val="en-IN"/>
        </w:rPr>
        <w:t xml:space="preserve"> </w:t>
      </w:r>
      <w:r w:rsidR="001138D9">
        <w:rPr>
          <w:lang w:val="en-IN"/>
        </w:rPr>
        <w:t>are</w:t>
      </w:r>
      <w:r w:rsidR="001138D9" w:rsidRPr="001138D9">
        <w:rPr>
          <w:lang w:val="en-IN"/>
        </w:rPr>
        <w:t xml:space="preserve"> approach</w:t>
      </w:r>
      <w:r w:rsidR="001138D9">
        <w:rPr>
          <w:lang w:val="en-IN"/>
        </w:rPr>
        <w:t>es</w:t>
      </w:r>
      <w:r w:rsidR="001138D9" w:rsidRPr="001138D9">
        <w:rPr>
          <w:lang w:val="en-IN"/>
        </w:rPr>
        <w:t xml:space="preserve"> that ha</w:t>
      </w:r>
      <w:r w:rsidR="001138D9">
        <w:rPr>
          <w:lang w:val="en-IN"/>
        </w:rPr>
        <w:t>ve</w:t>
      </w:r>
      <w:r w:rsidR="001138D9" w:rsidRPr="001138D9">
        <w:rPr>
          <w:lang w:val="en-IN"/>
        </w:rPr>
        <w:t xml:space="preserve"> promise for the future generation of intrusion detection since </w:t>
      </w:r>
      <w:r w:rsidR="001138D9">
        <w:rPr>
          <w:lang w:val="en-IN"/>
        </w:rPr>
        <w:t>they</w:t>
      </w:r>
      <w:r w:rsidR="001138D9" w:rsidRPr="001138D9">
        <w:rPr>
          <w:lang w:val="en-IN"/>
        </w:rPr>
        <w:t xml:space="preserve"> can automatically discover correlation in the data. We can achieve a high detection rate by effectively detecting zero-day assaults using </w:t>
      </w:r>
      <w:r w:rsidR="001138D9">
        <w:rPr>
          <w:lang w:val="en-IN"/>
        </w:rPr>
        <w:t>them</w:t>
      </w:r>
      <w:r w:rsidR="001138D9" w:rsidRPr="001138D9">
        <w:rPr>
          <w:lang w:val="en-IN"/>
        </w:rPr>
        <w:t>.</w:t>
      </w:r>
    </w:p>
    <w:p w14:paraId="45017E5C" w14:textId="4A977719" w:rsidR="009303D9" w:rsidRPr="00631C6F" w:rsidRDefault="00507D2D" w:rsidP="00487B60">
      <w:pPr>
        <w:pStyle w:val="Heading1"/>
        <w:rPr>
          <w:b/>
          <w:bCs/>
        </w:rPr>
      </w:pPr>
      <w:r w:rsidRPr="00631C6F">
        <w:rPr>
          <w:b/>
          <w:bCs/>
        </w:rPr>
        <w:t>Previous work</w:t>
      </w:r>
      <w:r w:rsidR="00487B60" w:rsidRPr="00631C6F">
        <w:rPr>
          <w:b/>
          <w:bCs/>
        </w:rPr>
        <w:t xml:space="preserve"> </w:t>
      </w:r>
    </w:p>
    <w:p w14:paraId="22C29D9F" w14:textId="178D6D40" w:rsidR="00880CBE" w:rsidRDefault="00880CBE" w:rsidP="00880CBE">
      <w:pPr>
        <w:pStyle w:val="BodyText"/>
      </w:pPr>
      <w:r>
        <w:t>Flow-based intrusion detection is now the subject of substantial study. The authors of [11] propose a multi-layer perceptron and gravitational wave based flow-based anomaly detection system.</w:t>
      </w:r>
    </w:p>
    <w:p w14:paraId="3DE7E02E" w14:textId="27A4E5FA" w:rsidR="006347CF" w:rsidRDefault="00880CBE" w:rsidP="00880CBE">
      <w:pPr>
        <w:pStyle w:val="BodyText"/>
      </w:pPr>
      <w:r>
        <w:t>The search algorithm. The system has a very high accuracy rate for classifying benign and harmful traffic. In [12], the authors suggested an NIDS and obtained a low false alarm rate utilising a one-class support vector machine for their study. In contrast to previous research, the system is trained on a hostile network dataset. It is possible to use intrusion detection algorithms from conventional networks in SDN. Numerous anomaly detection methods have also been created in the SDN environment to safeguard the OpenFlow network.</w:t>
      </w:r>
    </w:p>
    <w:p w14:paraId="7C17645C" w14:textId="6ADE7EF9" w:rsidR="00880CBE" w:rsidRDefault="00880CBE" w:rsidP="00880CBE">
      <w:pPr>
        <w:pStyle w:val="BodyText"/>
      </w:pPr>
      <w:r w:rsidRPr="00880CBE">
        <w:t xml:space="preserve">The authors of [13] demonstrate how a programmable home network router may offer the best platform and placement in the network for identifying security issues in a SOHO (Small Office/Home Office) network by utilising the </w:t>
      </w:r>
      <w:r w:rsidR="00A67861" w:rsidRPr="00880CBE">
        <w:t>programmability</w:t>
      </w:r>
      <w:r w:rsidRPr="00880CBE">
        <w:t xml:space="preserve"> of SDN. Rate limitation, maximum entropy detector, threshold random walk with credit based rate restriction, and NETAD are four well-known traffic anomaly detection methods that are </w:t>
      </w:r>
      <w:r w:rsidRPr="00880CBE">
        <w:lastRenderedPageBreak/>
        <w:t>implemented in an SDN environment utilising OpenFlow compliant switches and a NOX controller. The anomaly detector may operate at line rates without adding any additional performance overhead for the home network traffic, according to experiments, and is substantially more accurate than the ISP (Internet Service Provider) in identifying harmful activity in the SOHO network.</w:t>
      </w:r>
    </w:p>
    <w:p w14:paraId="29576755" w14:textId="06296A25" w:rsidR="00880CBE" w:rsidRDefault="00880CBE" w:rsidP="00880CBE">
      <w:pPr>
        <w:pStyle w:val="BodyText"/>
      </w:pPr>
      <w:r w:rsidRPr="00880CBE">
        <w:t>The SDN architecture is a target for a variety of attacks, and the SDN platform has potential Distributed Denial of Service (DDoS) attack vulnerabilities. DDoS attacks aim to block intended users from accessing a computer or network resource. DDoS assaults are sent by two or more individuals or automated systems. In order to execute DDoS attacks against the control layer, the infrastructure layer plane, and the application layer of SDN, for instance, an attacker might use SDN's features. DDoS assaults are simple to conduct but challenging to thwart. DDoS is rapidly expanding as a result of the advent of the Internet. The introduction and growth of botnets, or networks made up of computers infected with malware, is one important factor.</w:t>
      </w:r>
    </w:p>
    <w:p w14:paraId="71951E12" w14:textId="77777777" w:rsidR="00880CBE" w:rsidRDefault="00880CBE" w:rsidP="00880CBE">
      <w:pPr>
        <w:pStyle w:val="BodyText"/>
      </w:pPr>
      <w:r>
        <w:t>DDoS assaults grew by 125.36% in Q1 2016 compared to Q1 2015, according to Akamai's Q1 2016 "State of the Internet Security" report [14].</w:t>
      </w:r>
    </w:p>
    <w:p w14:paraId="7DD9CA48" w14:textId="66E3380D" w:rsidR="00880CBE" w:rsidRDefault="00880CBE" w:rsidP="00880CBE">
      <w:pPr>
        <w:pStyle w:val="BodyText"/>
      </w:pPr>
      <w:r>
        <w:t>The extraction of six tuple features, including the average of packets per flow (</w:t>
      </w:r>
      <w:proofErr w:type="spellStart"/>
      <w:r>
        <w:t>APf</w:t>
      </w:r>
      <w:proofErr w:type="spellEnd"/>
      <w:r>
        <w:t>), average of bytes per flow (</w:t>
      </w:r>
      <w:proofErr w:type="spellStart"/>
      <w:r>
        <w:t>ABf</w:t>
      </w:r>
      <w:proofErr w:type="spellEnd"/>
      <w:r>
        <w:t>), average of duration per flow (</w:t>
      </w:r>
      <w:proofErr w:type="spellStart"/>
      <w:r>
        <w:t>ADf</w:t>
      </w:r>
      <w:proofErr w:type="spellEnd"/>
      <w:r>
        <w:t>), percentage of pair-flows (</w:t>
      </w:r>
      <w:proofErr w:type="spellStart"/>
      <w:r>
        <w:t>PPf</w:t>
      </w:r>
      <w:proofErr w:type="spellEnd"/>
      <w:r>
        <w:t>), growth of single-flows (</w:t>
      </w:r>
      <w:proofErr w:type="spellStart"/>
      <w:r>
        <w:t>GSf</w:t>
      </w:r>
      <w:proofErr w:type="spellEnd"/>
      <w:r>
        <w:t>), and growth of different ports, is presented in [15] as a simple method for DDoS attack detection based on traffic flow features (GDP). The categorization approach makes use of Self Organizing Maps (SOMs).</w:t>
      </w:r>
    </w:p>
    <w:p w14:paraId="51D61D51" w14:textId="5FA60A04" w:rsidR="00880CBE" w:rsidRDefault="00880CBE" w:rsidP="00880CBE">
      <w:pPr>
        <w:pStyle w:val="BodyText"/>
      </w:pPr>
      <w:proofErr w:type="spellStart"/>
      <w:r w:rsidRPr="00880CBE">
        <w:t>Trung</w:t>
      </w:r>
      <w:proofErr w:type="spellEnd"/>
      <w:r w:rsidRPr="00880CBE">
        <w:t xml:space="preserve"> et </w:t>
      </w:r>
      <w:proofErr w:type="spellStart"/>
      <w:r w:rsidRPr="00880CBE">
        <w:t>almethod</w:t>
      </w:r>
      <w:proofErr w:type="spellEnd"/>
      <w:r w:rsidRPr="00880CBE">
        <w:t xml:space="preserve"> .'s [17] combines fuzzy inference system (FIS) and hard thresholds of detection to identify the likelihood of DDoS assaults based on real traffic characteristics in both normal and attack stages. Distribution of Interarrival Time, Distribution of Packet Quantity per Flow, and Flow Quantity to a Server are the three characteristics selected for identifying the assault. To improve detection accuracy, other researchers employ a variety of feature selection techniques.</w:t>
      </w:r>
    </w:p>
    <w:p w14:paraId="7FDB2A0B" w14:textId="07C5F3A6" w:rsidR="0098795F" w:rsidRPr="0098795F" w:rsidRDefault="0098795F" w:rsidP="00880CBE">
      <w:pPr>
        <w:pStyle w:val="BodyText"/>
        <w:rPr>
          <w:lang w:val="en-IN"/>
        </w:rPr>
      </w:pPr>
      <w:r>
        <w:rPr>
          <w:lang w:val="en-IN"/>
        </w:rPr>
        <w:t xml:space="preserve">In this paper, we have used all the feature of the dataset to train the Deep Neural Network that is used to detect the type of attack. We have done two parts of </w:t>
      </w:r>
      <w:r w:rsidR="00556C2A">
        <w:rPr>
          <w:lang w:val="en-IN"/>
        </w:rPr>
        <w:t>work;</w:t>
      </w:r>
      <w:r>
        <w:rPr>
          <w:lang w:val="en-IN"/>
        </w:rPr>
        <w:t xml:space="preserve"> one categorises if the attack is normal or </w:t>
      </w:r>
      <w:r w:rsidR="00556C2A">
        <w:rPr>
          <w:lang w:val="en-IN"/>
        </w:rPr>
        <w:t>malicious and the other part is identifying what type of attack it is.</w:t>
      </w:r>
      <w:r>
        <w:rPr>
          <w:lang w:val="en-IN"/>
        </w:rPr>
        <w:t xml:space="preserve"> The major difference between our paper </w:t>
      </w:r>
      <w:r w:rsidR="00556C2A">
        <w:rPr>
          <w:lang w:val="en-IN"/>
        </w:rPr>
        <w:t xml:space="preserve">and others is we have considered all types of attacks and identified the intrusion. </w:t>
      </w:r>
    </w:p>
    <w:p w14:paraId="1E677926" w14:textId="167C0AEB" w:rsidR="009303D9" w:rsidRPr="00631C6F" w:rsidRDefault="00556C2A" w:rsidP="006B6B66">
      <w:pPr>
        <w:pStyle w:val="Heading1"/>
        <w:rPr>
          <w:b/>
          <w:bCs/>
        </w:rPr>
      </w:pPr>
      <w:r w:rsidRPr="00631C6F">
        <w:rPr>
          <w:b/>
          <w:bCs/>
        </w:rPr>
        <w:t>Methodology</w:t>
      </w:r>
    </w:p>
    <w:p w14:paraId="5AF15531" w14:textId="16D72FC4" w:rsidR="00556C2A" w:rsidRDefault="00556C2A" w:rsidP="00556C2A">
      <w:pPr>
        <w:pStyle w:val="Heading2"/>
        <w:rPr>
          <w:i w:val="0"/>
          <w:iCs w:val="0"/>
        </w:rPr>
      </w:pPr>
      <w:r>
        <w:rPr>
          <w:i w:val="0"/>
          <w:iCs w:val="0"/>
        </w:rPr>
        <w:t>Deep learning Approach</w:t>
      </w:r>
    </w:p>
    <w:p w14:paraId="3091DCA1" w14:textId="22DF8911" w:rsidR="00B67293" w:rsidRDefault="00B67293" w:rsidP="00A67861">
      <w:pPr>
        <w:ind w:firstLine="288"/>
        <w:jc w:val="both"/>
      </w:pPr>
      <w:r>
        <w:t>In traditional machine learning, significant input features are created by hand, and the algorithm automatically figures out how to translate the characteristics to an output. Deep learning involves a variety of different degrees of characteristics These characteristics are automatically identified, and they are combined at several levels to create outputs. Each level represents newly found abstract features that are derived from the traits shown in the level before.</w:t>
      </w:r>
      <w:r w:rsidR="00A67861" w:rsidRPr="00A67861">
        <w:t xml:space="preserve"> </w:t>
      </w:r>
      <w:r w:rsidR="00A67861">
        <w:t>Our model initiation</w:t>
      </w:r>
      <w:r w:rsidR="00A67861">
        <w:t xml:space="preserve"> </w:t>
      </w:r>
      <w:r w:rsidR="00A67861">
        <w:t>parameters are setup with 10 for the batch size and 100 for the</w:t>
      </w:r>
      <w:r w:rsidR="00A67861">
        <w:t xml:space="preserve"> </w:t>
      </w:r>
      <w:r w:rsidR="00A67861">
        <w:t xml:space="preserve">epoch. The learning rate </w:t>
      </w:r>
      <w:r w:rsidR="00A67861">
        <w:t>is 0.001</w:t>
      </w:r>
      <w:r w:rsidR="00A67861">
        <w:t>.</w:t>
      </w:r>
    </w:p>
    <w:p w14:paraId="58502587" w14:textId="535DA6DD" w:rsidR="00556C2A" w:rsidRDefault="00B67293" w:rsidP="00B67293">
      <w:pPr>
        <w:ind w:firstLine="288"/>
        <w:jc w:val="both"/>
      </w:pPr>
      <w:r>
        <w:t>As shown in Figure 1</w:t>
      </w:r>
      <w:r>
        <w:t xml:space="preserve"> &amp; 2</w:t>
      </w:r>
      <w:r>
        <w:t xml:space="preserve">, we built a </w:t>
      </w:r>
      <w:r>
        <w:t>two</w:t>
      </w:r>
      <w:r>
        <w:t xml:space="preserve"> </w:t>
      </w:r>
      <w:r w:rsidR="0092115A">
        <w:t>D</w:t>
      </w:r>
      <w:r>
        <w:t xml:space="preserve">eep </w:t>
      </w:r>
      <w:r w:rsidR="0092115A">
        <w:t>N</w:t>
      </w:r>
      <w:r>
        <w:t xml:space="preserve">eural </w:t>
      </w:r>
      <w:r w:rsidR="0092115A">
        <w:t>N</w:t>
      </w:r>
      <w:r>
        <w:t>etwork</w:t>
      </w:r>
      <w:r w:rsidR="0092115A">
        <w:t xml:space="preserve"> (DNN)</w:t>
      </w:r>
      <w:r>
        <w:t xml:space="preserve"> for our experiment</w:t>
      </w:r>
      <w:r>
        <w:t xml:space="preserve">. The first one for </w:t>
      </w:r>
      <w:r w:rsidR="00E1566E">
        <w:t>categorizing</w:t>
      </w:r>
      <w:r>
        <w:t xml:space="preserve"> the normal and malicious attacks,</w:t>
      </w:r>
      <w:r>
        <w:t xml:space="preserve"> had an input layer, three hidden layers, and an output layer. The dimensions of the </w:t>
      </w:r>
      <w:r w:rsidRPr="00E1566E">
        <w:rPr>
          <w:highlight w:val="yellow"/>
        </w:rPr>
        <w:t xml:space="preserve">input are </w:t>
      </w:r>
      <w:r w:rsidR="008D29C8" w:rsidRPr="008D29C8">
        <w:rPr>
          <w:highlight w:val="yellow"/>
        </w:rPr>
        <w:t>unknown</w:t>
      </w:r>
      <w:r>
        <w:t xml:space="preserve"> and the output is two. There are accordingly </w:t>
      </w:r>
      <w:r w:rsidR="008D29C8">
        <w:t>fifty, thirty and fifty</w:t>
      </w:r>
      <w:r>
        <w:t xml:space="preserve"> neurons in the buried layers.</w:t>
      </w:r>
      <w:r w:rsidR="008D29C8">
        <w:t xml:space="preserve"> The second one which is used to detect the categories of the attack, had an input layer, four hidden layer and an output layer. The dimension of </w:t>
      </w:r>
      <w:r w:rsidR="008D29C8" w:rsidRPr="00A67861">
        <w:rPr>
          <w:highlight w:val="yellow"/>
        </w:rPr>
        <w:t>input is unkno</w:t>
      </w:r>
      <w:r w:rsidR="008D29C8">
        <w:t xml:space="preserve">wn and output is 5. </w:t>
      </w:r>
      <w:r w:rsidR="008D29C8">
        <w:t xml:space="preserve">There are accordingly </w:t>
      </w:r>
      <w:r w:rsidR="008D29C8">
        <w:t xml:space="preserve">forty-one, hundred, eighty and thirty-two </w:t>
      </w:r>
      <w:r w:rsidR="008D29C8">
        <w:t>neurons in the buried layers</w:t>
      </w:r>
      <w:r w:rsidR="002B51BA">
        <w:t>.</w:t>
      </w:r>
    </w:p>
    <w:p w14:paraId="0FC20E05" w14:textId="4A688549" w:rsidR="00C85221" w:rsidRDefault="00C85221" w:rsidP="00B67293">
      <w:pPr>
        <w:ind w:firstLine="288"/>
        <w:jc w:val="both"/>
      </w:pPr>
      <w:r>
        <w:rPr>
          <w:noProof/>
        </w:rPr>
        <w:drawing>
          <wp:inline distT="0" distB="0" distL="0" distR="0" wp14:anchorId="72EF6FCA" wp14:editId="115C321C">
            <wp:extent cx="3103645" cy="1137557"/>
            <wp:effectExtent l="0" t="0" r="1905" b="5715"/>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rotWithShape="1">
                    <a:blip r:embed="rId9"/>
                    <a:srcRect l="3237" t="16864" r="6162" b="29240"/>
                    <a:stretch/>
                  </pic:blipFill>
                  <pic:spPr bwMode="auto">
                    <a:xfrm>
                      <a:off x="0" y="0"/>
                      <a:ext cx="3108675" cy="1139400"/>
                    </a:xfrm>
                    <a:prstGeom prst="rect">
                      <a:avLst/>
                    </a:prstGeom>
                    <a:ln>
                      <a:noFill/>
                    </a:ln>
                    <a:extLst>
                      <a:ext uri="{53640926-AAD7-44D8-BBD7-CCE9431645EC}">
                        <a14:shadowObscured xmlns:a14="http://schemas.microsoft.com/office/drawing/2010/main"/>
                      </a:ext>
                    </a:extLst>
                  </pic:spPr>
                </pic:pic>
              </a:graphicData>
            </a:graphic>
          </wp:inline>
        </w:drawing>
      </w:r>
    </w:p>
    <w:p w14:paraId="26CE0D46" w14:textId="704EB27F" w:rsidR="00C85221" w:rsidRDefault="00C85221" w:rsidP="0092115A">
      <w:pPr>
        <w:ind w:firstLine="288"/>
      </w:pPr>
      <w:r>
        <w:t>Figure 1: DNN to identify normal and malicious attacks</w:t>
      </w:r>
    </w:p>
    <w:p w14:paraId="16229D10" w14:textId="77777777" w:rsidR="0092115A" w:rsidRDefault="0092115A" w:rsidP="0092115A">
      <w:pPr>
        <w:ind w:firstLine="288"/>
      </w:pPr>
    </w:p>
    <w:p w14:paraId="285E6EDF" w14:textId="3A254291" w:rsidR="00C85221" w:rsidRDefault="00C85221" w:rsidP="0092115A">
      <w:pPr>
        <w:jc w:val="both"/>
      </w:pPr>
      <w:r>
        <w:rPr>
          <w:noProof/>
        </w:rPr>
        <w:drawing>
          <wp:inline distT="0" distB="0" distL="0" distR="0" wp14:anchorId="7C25098B" wp14:editId="6903AE1F">
            <wp:extent cx="3442606" cy="919843"/>
            <wp:effectExtent l="0" t="0" r="5715"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rotWithShape="1">
                    <a:blip r:embed="rId10"/>
                    <a:srcRect t="24335" b="25901"/>
                    <a:stretch/>
                  </pic:blipFill>
                  <pic:spPr bwMode="auto">
                    <a:xfrm>
                      <a:off x="0" y="0"/>
                      <a:ext cx="3551765" cy="949010"/>
                    </a:xfrm>
                    <a:prstGeom prst="rect">
                      <a:avLst/>
                    </a:prstGeom>
                    <a:ln>
                      <a:noFill/>
                    </a:ln>
                    <a:extLst>
                      <a:ext uri="{53640926-AAD7-44D8-BBD7-CCE9431645EC}">
                        <a14:shadowObscured xmlns:a14="http://schemas.microsoft.com/office/drawing/2010/main"/>
                      </a:ext>
                    </a:extLst>
                  </pic:spPr>
                </pic:pic>
              </a:graphicData>
            </a:graphic>
          </wp:inline>
        </w:drawing>
      </w:r>
    </w:p>
    <w:p w14:paraId="786CC305" w14:textId="1DEB8B60" w:rsidR="0092115A" w:rsidRDefault="0092115A" w:rsidP="0092115A">
      <w:r>
        <w:t>Figure 2: DNN for detecting the attacks</w:t>
      </w:r>
    </w:p>
    <w:p w14:paraId="30802AAC" w14:textId="50D47C96" w:rsidR="008D29C8" w:rsidRDefault="008D29C8" w:rsidP="008D29C8">
      <w:pPr>
        <w:pStyle w:val="Heading2"/>
        <w:rPr>
          <w:i w:val="0"/>
          <w:iCs w:val="0"/>
        </w:rPr>
      </w:pPr>
      <w:r>
        <w:rPr>
          <w:i w:val="0"/>
          <w:iCs w:val="0"/>
        </w:rPr>
        <w:t xml:space="preserve">Dataset </w:t>
      </w:r>
    </w:p>
    <w:p w14:paraId="31B74062" w14:textId="77777777" w:rsidR="00A67861" w:rsidRDefault="00A67861" w:rsidP="00A67861">
      <w:pPr>
        <w:ind w:firstLine="288"/>
        <w:jc w:val="both"/>
      </w:pPr>
      <w:r>
        <w:t>The premier data mining competition in the world is the KDD Cup. A solution for several built-in issues with the KDD Cup 1999 Dataset was offered as the NSL-KDD Dataset [18].</w:t>
      </w:r>
    </w:p>
    <w:p w14:paraId="5E2DBB34" w14:textId="77777777" w:rsidR="00A67861" w:rsidRDefault="00A67861" w:rsidP="00A67861">
      <w:pPr>
        <w:jc w:val="both"/>
      </w:pPr>
      <w:r>
        <w:t xml:space="preserve">It is still a suitable benchmark to use when comparing the NIDS models, despite being very outdated and not being a perfect representation of real-world networks. Numerous studies have </w:t>
      </w:r>
      <w:proofErr w:type="spellStart"/>
      <w:r>
        <w:t>utilised</w:t>
      </w:r>
      <w:proofErr w:type="spellEnd"/>
      <w:r>
        <w:t xml:space="preserve"> it in the past to assess NIDS performance, therefore there are noteworthy performance assessment data for comparison.</w:t>
      </w:r>
    </w:p>
    <w:p w14:paraId="2067B629" w14:textId="5B020038" w:rsidR="00A67861" w:rsidRDefault="00A67861" w:rsidP="00A67861">
      <w:pPr>
        <w:jc w:val="both"/>
      </w:pPr>
      <w:r>
        <w:t xml:space="preserve">The </w:t>
      </w:r>
      <w:proofErr w:type="spellStart"/>
      <w:r>
        <w:t>KDDTrain</w:t>
      </w:r>
      <w:proofErr w:type="spellEnd"/>
      <w:r>
        <w:t xml:space="preserve">+ Dataset contains 125,973 network traffic samples, whereas the </w:t>
      </w:r>
      <w:proofErr w:type="spellStart"/>
      <w:r>
        <w:t>KDDTest</w:t>
      </w:r>
      <w:proofErr w:type="spellEnd"/>
      <w:r>
        <w:t>+ Dataset has 22,554 network traffic samples.</w:t>
      </w:r>
      <w:r>
        <w:t xml:space="preserve"> </w:t>
      </w:r>
      <w:r>
        <w:t>The 41 features in each traffic sample are divided into three categories: fundamental features, content-based features, and traffic-based features. According to their features, attacks in the dataset are divided into four types.</w:t>
      </w:r>
    </w:p>
    <w:p w14:paraId="45C3FFE3" w14:textId="77777777" w:rsidR="00A67861" w:rsidRDefault="00A67861" w:rsidP="00A67861">
      <w:pPr>
        <w:jc w:val="both"/>
      </w:pPr>
      <w:r>
        <w:t>Table I provides a description of each category's specifics.</w:t>
      </w:r>
    </w:p>
    <w:p w14:paraId="0D96C666" w14:textId="2E8F67F6" w:rsidR="00A67861" w:rsidRDefault="00A67861" w:rsidP="0092115A">
      <w:pPr>
        <w:spacing w:after="240"/>
        <w:jc w:val="both"/>
      </w:pPr>
      <w:r>
        <w:t>The training set does not contain some particular attack types seen in the testing set. The detecting task becomes more realistic as a result.</w:t>
      </w:r>
    </w:p>
    <w:p w14:paraId="7290E4DD" w14:textId="1359FF9F" w:rsidR="0092115A" w:rsidRPr="0092115A" w:rsidRDefault="002B51BA" w:rsidP="0092115A">
      <w:pPr>
        <w:rPr>
          <w:b/>
          <w:bCs/>
          <w:lang w:val="en-IN"/>
        </w:rPr>
      </w:pPr>
      <w:r w:rsidRPr="00631C6F">
        <w:rPr>
          <w:b/>
          <w:bCs/>
          <w:lang w:val="en-IN"/>
        </w:rPr>
        <w:t xml:space="preserve">Table </w:t>
      </w:r>
      <w:r w:rsidR="00397B81" w:rsidRPr="00631C6F">
        <w:rPr>
          <w:b/>
          <w:bCs/>
          <w:lang w:val="en-IN"/>
        </w:rPr>
        <w:t>1</w:t>
      </w:r>
    </w:p>
    <w:p w14:paraId="03C6CF1E" w14:textId="4C96A10C" w:rsidR="0092115A" w:rsidRPr="00631C6F" w:rsidRDefault="0092115A" w:rsidP="002B51BA">
      <w:pPr>
        <w:spacing w:after="240"/>
        <w:rPr>
          <w:b/>
          <w:bCs/>
          <w:lang w:val="en-IN"/>
        </w:rPr>
      </w:pPr>
      <w:r w:rsidRPr="00631C6F">
        <w:rPr>
          <w:b/>
          <w:bCs/>
          <w:lang w:val="en-IN"/>
        </w:rPr>
        <w:t>A</w:t>
      </w:r>
      <w:r w:rsidR="002B51BA" w:rsidRPr="00631C6F">
        <w:rPr>
          <w:b/>
          <w:bCs/>
          <w:lang w:val="en-IN"/>
        </w:rPr>
        <w:t>ttacks in the NSL-KDD dataset</w:t>
      </w:r>
    </w:p>
    <w:tbl>
      <w:tblPr>
        <w:tblStyle w:val="TableGrid"/>
        <w:tblW w:w="0" w:type="auto"/>
        <w:tblLook w:val="04A0" w:firstRow="1" w:lastRow="0" w:firstColumn="1" w:lastColumn="0" w:noHBand="0" w:noVBand="1"/>
      </w:tblPr>
      <w:tblGrid>
        <w:gridCol w:w="988"/>
        <w:gridCol w:w="1559"/>
        <w:gridCol w:w="2476"/>
      </w:tblGrid>
      <w:tr w:rsidR="00A67861" w14:paraId="7D6BEE14" w14:textId="77777777" w:rsidTr="00E859BC">
        <w:tc>
          <w:tcPr>
            <w:tcW w:w="988" w:type="dxa"/>
          </w:tcPr>
          <w:p w14:paraId="4C6A9BA3" w14:textId="71A1D360" w:rsidR="00A67861" w:rsidRDefault="00A67861" w:rsidP="00A67861">
            <w:pPr>
              <w:jc w:val="both"/>
            </w:pPr>
            <w:r>
              <w:t>Category</w:t>
            </w:r>
          </w:p>
        </w:tc>
        <w:tc>
          <w:tcPr>
            <w:tcW w:w="1559" w:type="dxa"/>
          </w:tcPr>
          <w:p w14:paraId="30E18C50" w14:textId="43581EB8" w:rsidR="00A67861" w:rsidRDefault="00A67861" w:rsidP="00A67861">
            <w:pPr>
              <w:jc w:val="both"/>
            </w:pPr>
            <w:r>
              <w:t xml:space="preserve"> Training dataset</w:t>
            </w:r>
          </w:p>
        </w:tc>
        <w:tc>
          <w:tcPr>
            <w:tcW w:w="2476" w:type="dxa"/>
          </w:tcPr>
          <w:p w14:paraId="57D0B992" w14:textId="394A2285" w:rsidR="00A67861" w:rsidRDefault="00A67861" w:rsidP="00A67861">
            <w:pPr>
              <w:jc w:val="both"/>
            </w:pPr>
            <w:r>
              <w:t>Testing dataset</w:t>
            </w:r>
          </w:p>
        </w:tc>
      </w:tr>
      <w:tr w:rsidR="00A67861" w14:paraId="350F4F51" w14:textId="77777777" w:rsidTr="00E859BC">
        <w:tc>
          <w:tcPr>
            <w:tcW w:w="988" w:type="dxa"/>
          </w:tcPr>
          <w:p w14:paraId="30995F84" w14:textId="29463D35" w:rsidR="00A67861" w:rsidRDefault="00A67861" w:rsidP="00A67861">
            <w:pPr>
              <w:jc w:val="both"/>
            </w:pPr>
            <w:r w:rsidRPr="00A67861">
              <w:rPr>
                <w:lang w:val="en-IN"/>
              </w:rPr>
              <w:t>DoS</w:t>
            </w:r>
          </w:p>
        </w:tc>
        <w:tc>
          <w:tcPr>
            <w:tcW w:w="1559" w:type="dxa"/>
          </w:tcPr>
          <w:p w14:paraId="72028D1C" w14:textId="77777777" w:rsidR="00A67861" w:rsidRPr="00A67861" w:rsidRDefault="00A67861" w:rsidP="00A67861">
            <w:pPr>
              <w:jc w:val="both"/>
              <w:rPr>
                <w:lang w:val="en-IN"/>
              </w:rPr>
            </w:pPr>
            <w:r w:rsidRPr="00A67861">
              <w:rPr>
                <w:lang w:val="en-IN"/>
              </w:rPr>
              <w:t>back, land,</w:t>
            </w:r>
          </w:p>
          <w:p w14:paraId="66EC5B6A" w14:textId="77777777" w:rsidR="00A67861" w:rsidRPr="00A67861" w:rsidRDefault="00A67861" w:rsidP="00A67861">
            <w:pPr>
              <w:jc w:val="both"/>
              <w:rPr>
                <w:lang w:val="en-IN"/>
              </w:rPr>
            </w:pPr>
            <w:proofErr w:type="spellStart"/>
            <w:r w:rsidRPr="00A67861">
              <w:rPr>
                <w:lang w:val="en-IN"/>
              </w:rPr>
              <w:t>neptune</w:t>
            </w:r>
            <w:proofErr w:type="spellEnd"/>
            <w:r w:rsidRPr="00A67861">
              <w:rPr>
                <w:lang w:val="en-IN"/>
              </w:rPr>
              <w:t>, pod,</w:t>
            </w:r>
          </w:p>
          <w:p w14:paraId="06F21450" w14:textId="147BCF3F" w:rsidR="00A67861" w:rsidRDefault="00A67861" w:rsidP="00A67861">
            <w:pPr>
              <w:jc w:val="both"/>
            </w:pPr>
            <w:proofErr w:type="spellStart"/>
            <w:r w:rsidRPr="00A67861">
              <w:rPr>
                <w:lang w:val="en-IN"/>
              </w:rPr>
              <w:t>smurf</w:t>
            </w:r>
            <w:proofErr w:type="spellEnd"/>
            <w:r w:rsidRPr="00A67861">
              <w:rPr>
                <w:lang w:val="en-IN"/>
              </w:rPr>
              <w:t>, teardrop</w:t>
            </w:r>
          </w:p>
        </w:tc>
        <w:tc>
          <w:tcPr>
            <w:tcW w:w="2476" w:type="dxa"/>
          </w:tcPr>
          <w:p w14:paraId="7CA0E68F" w14:textId="77777777" w:rsidR="00A67861" w:rsidRPr="00A67861" w:rsidRDefault="00A67861" w:rsidP="00A67861">
            <w:pPr>
              <w:jc w:val="both"/>
              <w:rPr>
                <w:lang w:val="en-IN"/>
              </w:rPr>
            </w:pPr>
            <w:r w:rsidRPr="00A67861">
              <w:rPr>
                <w:lang w:val="en-IN"/>
              </w:rPr>
              <w:t xml:space="preserve">back, land, </w:t>
            </w:r>
            <w:proofErr w:type="spellStart"/>
            <w:r w:rsidRPr="00A67861">
              <w:rPr>
                <w:lang w:val="en-IN"/>
              </w:rPr>
              <w:t>neptune</w:t>
            </w:r>
            <w:proofErr w:type="spellEnd"/>
            <w:r w:rsidRPr="00A67861">
              <w:rPr>
                <w:lang w:val="en-IN"/>
              </w:rPr>
              <w:t xml:space="preserve">, pod, </w:t>
            </w:r>
            <w:proofErr w:type="spellStart"/>
            <w:r w:rsidRPr="00A67861">
              <w:rPr>
                <w:lang w:val="en-IN"/>
              </w:rPr>
              <w:t>smurf</w:t>
            </w:r>
            <w:proofErr w:type="spellEnd"/>
            <w:r w:rsidRPr="00A67861">
              <w:rPr>
                <w:lang w:val="en-IN"/>
              </w:rPr>
              <w:t>,</w:t>
            </w:r>
          </w:p>
          <w:p w14:paraId="43BA04EB" w14:textId="77777777" w:rsidR="00A67861" w:rsidRPr="00A67861" w:rsidRDefault="00A67861" w:rsidP="00A67861">
            <w:pPr>
              <w:jc w:val="both"/>
              <w:rPr>
                <w:lang w:val="en-IN"/>
              </w:rPr>
            </w:pPr>
            <w:r w:rsidRPr="00A67861">
              <w:rPr>
                <w:lang w:val="en-IN"/>
              </w:rPr>
              <w:t>teardrop, mailbomb,</w:t>
            </w:r>
          </w:p>
          <w:p w14:paraId="525B86B5" w14:textId="77777777" w:rsidR="00A67861" w:rsidRPr="00A67861" w:rsidRDefault="00A67861" w:rsidP="00A67861">
            <w:pPr>
              <w:jc w:val="both"/>
              <w:rPr>
                <w:lang w:val="en-IN"/>
              </w:rPr>
            </w:pPr>
            <w:proofErr w:type="spellStart"/>
            <w:r w:rsidRPr="00A67861">
              <w:rPr>
                <w:lang w:val="en-IN"/>
              </w:rPr>
              <w:lastRenderedPageBreak/>
              <w:t>processtable</w:t>
            </w:r>
            <w:proofErr w:type="spellEnd"/>
            <w:r w:rsidRPr="00A67861">
              <w:rPr>
                <w:lang w:val="en-IN"/>
              </w:rPr>
              <w:t xml:space="preserve">, </w:t>
            </w:r>
            <w:proofErr w:type="spellStart"/>
            <w:r w:rsidRPr="00A67861">
              <w:rPr>
                <w:lang w:val="en-IN"/>
              </w:rPr>
              <w:t>udpstorm</w:t>
            </w:r>
            <w:proofErr w:type="spellEnd"/>
            <w:r w:rsidRPr="00A67861">
              <w:rPr>
                <w:lang w:val="en-IN"/>
              </w:rPr>
              <w:t>,</w:t>
            </w:r>
          </w:p>
          <w:p w14:paraId="1001EDDF" w14:textId="1C4BB7B4" w:rsidR="00A67861" w:rsidRDefault="00A67861" w:rsidP="00A67861">
            <w:pPr>
              <w:jc w:val="both"/>
            </w:pPr>
            <w:r w:rsidRPr="00A67861">
              <w:rPr>
                <w:lang w:val="en-IN"/>
              </w:rPr>
              <w:t>apache2, worm</w:t>
            </w:r>
          </w:p>
        </w:tc>
      </w:tr>
      <w:tr w:rsidR="00A67861" w14:paraId="32FF6E17" w14:textId="77777777" w:rsidTr="00E859BC">
        <w:tc>
          <w:tcPr>
            <w:tcW w:w="988" w:type="dxa"/>
          </w:tcPr>
          <w:p w14:paraId="27629EF5" w14:textId="07EFD92A" w:rsidR="00A67861" w:rsidRDefault="00E859BC" w:rsidP="00A67861">
            <w:pPr>
              <w:jc w:val="both"/>
            </w:pPr>
            <w:r w:rsidRPr="00E859BC">
              <w:rPr>
                <w:lang w:val="en-IN"/>
              </w:rPr>
              <w:lastRenderedPageBreak/>
              <w:t>R2L</w:t>
            </w:r>
          </w:p>
        </w:tc>
        <w:tc>
          <w:tcPr>
            <w:tcW w:w="1559" w:type="dxa"/>
          </w:tcPr>
          <w:p w14:paraId="2DEC60AB" w14:textId="77777777" w:rsidR="00E859BC" w:rsidRPr="00E859BC" w:rsidRDefault="00E859BC" w:rsidP="00E859BC">
            <w:pPr>
              <w:jc w:val="both"/>
              <w:rPr>
                <w:lang w:val="en-IN"/>
              </w:rPr>
            </w:pPr>
            <w:proofErr w:type="spellStart"/>
            <w:r w:rsidRPr="00E859BC">
              <w:rPr>
                <w:lang w:val="en-IN"/>
              </w:rPr>
              <w:t>fpt</w:t>
            </w:r>
            <w:proofErr w:type="spellEnd"/>
            <w:r w:rsidRPr="00E859BC">
              <w:rPr>
                <w:lang w:val="en-IN"/>
              </w:rPr>
              <w:t>-write,</w:t>
            </w:r>
          </w:p>
          <w:p w14:paraId="60453E29" w14:textId="77777777" w:rsidR="00E859BC" w:rsidRPr="00E859BC" w:rsidRDefault="00E859BC" w:rsidP="00E859BC">
            <w:pPr>
              <w:jc w:val="both"/>
              <w:rPr>
                <w:lang w:val="en-IN"/>
              </w:rPr>
            </w:pPr>
            <w:r w:rsidRPr="00E859BC">
              <w:rPr>
                <w:lang w:val="en-IN"/>
              </w:rPr>
              <w:t>guess-passwd,</w:t>
            </w:r>
          </w:p>
          <w:p w14:paraId="5B6E9404" w14:textId="77777777" w:rsidR="00E859BC" w:rsidRPr="00E859BC" w:rsidRDefault="00E859BC" w:rsidP="00E859BC">
            <w:pPr>
              <w:jc w:val="both"/>
              <w:rPr>
                <w:lang w:val="en-IN"/>
              </w:rPr>
            </w:pPr>
            <w:proofErr w:type="spellStart"/>
            <w:r w:rsidRPr="00E859BC">
              <w:rPr>
                <w:lang w:val="en-IN"/>
              </w:rPr>
              <w:t>imap</w:t>
            </w:r>
            <w:proofErr w:type="spellEnd"/>
            <w:r w:rsidRPr="00E859BC">
              <w:rPr>
                <w:lang w:val="en-IN"/>
              </w:rPr>
              <w:t xml:space="preserve">, </w:t>
            </w:r>
            <w:proofErr w:type="spellStart"/>
            <w:r w:rsidRPr="00E859BC">
              <w:rPr>
                <w:lang w:val="en-IN"/>
              </w:rPr>
              <w:t>multihop</w:t>
            </w:r>
            <w:proofErr w:type="spellEnd"/>
            <w:r w:rsidRPr="00E859BC">
              <w:rPr>
                <w:lang w:val="en-IN"/>
              </w:rPr>
              <w:t>,</w:t>
            </w:r>
          </w:p>
          <w:p w14:paraId="3C315796" w14:textId="77777777" w:rsidR="00E859BC" w:rsidRPr="00E859BC" w:rsidRDefault="00E859BC" w:rsidP="00E859BC">
            <w:pPr>
              <w:jc w:val="both"/>
              <w:rPr>
                <w:lang w:val="en-IN"/>
              </w:rPr>
            </w:pPr>
            <w:proofErr w:type="spellStart"/>
            <w:r w:rsidRPr="00E859BC">
              <w:rPr>
                <w:lang w:val="en-IN"/>
              </w:rPr>
              <w:t>phf</w:t>
            </w:r>
            <w:proofErr w:type="spellEnd"/>
            <w:r w:rsidRPr="00E859BC">
              <w:rPr>
                <w:lang w:val="en-IN"/>
              </w:rPr>
              <w:t>, spy,</w:t>
            </w:r>
          </w:p>
          <w:p w14:paraId="4BF9F22E" w14:textId="77777777" w:rsidR="00E859BC" w:rsidRPr="00E859BC" w:rsidRDefault="00E859BC" w:rsidP="00E859BC">
            <w:pPr>
              <w:jc w:val="both"/>
              <w:rPr>
                <w:lang w:val="en-IN"/>
              </w:rPr>
            </w:pPr>
            <w:proofErr w:type="spellStart"/>
            <w:r w:rsidRPr="00E859BC">
              <w:rPr>
                <w:lang w:val="en-IN"/>
              </w:rPr>
              <w:t>warezclient</w:t>
            </w:r>
            <w:proofErr w:type="spellEnd"/>
            <w:r w:rsidRPr="00E859BC">
              <w:rPr>
                <w:lang w:val="en-IN"/>
              </w:rPr>
              <w:t>,</w:t>
            </w:r>
          </w:p>
          <w:p w14:paraId="0D78F041" w14:textId="4ECC9CA3" w:rsidR="00A67861" w:rsidRDefault="00E859BC" w:rsidP="00E859BC">
            <w:pPr>
              <w:jc w:val="both"/>
            </w:pPr>
            <w:proofErr w:type="spellStart"/>
            <w:r w:rsidRPr="00E859BC">
              <w:rPr>
                <w:lang w:val="en-IN"/>
              </w:rPr>
              <w:t>warezmaster</w:t>
            </w:r>
            <w:proofErr w:type="spellEnd"/>
          </w:p>
        </w:tc>
        <w:tc>
          <w:tcPr>
            <w:tcW w:w="2476" w:type="dxa"/>
          </w:tcPr>
          <w:p w14:paraId="3EB78943" w14:textId="77777777" w:rsidR="00E859BC" w:rsidRPr="00E859BC" w:rsidRDefault="00E859BC" w:rsidP="00E859BC">
            <w:pPr>
              <w:jc w:val="both"/>
              <w:rPr>
                <w:lang w:val="en-IN"/>
              </w:rPr>
            </w:pPr>
            <w:proofErr w:type="spellStart"/>
            <w:r w:rsidRPr="00E859BC">
              <w:rPr>
                <w:lang w:val="en-IN"/>
              </w:rPr>
              <w:t>fpt</w:t>
            </w:r>
            <w:proofErr w:type="spellEnd"/>
            <w:r w:rsidRPr="00E859BC">
              <w:rPr>
                <w:lang w:val="en-IN"/>
              </w:rPr>
              <w:t xml:space="preserve">-write, guess-passwd, </w:t>
            </w:r>
            <w:proofErr w:type="spellStart"/>
            <w:r w:rsidRPr="00E859BC">
              <w:rPr>
                <w:lang w:val="en-IN"/>
              </w:rPr>
              <w:t>imap</w:t>
            </w:r>
            <w:proofErr w:type="spellEnd"/>
            <w:r w:rsidRPr="00E859BC">
              <w:rPr>
                <w:lang w:val="en-IN"/>
              </w:rPr>
              <w:t>,</w:t>
            </w:r>
          </w:p>
          <w:p w14:paraId="2219B060" w14:textId="77777777" w:rsidR="00E859BC" w:rsidRPr="00E859BC" w:rsidRDefault="00E859BC" w:rsidP="00E859BC">
            <w:pPr>
              <w:jc w:val="both"/>
              <w:rPr>
                <w:lang w:val="en-IN"/>
              </w:rPr>
            </w:pPr>
            <w:proofErr w:type="spellStart"/>
            <w:r w:rsidRPr="00E859BC">
              <w:rPr>
                <w:lang w:val="en-IN"/>
              </w:rPr>
              <w:t>multihop</w:t>
            </w:r>
            <w:proofErr w:type="spellEnd"/>
            <w:r w:rsidRPr="00E859BC">
              <w:rPr>
                <w:lang w:val="en-IN"/>
              </w:rPr>
              <w:t xml:space="preserve">, </w:t>
            </w:r>
            <w:proofErr w:type="spellStart"/>
            <w:r w:rsidRPr="00E859BC">
              <w:rPr>
                <w:lang w:val="en-IN"/>
              </w:rPr>
              <w:t>phf</w:t>
            </w:r>
            <w:proofErr w:type="spellEnd"/>
            <w:r w:rsidRPr="00E859BC">
              <w:rPr>
                <w:lang w:val="en-IN"/>
              </w:rPr>
              <w:t xml:space="preserve">, spy, </w:t>
            </w:r>
            <w:proofErr w:type="spellStart"/>
            <w:r w:rsidRPr="00E859BC">
              <w:rPr>
                <w:lang w:val="en-IN"/>
              </w:rPr>
              <w:t>warezmaster</w:t>
            </w:r>
            <w:proofErr w:type="spellEnd"/>
            <w:r w:rsidRPr="00E859BC">
              <w:rPr>
                <w:lang w:val="en-IN"/>
              </w:rPr>
              <w:t>,</w:t>
            </w:r>
          </w:p>
          <w:p w14:paraId="4E900EF8" w14:textId="77777777" w:rsidR="00E859BC" w:rsidRPr="00E859BC" w:rsidRDefault="00E859BC" w:rsidP="00E859BC">
            <w:pPr>
              <w:jc w:val="both"/>
              <w:rPr>
                <w:lang w:val="en-IN"/>
              </w:rPr>
            </w:pPr>
            <w:proofErr w:type="spellStart"/>
            <w:r w:rsidRPr="00E859BC">
              <w:rPr>
                <w:lang w:val="en-IN"/>
              </w:rPr>
              <w:t>xlock</w:t>
            </w:r>
            <w:proofErr w:type="spellEnd"/>
            <w:r w:rsidRPr="00E859BC">
              <w:rPr>
                <w:lang w:val="en-IN"/>
              </w:rPr>
              <w:t xml:space="preserve">, </w:t>
            </w:r>
            <w:proofErr w:type="spellStart"/>
            <w:r w:rsidRPr="00E859BC">
              <w:rPr>
                <w:lang w:val="en-IN"/>
              </w:rPr>
              <w:t>xsnoop</w:t>
            </w:r>
            <w:proofErr w:type="spellEnd"/>
            <w:r w:rsidRPr="00E859BC">
              <w:rPr>
                <w:lang w:val="en-IN"/>
              </w:rPr>
              <w:t xml:space="preserve">, </w:t>
            </w:r>
            <w:proofErr w:type="spellStart"/>
            <w:r w:rsidRPr="00E859BC">
              <w:rPr>
                <w:lang w:val="en-IN"/>
              </w:rPr>
              <w:t>snmpguess</w:t>
            </w:r>
            <w:proofErr w:type="spellEnd"/>
            <w:r w:rsidRPr="00E859BC">
              <w:rPr>
                <w:lang w:val="en-IN"/>
              </w:rPr>
              <w:t>,</w:t>
            </w:r>
          </w:p>
          <w:p w14:paraId="079B0D80" w14:textId="77777777" w:rsidR="00E859BC" w:rsidRPr="00E859BC" w:rsidRDefault="00E859BC" w:rsidP="00E859BC">
            <w:pPr>
              <w:jc w:val="both"/>
              <w:rPr>
                <w:lang w:val="en-IN"/>
              </w:rPr>
            </w:pPr>
            <w:proofErr w:type="spellStart"/>
            <w:r w:rsidRPr="00E859BC">
              <w:rPr>
                <w:lang w:val="en-IN"/>
              </w:rPr>
              <w:t>snmpgetattack</w:t>
            </w:r>
            <w:proofErr w:type="spellEnd"/>
            <w:r w:rsidRPr="00E859BC">
              <w:rPr>
                <w:lang w:val="en-IN"/>
              </w:rPr>
              <w:t xml:space="preserve">, </w:t>
            </w:r>
            <w:proofErr w:type="spellStart"/>
            <w:r w:rsidRPr="00E859BC">
              <w:rPr>
                <w:lang w:val="en-IN"/>
              </w:rPr>
              <w:t>httptunnel</w:t>
            </w:r>
            <w:proofErr w:type="spellEnd"/>
            <w:r w:rsidRPr="00E859BC">
              <w:rPr>
                <w:lang w:val="en-IN"/>
              </w:rPr>
              <w:t>,</w:t>
            </w:r>
          </w:p>
          <w:p w14:paraId="73A59985" w14:textId="62618CF6" w:rsidR="00A67861" w:rsidRDefault="00E859BC" w:rsidP="00E859BC">
            <w:pPr>
              <w:jc w:val="both"/>
            </w:pPr>
            <w:proofErr w:type="spellStart"/>
            <w:r w:rsidRPr="00E859BC">
              <w:rPr>
                <w:lang w:val="en-IN"/>
              </w:rPr>
              <w:t>sendmail</w:t>
            </w:r>
            <w:proofErr w:type="spellEnd"/>
            <w:r w:rsidRPr="00E859BC">
              <w:rPr>
                <w:lang w:val="en-IN"/>
              </w:rPr>
              <w:t>, named</w:t>
            </w:r>
          </w:p>
        </w:tc>
      </w:tr>
      <w:tr w:rsidR="00A67861" w14:paraId="5794E5F3" w14:textId="77777777" w:rsidTr="00E859BC">
        <w:tc>
          <w:tcPr>
            <w:tcW w:w="988" w:type="dxa"/>
          </w:tcPr>
          <w:p w14:paraId="0C2F3C0E" w14:textId="69CBEF8E" w:rsidR="00A67861" w:rsidRDefault="00E859BC" w:rsidP="00A67861">
            <w:pPr>
              <w:jc w:val="both"/>
            </w:pPr>
            <w:r w:rsidRPr="00E859BC">
              <w:rPr>
                <w:lang w:val="en-IN"/>
              </w:rPr>
              <w:t>U2R</w:t>
            </w:r>
          </w:p>
        </w:tc>
        <w:tc>
          <w:tcPr>
            <w:tcW w:w="1559" w:type="dxa"/>
          </w:tcPr>
          <w:p w14:paraId="4A9D6289" w14:textId="77777777" w:rsidR="00E859BC" w:rsidRPr="00E859BC" w:rsidRDefault="00E859BC" w:rsidP="00E859BC">
            <w:pPr>
              <w:jc w:val="both"/>
              <w:rPr>
                <w:lang w:val="en-IN"/>
              </w:rPr>
            </w:pPr>
            <w:r w:rsidRPr="00E859BC">
              <w:rPr>
                <w:lang w:val="en-IN"/>
              </w:rPr>
              <w:t>buffer-overflow,</w:t>
            </w:r>
          </w:p>
          <w:p w14:paraId="12D9EFC6" w14:textId="77777777" w:rsidR="00E859BC" w:rsidRPr="00E859BC" w:rsidRDefault="00E859BC" w:rsidP="00E859BC">
            <w:pPr>
              <w:jc w:val="both"/>
              <w:rPr>
                <w:lang w:val="en-IN"/>
              </w:rPr>
            </w:pPr>
            <w:proofErr w:type="spellStart"/>
            <w:r w:rsidRPr="00E859BC">
              <w:rPr>
                <w:lang w:val="en-IN"/>
              </w:rPr>
              <w:t>loadmodule</w:t>
            </w:r>
            <w:proofErr w:type="spellEnd"/>
            <w:r w:rsidRPr="00E859BC">
              <w:rPr>
                <w:lang w:val="en-IN"/>
              </w:rPr>
              <w:t xml:space="preserve">, </w:t>
            </w:r>
            <w:proofErr w:type="spellStart"/>
            <w:r w:rsidRPr="00E859BC">
              <w:rPr>
                <w:lang w:val="en-IN"/>
              </w:rPr>
              <w:t>perl</w:t>
            </w:r>
            <w:proofErr w:type="spellEnd"/>
            <w:r w:rsidRPr="00E859BC">
              <w:rPr>
                <w:lang w:val="en-IN"/>
              </w:rPr>
              <w:t>,</w:t>
            </w:r>
          </w:p>
          <w:p w14:paraId="0B1F9472" w14:textId="4DD035C7" w:rsidR="00A67861" w:rsidRDefault="00E859BC" w:rsidP="00E859BC">
            <w:pPr>
              <w:jc w:val="both"/>
            </w:pPr>
            <w:r w:rsidRPr="00E859BC">
              <w:rPr>
                <w:lang w:val="en-IN"/>
              </w:rPr>
              <w:t>rootkit</w:t>
            </w:r>
          </w:p>
        </w:tc>
        <w:tc>
          <w:tcPr>
            <w:tcW w:w="2476" w:type="dxa"/>
          </w:tcPr>
          <w:p w14:paraId="2530596C" w14:textId="77777777" w:rsidR="00E859BC" w:rsidRPr="00E859BC" w:rsidRDefault="00E859BC" w:rsidP="00E859BC">
            <w:pPr>
              <w:jc w:val="both"/>
              <w:rPr>
                <w:lang w:val="en-IN"/>
              </w:rPr>
            </w:pPr>
            <w:r w:rsidRPr="00E859BC">
              <w:rPr>
                <w:lang w:val="en-IN"/>
              </w:rPr>
              <w:t xml:space="preserve">buffer-overflow, </w:t>
            </w:r>
            <w:proofErr w:type="spellStart"/>
            <w:r w:rsidRPr="00E859BC">
              <w:rPr>
                <w:lang w:val="en-IN"/>
              </w:rPr>
              <w:t>loadmodule</w:t>
            </w:r>
            <w:proofErr w:type="spellEnd"/>
            <w:r w:rsidRPr="00E859BC">
              <w:rPr>
                <w:lang w:val="en-IN"/>
              </w:rPr>
              <w:t xml:space="preserve">, </w:t>
            </w:r>
            <w:proofErr w:type="spellStart"/>
            <w:r w:rsidRPr="00E859BC">
              <w:rPr>
                <w:lang w:val="en-IN"/>
              </w:rPr>
              <w:t>perl</w:t>
            </w:r>
            <w:proofErr w:type="spellEnd"/>
            <w:r w:rsidRPr="00E859BC">
              <w:rPr>
                <w:lang w:val="en-IN"/>
              </w:rPr>
              <w:t>,</w:t>
            </w:r>
          </w:p>
          <w:p w14:paraId="558E8519" w14:textId="4AE33AC8" w:rsidR="00A67861" w:rsidRDefault="00E859BC" w:rsidP="00E859BC">
            <w:pPr>
              <w:jc w:val="both"/>
            </w:pPr>
            <w:r w:rsidRPr="00E859BC">
              <w:rPr>
                <w:lang w:val="en-IN"/>
              </w:rPr>
              <w:t xml:space="preserve">rootkit, </w:t>
            </w:r>
            <w:proofErr w:type="spellStart"/>
            <w:r w:rsidRPr="00E859BC">
              <w:rPr>
                <w:lang w:val="en-IN"/>
              </w:rPr>
              <w:t>sqlattack</w:t>
            </w:r>
            <w:proofErr w:type="spellEnd"/>
            <w:r w:rsidRPr="00E859BC">
              <w:rPr>
                <w:lang w:val="en-IN"/>
              </w:rPr>
              <w:t xml:space="preserve">, </w:t>
            </w:r>
            <w:proofErr w:type="spellStart"/>
            <w:r w:rsidRPr="00E859BC">
              <w:rPr>
                <w:lang w:val="en-IN"/>
              </w:rPr>
              <w:t>xterm</w:t>
            </w:r>
            <w:proofErr w:type="spellEnd"/>
            <w:r w:rsidRPr="00E859BC">
              <w:rPr>
                <w:lang w:val="en-IN"/>
              </w:rPr>
              <w:t xml:space="preserve">, </w:t>
            </w:r>
            <w:proofErr w:type="spellStart"/>
            <w:r w:rsidRPr="00E859BC">
              <w:rPr>
                <w:lang w:val="en-IN"/>
              </w:rPr>
              <w:t>ps</w:t>
            </w:r>
            <w:proofErr w:type="spellEnd"/>
          </w:p>
        </w:tc>
      </w:tr>
      <w:tr w:rsidR="00A67861" w14:paraId="7F38A5CF" w14:textId="77777777" w:rsidTr="00E859BC">
        <w:tc>
          <w:tcPr>
            <w:tcW w:w="988" w:type="dxa"/>
          </w:tcPr>
          <w:p w14:paraId="06467B44" w14:textId="4949164B" w:rsidR="00A67861" w:rsidRDefault="00E859BC" w:rsidP="00A67861">
            <w:pPr>
              <w:jc w:val="both"/>
            </w:pPr>
            <w:r w:rsidRPr="00E859BC">
              <w:rPr>
                <w:lang w:val="en-IN"/>
              </w:rPr>
              <w:t>Probe</w:t>
            </w:r>
          </w:p>
        </w:tc>
        <w:tc>
          <w:tcPr>
            <w:tcW w:w="1559" w:type="dxa"/>
          </w:tcPr>
          <w:p w14:paraId="134B7CB9" w14:textId="77777777" w:rsidR="00E859BC" w:rsidRPr="00E859BC" w:rsidRDefault="00E859BC" w:rsidP="00E859BC">
            <w:pPr>
              <w:jc w:val="both"/>
              <w:rPr>
                <w:lang w:val="en-IN"/>
              </w:rPr>
            </w:pPr>
            <w:proofErr w:type="spellStart"/>
            <w:r w:rsidRPr="00E859BC">
              <w:rPr>
                <w:lang w:val="en-IN"/>
              </w:rPr>
              <w:t>ipsweep</w:t>
            </w:r>
            <w:proofErr w:type="spellEnd"/>
            <w:r w:rsidRPr="00E859BC">
              <w:rPr>
                <w:lang w:val="en-IN"/>
              </w:rPr>
              <w:t xml:space="preserve">, </w:t>
            </w:r>
            <w:proofErr w:type="spellStart"/>
            <w:r w:rsidRPr="00E859BC">
              <w:rPr>
                <w:lang w:val="en-IN"/>
              </w:rPr>
              <w:t>nmap</w:t>
            </w:r>
            <w:proofErr w:type="spellEnd"/>
            <w:r w:rsidRPr="00E859BC">
              <w:rPr>
                <w:lang w:val="en-IN"/>
              </w:rPr>
              <w:t>,</w:t>
            </w:r>
          </w:p>
          <w:p w14:paraId="58F386F7" w14:textId="51FC9288" w:rsidR="00A67861" w:rsidRDefault="00E859BC" w:rsidP="00E859BC">
            <w:pPr>
              <w:jc w:val="both"/>
            </w:pPr>
            <w:proofErr w:type="spellStart"/>
            <w:r w:rsidRPr="00E859BC">
              <w:rPr>
                <w:lang w:val="en-IN"/>
              </w:rPr>
              <w:t>portsweep</w:t>
            </w:r>
            <w:proofErr w:type="spellEnd"/>
            <w:r w:rsidRPr="00E859BC">
              <w:rPr>
                <w:lang w:val="en-IN"/>
              </w:rPr>
              <w:t xml:space="preserve">, </w:t>
            </w:r>
            <w:proofErr w:type="spellStart"/>
            <w:r w:rsidRPr="00E859BC">
              <w:rPr>
                <w:lang w:val="en-IN"/>
              </w:rPr>
              <w:t>satan</w:t>
            </w:r>
            <w:proofErr w:type="spellEnd"/>
          </w:p>
        </w:tc>
        <w:tc>
          <w:tcPr>
            <w:tcW w:w="2476" w:type="dxa"/>
          </w:tcPr>
          <w:p w14:paraId="196E486A" w14:textId="77777777" w:rsidR="00E859BC" w:rsidRPr="00E859BC" w:rsidRDefault="00E859BC" w:rsidP="00E859BC">
            <w:pPr>
              <w:jc w:val="both"/>
              <w:rPr>
                <w:lang w:val="en-IN"/>
              </w:rPr>
            </w:pPr>
            <w:proofErr w:type="spellStart"/>
            <w:r w:rsidRPr="00E859BC">
              <w:rPr>
                <w:lang w:val="en-IN"/>
              </w:rPr>
              <w:t>ipsweep</w:t>
            </w:r>
            <w:proofErr w:type="spellEnd"/>
            <w:r w:rsidRPr="00E859BC">
              <w:rPr>
                <w:lang w:val="en-IN"/>
              </w:rPr>
              <w:t xml:space="preserve">, </w:t>
            </w:r>
            <w:proofErr w:type="spellStart"/>
            <w:r w:rsidRPr="00E859BC">
              <w:rPr>
                <w:lang w:val="en-IN"/>
              </w:rPr>
              <w:t>nmap</w:t>
            </w:r>
            <w:proofErr w:type="spellEnd"/>
            <w:r w:rsidRPr="00E859BC">
              <w:rPr>
                <w:lang w:val="en-IN"/>
              </w:rPr>
              <w:t xml:space="preserve">, </w:t>
            </w:r>
            <w:proofErr w:type="spellStart"/>
            <w:r w:rsidRPr="00E859BC">
              <w:rPr>
                <w:lang w:val="en-IN"/>
              </w:rPr>
              <w:t>portsweep</w:t>
            </w:r>
            <w:proofErr w:type="spellEnd"/>
            <w:r w:rsidRPr="00E859BC">
              <w:rPr>
                <w:lang w:val="en-IN"/>
              </w:rPr>
              <w:t xml:space="preserve">, </w:t>
            </w:r>
            <w:proofErr w:type="spellStart"/>
            <w:r w:rsidRPr="00E859BC">
              <w:rPr>
                <w:lang w:val="en-IN"/>
              </w:rPr>
              <w:t>satan</w:t>
            </w:r>
            <w:proofErr w:type="spellEnd"/>
            <w:r w:rsidRPr="00E859BC">
              <w:rPr>
                <w:lang w:val="en-IN"/>
              </w:rPr>
              <w:t>,</w:t>
            </w:r>
          </w:p>
          <w:p w14:paraId="118D9277" w14:textId="36DCBFA2" w:rsidR="00A67861" w:rsidRDefault="00E859BC" w:rsidP="00E859BC">
            <w:pPr>
              <w:jc w:val="both"/>
            </w:pPr>
            <w:proofErr w:type="spellStart"/>
            <w:r w:rsidRPr="00E859BC">
              <w:rPr>
                <w:lang w:val="en-IN"/>
              </w:rPr>
              <w:t>mscan</w:t>
            </w:r>
            <w:proofErr w:type="spellEnd"/>
            <w:r w:rsidRPr="00E859BC">
              <w:rPr>
                <w:lang w:val="en-IN"/>
              </w:rPr>
              <w:t>, saint</w:t>
            </w:r>
          </w:p>
        </w:tc>
      </w:tr>
    </w:tbl>
    <w:p w14:paraId="15B07D3C" w14:textId="2EC12A9C" w:rsidR="00A67861" w:rsidRDefault="00A67861" w:rsidP="00A67861">
      <w:pPr>
        <w:jc w:val="both"/>
      </w:pPr>
    </w:p>
    <w:p w14:paraId="6A38E662" w14:textId="23F452A0" w:rsidR="00C85221" w:rsidRDefault="00C85221" w:rsidP="00A67861">
      <w:pPr>
        <w:jc w:val="both"/>
      </w:pPr>
      <w:r w:rsidRPr="00C85221">
        <w:t xml:space="preserve">As shown in Figure </w:t>
      </w:r>
      <w:r>
        <w:t>3</w:t>
      </w:r>
      <w:r w:rsidRPr="00C85221">
        <w:t xml:space="preserve">, we propose </w:t>
      </w:r>
      <w:proofErr w:type="gramStart"/>
      <w:r w:rsidRPr="00C85221">
        <w:t>an</w:t>
      </w:r>
      <w:proofErr w:type="gramEnd"/>
      <w:r w:rsidRPr="00C85221">
        <w:t xml:space="preserve"> NIDS design based on SDN. The controller in this design houses the NIDS module. The NIDS module may benefit from this global network perspective for intrusion detection since the SDN controller can keep an eye on all Open-Flow switches and request any necessary network statistics. Following a predetermined time window, the controller will send an </w:t>
      </w:r>
      <w:proofErr w:type="spellStart"/>
      <w:r w:rsidRPr="00C85221">
        <w:t>ofp</w:t>
      </w:r>
      <w:r>
        <w:t>_</w:t>
      </w:r>
      <w:r w:rsidRPr="00C85221">
        <w:t>flow</w:t>
      </w:r>
      <w:r>
        <w:t>_</w:t>
      </w:r>
      <w:r w:rsidRPr="00C85221">
        <w:t>stats</w:t>
      </w:r>
      <w:r>
        <w:t>_</w:t>
      </w:r>
      <w:r w:rsidRPr="00C85221">
        <w:t>request</w:t>
      </w:r>
      <w:proofErr w:type="spellEnd"/>
      <w:r w:rsidRPr="00C85221">
        <w:t xml:space="preserve"> message to every OpenFlow switch asking for the network statistic. OpenFlow switches deliver an </w:t>
      </w:r>
      <w:proofErr w:type="spellStart"/>
      <w:r w:rsidRPr="00C85221">
        <w:t>ofp</w:t>
      </w:r>
      <w:r>
        <w:t>_</w:t>
      </w:r>
      <w:r w:rsidRPr="00C85221">
        <w:t>flow</w:t>
      </w:r>
      <w:r>
        <w:t>_</w:t>
      </w:r>
      <w:r w:rsidRPr="00C85221">
        <w:t>stats</w:t>
      </w:r>
      <w:r>
        <w:t>_</w:t>
      </w:r>
      <w:r w:rsidRPr="00C85221">
        <w:t>reply</w:t>
      </w:r>
      <w:proofErr w:type="spellEnd"/>
      <w:r w:rsidRPr="00C85221">
        <w:t xml:space="preserve"> message including all the statistics back to the controller. To assess and correlate this network feedback, the </w:t>
      </w:r>
      <w:proofErr w:type="spellStart"/>
      <w:r w:rsidRPr="00C85221">
        <w:t>centralised</w:t>
      </w:r>
      <w:proofErr w:type="spellEnd"/>
      <w:r w:rsidRPr="00C85221">
        <w:t xml:space="preserve"> controller may benefit from the comprehensive network overview provided by the SDN.</w:t>
      </w:r>
      <w:r w:rsidR="006B3F7B">
        <w:t xml:space="preserve"> </w:t>
      </w:r>
      <w:r w:rsidR="006B3F7B" w:rsidRPr="006B3F7B">
        <w:t>The NIDS module will then receive all network statistics for analysis and detection of any real-time network intrusion. Once a network anomaly has been discovered and named, the OF protocol can successfully mitigate it by altering the flow table. New security policies can be propagated to switches in order to prevent attacks.</w:t>
      </w:r>
      <w:r w:rsidRPr="00C85221">
        <w:drawing>
          <wp:inline distT="0" distB="0" distL="0" distR="0" wp14:anchorId="44747C2E" wp14:editId="4A5EFEC8">
            <wp:extent cx="3288355" cy="1975757"/>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7332" cy="1981151"/>
                    </a:xfrm>
                    <a:prstGeom prst="rect">
                      <a:avLst/>
                    </a:prstGeom>
                  </pic:spPr>
                </pic:pic>
              </a:graphicData>
            </a:graphic>
          </wp:inline>
        </w:drawing>
      </w:r>
    </w:p>
    <w:p w14:paraId="4BA1899D" w14:textId="486C5CFF" w:rsidR="0092115A" w:rsidRDefault="0092115A" w:rsidP="006B3F7B">
      <w:r>
        <w:t>Figure 3: Proposed SDN architecture</w:t>
      </w:r>
    </w:p>
    <w:p w14:paraId="6890C6CC" w14:textId="7C5F9964" w:rsidR="0092115A" w:rsidRPr="00631C6F" w:rsidRDefault="00F366DD" w:rsidP="00F366DD">
      <w:pPr>
        <w:pStyle w:val="Heading1"/>
        <w:rPr>
          <w:b/>
          <w:bCs/>
          <w:lang w:val="en-IN"/>
        </w:rPr>
      </w:pPr>
      <w:r w:rsidRPr="00631C6F">
        <w:rPr>
          <w:b/>
          <w:bCs/>
          <w:lang w:val="en-IN"/>
        </w:rPr>
        <w:t>PERFORMANCE ANALYSIS</w:t>
      </w:r>
    </w:p>
    <w:p w14:paraId="5632F7F7" w14:textId="0ACDCB6C" w:rsidR="00F366DD" w:rsidRPr="0082250C" w:rsidRDefault="00F366DD" w:rsidP="00F366DD">
      <w:pPr>
        <w:pStyle w:val="Heading2"/>
        <w:rPr>
          <w:i w:val="0"/>
          <w:iCs w:val="0"/>
          <w:lang w:val="en-IN"/>
        </w:rPr>
      </w:pPr>
      <w:r w:rsidRPr="0082250C">
        <w:rPr>
          <w:i w:val="0"/>
          <w:iCs w:val="0"/>
          <w:lang w:val="en-IN"/>
        </w:rPr>
        <w:t>Evaluation Metrics</w:t>
      </w:r>
      <w:r w:rsidRPr="0082250C">
        <w:rPr>
          <w:i w:val="0"/>
          <w:iCs w:val="0"/>
          <w:lang w:val="en-IN"/>
        </w:rPr>
        <w:t xml:space="preserve"> </w:t>
      </w:r>
    </w:p>
    <w:p w14:paraId="0B754457" w14:textId="77777777" w:rsidR="00F366DD" w:rsidRDefault="00F366DD" w:rsidP="00F366DD">
      <w:pPr>
        <w:ind w:firstLine="288"/>
        <w:jc w:val="left"/>
      </w:pPr>
      <w:r>
        <w:t>In general, recall (R), accuracy (AC), precision (P), and F-measure are used to assess how well NIDS function (F).</w:t>
      </w:r>
    </w:p>
    <w:p w14:paraId="7C23F729" w14:textId="0F615F9D" w:rsidR="00F366DD" w:rsidRDefault="00F366DD" w:rsidP="00F366DD">
      <w:pPr>
        <w:jc w:val="left"/>
      </w:pPr>
      <w:r>
        <w:t xml:space="preserve">High precision, high detection rate, and low false alarm rate are necessary for NIDS. These characteristics are computed </w:t>
      </w:r>
      <w:r>
        <w:t xml:space="preserve">using a confusion matrix. True Positive (TP) is the number of attack reports that were correctly </w:t>
      </w:r>
      <w:r>
        <w:t>categorized</w:t>
      </w:r>
      <w:r>
        <w:t xml:space="preserve"> in the confusion matrix. The number of correctly identified normal data is known as True Negative (TN).</w:t>
      </w:r>
      <w:r>
        <w:t xml:space="preserve"> </w:t>
      </w:r>
      <w:r>
        <w:t>The number of typical records that were misclassified is known as false positives (FP). The number of assault records that were wrongly assigned a false negative (FN) value.</w:t>
      </w:r>
    </w:p>
    <w:p w14:paraId="24CC8CD9" w14:textId="4CED3825" w:rsidR="00F366DD" w:rsidRDefault="00F366DD" w:rsidP="00F366DD">
      <w:pPr>
        <w:pStyle w:val="ListParagraph"/>
        <w:numPr>
          <w:ilvl w:val="0"/>
          <w:numId w:val="26"/>
        </w:numPr>
        <w:jc w:val="both"/>
        <w:rPr>
          <w:lang w:val="en-IN"/>
        </w:rPr>
      </w:pPr>
      <w:r w:rsidRPr="00F366DD">
        <w:rPr>
          <w:lang w:val="en-IN"/>
        </w:rPr>
        <w:t>Accuracy (AC): shows the percentage of true detection</w:t>
      </w:r>
      <w:r>
        <w:rPr>
          <w:lang w:val="en-IN"/>
        </w:rPr>
        <w:t xml:space="preserve"> </w:t>
      </w:r>
      <w:r w:rsidRPr="00F366DD">
        <w:rPr>
          <w:lang w:val="en-IN"/>
        </w:rPr>
        <w:t>over total traffic trace:</w:t>
      </w:r>
    </w:p>
    <w:p w14:paraId="18FDFDEC" w14:textId="1B42F23B" w:rsidR="00F366DD" w:rsidRPr="00F366DD" w:rsidRDefault="00F366DD" w:rsidP="00F366DD">
      <w:pPr>
        <w:pStyle w:val="ListParagraph"/>
        <w:jc w:val="both"/>
        <w:rPr>
          <w:lang w:val="en-IN"/>
        </w:rPr>
      </w:pPr>
      <m:oMathPara>
        <m:oMath>
          <m:r>
            <w:rPr>
              <w:rFonts w:ascii="Cambria Math" w:hAnsi="Cambria Math"/>
              <w:lang w:val="en-IN"/>
            </w:rPr>
            <m:t>AC=</m:t>
          </m:r>
          <m:f>
            <m:fPr>
              <m:ctrlPr>
                <w:rPr>
                  <w:rFonts w:ascii="Cambria Math" w:hAnsi="Cambria Math"/>
                  <w:i/>
                  <w:lang w:val="en-IN"/>
                </w:rPr>
              </m:ctrlPr>
            </m:fPr>
            <m:num>
              <m:r>
                <w:rPr>
                  <w:rFonts w:ascii="Cambria Math" w:hAnsi="Cambria Math"/>
                  <w:lang w:val="en-IN"/>
                </w:rPr>
                <m:t>TP+TN</m:t>
              </m:r>
            </m:num>
            <m:den>
              <m:r>
                <w:rPr>
                  <w:rFonts w:ascii="Cambria Math" w:hAnsi="Cambria Math"/>
                  <w:lang w:val="en-IN"/>
                </w:rPr>
                <m:t>TP+TN+FP+FN</m:t>
              </m:r>
            </m:den>
          </m:f>
        </m:oMath>
      </m:oMathPara>
    </w:p>
    <w:p w14:paraId="57CC8665" w14:textId="177F9F35" w:rsidR="00F366DD" w:rsidRDefault="00F366DD" w:rsidP="00F366DD">
      <w:pPr>
        <w:pStyle w:val="ListParagraph"/>
        <w:numPr>
          <w:ilvl w:val="0"/>
          <w:numId w:val="26"/>
        </w:numPr>
        <w:jc w:val="both"/>
        <w:rPr>
          <w:lang w:val="en-IN"/>
        </w:rPr>
      </w:pPr>
      <w:r w:rsidRPr="00F366DD">
        <w:rPr>
          <w:lang w:val="en-IN"/>
        </w:rPr>
        <w:t>Precision (P): shows how many intrusions predicted by</w:t>
      </w:r>
      <w:r w:rsidRPr="00F366DD">
        <w:rPr>
          <w:lang w:val="en-IN"/>
        </w:rPr>
        <w:t xml:space="preserve"> </w:t>
      </w:r>
      <w:proofErr w:type="gramStart"/>
      <w:r w:rsidRPr="00F366DD">
        <w:rPr>
          <w:lang w:val="en-IN"/>
        </w:rPr>
        <w:t>an</w:t>
      </w:r>
      <w:proofErr w:type="gramEnd"/>
      <w:r w:rsidRPr="00F366DD">
        <w:rPr>
          <w:lang w:val="en-IN"/>
        </w:rPr>
        <w:t xml:space="preserve"> NIDS are actual intrusions. The higher P is, the lower</w:t>
      </w:r>
      <w:r w:rsidRPr="00F366DD">
        <w:rPr>
          <w:lang w:val="en-IN"/>
        </w:rPr>
        <w:t xml:space="preserve"> </w:t>
      </w:r>
      <w:r w:rsidRPr="00F366DD">
        <w:rPr>
          <w:lang w:val="en-IN"/>
        </w:rPr>
        <w:t>false alarm is:</w:t>
      </w:r>
    </w:p>
    <w:p w14:paraId="160B7CB6" w14:textId="172F8DEE" w:rsidR="00F366DD" w:rsidRPr="00F366DD" w:rsidRDefault="00F366DD" w:rsidP="00F366DD">
      <w:pPr>
        <w:pStyle w:val="ListParagraph"/>
        <w:jc w:val="both"/>
        <w:rPr>
          <w:lang w:val="en-IN"/>
        </w:rPr>
      </w:pPr>
      <m:oMathPara>
        <m:oMath>
          <m:r>
            <w:rPr>
              <w:rFonts w:ascii="Cambria Math" w:hAnsi="Cambria Math"/>
              <w:lang w:val="en-IN"/>
            </w:rPr>
            <m:t>P=</m:t>
          </m:r>
          <m:f>
            <m:fPr>
              <m:ctrlPr>
                <w:rPr>
                  <w:rFonts w:ascii="Cambria Math" w:hAnsi="Cambria Math"/>
                  <w:i/>
                  <w:lang w:val="en-IN"/>
                </w:rPr>
              </m:ctrlPr>
            </m:fPr>
            <m:num>
              <m:r>
                <w:rPr>
                  <w:rFonts w:ascii="Cambria Math" w:hAnsi="Cambria Math"/>
                  <w:lang w:val="en-IN"/>
                </w:rPr>
                <m:t>TP</m:t>
              </m:r>
            </m:num>
            <m:den>
              <m:r>
                <w:rPr>
                  <w:rFonts w:ascii="Cambria Math" w:hAnsi="Cambria Math"/>
                  <w:lang w:val="en-IN"/>
                </w:rPr>
                <m:t>TP+FP</m:t>
              </m:r>
            </m:den>
          </m:f>
        </m:oMath>
      </m:oMathPara>
    </w:p>
    <w:p w14:paraId="315FEF76" w14:textId="578D46DB" w:rsidR="00F366DD" w:rsidRDefault="00F366DD" w:rsidP="00F366DD">
      <w:pPr>
        <w:pStyle w:val="ListParagraph"/>
        <w:numPr>
          <w:ilvl w:val="0"/>
          <w:numId w:val="26"/>
        </w:numPr>
        <w:jc w:val="both"/>
        <w:rPr>
          <w:lang w:val="en-IN"/>
        </w:rPr>
      </w:pPr>
      <w:r w:rsidRPr="00F366DD">
        <w:rPr>
          <w:lang w:val="en-IN"/>
        </w:rPr>
        <w:t>Recall (R): shows the percentage of predicted intrusions</w:t>
      </w:r>
      <w:r>
        <w:rPr>
          <w:lang w:val="en-IN"/>
        </w:rPr>
        <w:t xml:space="preserve"> </w:t>
      </w:r>
      <w:r w:rsidRPr="00F366DD">
        <w:rPr>
          <w:lang w:val="en-IN"/>
        </w:rPr>
        <w:t>versus all intrusion presented. We want a high R value:</w:t>
      </w:r>
    </w:p>
    <w:p w14:paraId="61E43455" w14:textId="3E739929" w:rsidR="00F366DD" w:rsidRDefault="00F366DD" w:rsidP="00F366DD">
      <w:pPr>
        <w:pStyle w:val="ListParagraph"/>
        <w:jc w:val="both"/>
        <w:rPr>
          <w:lang w:val="en-IN"/>
        </w:rPr>
      </w:pPr>
      <m:oMathPara>
        <m:oMath>
          <m:r>
            <w:rPr>
              <w:rFonts w:ascii="Cambria Math" w:hAnsi="Cambria Math"/>
              <w:lang w:val="en-IN"/>
            </w:rPr>
            <m:t>R=</m:t>
          </m:r>
          <m:f>
            <m:fPr>
              <m:ctrlPr>
                <w:rPr>
                  <w:rFonts w:ascii="Cambria Math" w:hAnsi="Cambria Math"/>
                  <w:i/>
                  <w:lang w:val="en-IN"/>
                </w:rPr>
              </m:ctrlPr>
            </m:fPr>
            <m:num>
              <m:r>
                <w:rPr>
                  <w:rFonts w:ascii="Cambria Math" w:hAnsi="Cambria Math"/>
                  <w:lang w:val="en-IN"/>
                </w:rPr>
                <m:t>TP</m:t>
              </m:r>
            </m:num>
            <m:den>
              <m:r>
                <w:rPr>
                  <w:rFonts w:ascii="Cambria Math" w:hAnsi="Cambria Math"/>
                  <w:lang w:val="en-IN"/>
                </w:rPr>
                <m:t>TP+FN</m:t>
              </m:r>
            </m:den>
          </m:f>
        </m:oMath>
      </m:oMathPara>
    </w:p>
    <w:p w14:paraId="780A188F" w14:textId="4C97BCDD" w:rsidR="00F366DD" w:rsidRDefault="00F366DD" w:rsidP="009965C4">
      <w:pPr>
        <w:pStyle w:val="ListParagraph"/>
        <w:numPr>
          <w:ilvl w:val="0"/>
          <w:numId w:val="26"/>
        </w:numPr>
        <w:jc w:val="both"/>
        <w:rPr>
          <w:lang w:val="en-IN"/>
        </w:rPr>
      </w:pPr>
      <w:r w:rsidRPr="00F366DD">
        <w:rPr>
          <w:lang w:val="en-IN"/>
        </w:rPr>
        <w:t>F-measure (F): gives a better measure of the accuracy of</w:t>
      </w:r>
      <w:r w:rsidRPr="00F366DD">
        <w:rPr>
          <w:lang w:val="en-IN"/>
        </w:rPr>
        <w:t xml:space="preserve"> </w:t>
      </w:r>
      <w:proofErr w:type="gramStart"/>
      <w:r w:rsidRPr="00F366DD">
        <w:rPr>
          <w:lang w:val="en-IN"/>
        </w:rPr>
        <w:t>an</w:t>
      </w:r>
      <w:proofErr w:type="gramEnd"/>
      <w:r w:rsidRPr="00F366DD">
        <w:rPr>
          <w:lang w:val="en-IN"/>
        </w:rPr>
        <w:t xml:space="preserve"> NIDS by considering both the precision (P) and the</w:t>
      </w:r>
      <w:r>
        <w:rPr>
          <w:lang w:val="en-IN"/>
        </w:rPr>
        <w:t xml:space="preserve"> </w:t>
      </w:r>
      <w:proofErr w:type="spellStart"/>
      <w:r w:rsidRPr="00F366DD">
        <w:rPr>
          <w:lang w:val="en-IN"/>
        </w:rPr>
        <w:t>recal</w:t>
      </w:r>
      <w:proofErr w:type="spellEnd"/>
      <w:r w:rsidRPr="00F366DD">
        <w:rPr>
          <w:lang w:val="en-IN"/>
        </w:rPr>
        <w:t xml:space="preserve"> (R). We also aim for a high F value:</w:t>
      </w:r>
    </w:p>
    <w:p w14:paraId="74354120" w14:textId="5B008567" w:rsidR="00F366DD" w:rsidRPr="00F366DD" w:rsidRDefault="00F366DD" w:rsidP="00F366DD">
      <w:pPr>
        <w:pStyle w:val="ListParagraph"/>
        <w:jc w:val="both"/>
        <w:rPr>
          <w:lang w:val="en-IN"/>
        </w:rPr>
      </w:pPr>
      <m:oMathPara>
        <m:oMath>
          <m:r>
            <w:rPr>
              <w:rFonts w:ascii="Cambria Math" w:hAnsi="Cambria Math"/>
              <w:lang w:val="en-IN"/>
            </w:rPr>
            <m:t>F=</m:t>
          </m:r>
          <m:f>
            <m:fPr>
              <m:ctrlPr>
                <w:rPr>
                  <w:rFonts w:ascii="Cambria Math" w:hAnsi="Cambria Math"/>
                  <w:i/>
                  <w:lang w:val="en-IN"/>
                </w:rPr>
              </m:ctrlPr>
            </m:fPr>
            <m:num>
              <m:r>
                <w:rPr>
                  <w:rFonts w:ascii="Cambria Math" w:hAnsi="Cambria Math"/>
                  <w:lang w:val="en-IN"/>
                </w:rPr>
                <m:t>2</m:t>
              </m:r>
            </m:num>
            <m:den>
              <m:f>
                <m:fPr>
                  <m:ctrlPr>
                    <w:rPr>
                      <w:rFonts w:ascii="Cambria Math" w:hAnsi="Cambria Math"/>
                      <w:i/>
                      <w:lang w:val="en-IN"/>
                    </w:rPr>
                  </m:ctrlPr>
                </m:fPr>
                <m:num>
                  <m:r>
                    <w:rPr>
                      <w:rFonts w:ascii="Cambria Math" w:hAnsi="Cambria Math"/>
                      <w:lang w:val="en-IN"/>
                    </w:rPr>
                    <m:t>1</m:t>
                  </m:r>
                </m:num>
                <m:den>
                  <m:r>
                    <w:rPr>
                      <w:rFonts w:ascii="Cambria Math" w:hAnsi="Cambria Math"/>
                      <w:lang w:val="en-IN"/>
                    </w:rPr>
                    <m:t>P</m:t>
                  </m:r>
                </m:den>
              </m:f>
              <m:r>
                <w:rPr>
                  <w:rFonts w:ascii="Cambria Math" w:hAnsi="Cambria Math"/>
                  <w:lang w:val="en-IN"/>
                </w:rPr>
                <m:t>+</m:t>
              </m:r>
              <m:f>
                <m:fPr>
                  <m:ctrlPr>
                    <w:rPr>
                      <w:rFonts w:ascii="Cambria Math" w:hAnsi="Cambria Math"/>
                      <w:i/>
                      <w:lang w:val="en-IN"/>
                    </w:rPr>
                  </m:ctrlPr>
                </m:fPr>
                <m:num>
                  <m:r>
                    <w:rPr>
                      <w:rFonts w:ascii="Cambria Math" w:hAnsi="Cambria Math"/>
                      <w:lang w:val="en-IN"/>
                    </w:rPr>
                    <m:t>1</m:t>
                  </m:r>
                </m:num>
                <m:den>
                  <m:r>
                    <w:rPr>
                      <w:rFonts w:ascii="Cambria Math" w:hAnsi="Cambria Math"/>
                      <w:lang w:val="en-IN"/>
                    </w:rPr>
                    <m:t>R</m:t>
                  </m:r>
                </m:den>
              </m:f>
            </m:den>
          </m:f>
        </m:oMath>
      </m:oMathPara>
    </w:p>
    <w:p w14:paraId="65462946" w14:textId="0E965463" w:rsidR="0082250C" w:rsidRDefault="0082250C" w:rsidP="0082250C">
      <w:pPr>
        <w:pStyle w:val="Heading2"/>
        <w:tabs>
          <w:tab w:val="clear" w:pos="644"/>
          <w:tab w:val="num" w:pos="288"/>
        </w:tabs>
        <w:ind w:left="288"/>
        <w:rPr>
          <w:i w:val="0"/>
          <w:iCs w:val="0"/>
          <w:lang w:val="en-IN"/>
        </w:rPr>
      </w:pPr>
      <w:r w:rsidRPr="0082250C">
        <w:rPr>
          <w:i w:val="0"/>
          <w:iCs w:val="0"/>
          <w:lang w:val="en-IN"/>
        </w:rPr>
        <w:t>E</w:t>
      </w:r>
      <w:r>
        <w:rPr>
          <w:i w:val="0"/>
          <w:iCs w:val="0"/>
          <w:lang w:val="en-IN"/>
        </w:rPr>
        <w:t>xperimental Results</w:t>
      </w:r>
      <w:r w:rsidR="00EE0AF8">
        <w:rPr>
          <w:i w:val="0"/>
          <w:iCs w:val="0"/>
          <w:lang w:val="en-IN"/>
        </w:rPr>
        <w:t xml:space="preserve"> </w:t>
      </w:r>
    </w:p>
    <w:p w14:paraId="2D754227" w14:textId="1A28C0B4" w:rsidR="0082250C" w:rsidRDefault="001A6851" w:rsidP="00EE0AF8">
      <w:pPr>
        <w:ind w:firstLine="288"/>
        <w:jc w:val="left"/>
        <w:rPr>
          <w:lang w:val="en-IN"/>
        </w:rPr>
      </w:pPr>
      <w:r>
        <w:rPr>
          <w:lang w:val="en-IN"/>
        </w:rPr>
        <w:t xml:space="preserve">Firstly, Lets look into the results of the DNN which identifies if the attack or malicious. The model is fed with the training dataset. As we can see in figure 4, the loss decreased and the accuracy kept increasing with epoch. </w:t>
      </w:r>
    </w:p>
    <w:p w14:paraId="3393ADB6" w14:textId="695E514F" w:rsidR="001A6851" w:rsidRPr="0082250C" w:rsidRDefault="001A6851" w:rsidP="001A6851">
      <w:pPr>
        <w:ind w:left="288" w:hanging="288"/>
        <w:jc w:val="left"/>
        <w:rPr>
          <w:lang w:val="en-IN"/>
        </w:rPr>
      </w:pPr>
      <w:r w:rsidRPr="001A6851">
        <w:drawing>
          <wp:inline distT="0" distB="0" distL="0" distR="0" wp14:anchorId="626225C7" wp14:editId="17A5A6C0">
            <wp:extent cx="3421675" cy="2334986"/>
            <wp:effectExtent l="0" t="0" r="7620" b="8255"/>
            <wp:docPr id="2" name="Espace réservé du conten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Espace réservé du contenu 3"/>
                    <pic:cNvPicPr>
                      <a:picLocks noGrp="1" noChangeAspect="1"/>
                    </pic:cNvPicPr>
                  </pic:nvPicPr>
                  <pic:blipFill rotWithShape="1">
                    <a:blip r:embed="rId12"/>
                    <a:srcRect l="4087" t="-1" r="4757" b="9649"/>
                    <a:stretch/>
                  </pic:blipFill>
                  <pic:spPr bwMode="auto">
                    <a:xfrm>
                      <a:off x="0" y="0"/>
                      <a:ext cx="3480437" cy="2375086"/>
                    </a:xfrm>
                    <a:prstGeom prst="rect">
                      <a:avLst/>
                    </a:prstGeom>
                    <a:ln>
                      <a:noFill/>
                    </a:ln>
                    <a:extLst>
                      <a:ext uri="{53640926-AAD7-44D8-BBD7-CCE9431645EC}">
                        <a14:shadowObscured xmlns:a14="http://schemas.microsoft.com/office/drawing/2010/main"/>
                      </a:ext>
                    </a:extLst>
                  </pic:spPr>
                </pic:pic>
              </a:graphicData>
            </a:graphic>
          </wp:inline>
        </w:drawing>
      </w:r>
    </w:p>
    <w:p w14:paraId="50EDF3B4" w14:textId="1A1C8AB9" w:rsidR="0082250C" w:rsidRDefault="001A6851" w:rsidP="005D50A7">
      <w:pPr>
        <w:pStyle w:val="BodyText"/>
        <w:jc w:val="center"/>
        <w:rPr>
          <w:lang w:val="en-IN"/>
        </w:rPr>
      </w:pPr>
      <w:r>
        <w:rPr>
          <w:lang w:val="en-IN"/>
        </w:rPr>
        <w:t>Figure 4: DNN with training dataset</w:t>
      </w:r>
    </w:p>
    <w:p w14:paraId="540296B3" w14:textId="4BE6C8C9" w:rsidR="001A6851" w:rsidRDefault="001A6851" w:rsidP="006076CC">
      <w:pPr>
        <w:pStyle w:val="BodyText"/>
        <w:rPr>
          <w:lang w:val="en-IN"/>
        </w:rPr>
      </w:pPr>
      <w:r>
        <w:rPr>
          <w:lang w:val="en-IN"/>
        </w:rPr>
        <w:t xml:space="preserve">The figure </w:t>
      </w:r>
      <w:r w:rsidR="006076CC">
        <w:rPr>
          <w:lang w:val="en-IN"/>
        </w:rPr>
        <w:t xml:space="preserve">5 shows the graphical representation of accuracy with each epoch of both training and test dataset. The Blue line represents the training dataset and orange represents the test dataset. </w:t>
      </w:r>
    </w:p>
    <w:p w14:paraId="66D7D291" w14:textId="1DBEAE49" w:rsidR="0082250C" w:rsidRDefault="001A6851" w:rsidP="006076CC">
      <w:pPr>
        <w:pStyle w:val="BodyText"/>
        <w:ind w:firstLine="0"/>
        <w:jc w:val="left"/>
        <w:rPr>
          <w:lang w:val="en-IN"/>
        </w:rPr>
      </w:pPr>
      <w:r w:rsidRPr="001A6851">
        <w:rPr>
          <w:lang w:val="en-US"/>
        </w:rPr>
        <w:lastRenderedPageBreak/>
        <w:drawing>
          <wp:inline distT="0" distB="0" distL="0" distR="0" wp14:anchorId="4A660AE5" wp14:editId="25F3F643">
            <wp:extent cx="3195955" cy="2017395"/>
            <wp:effectExtent l="0" t="0" r="4445" b="1905"/>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pic:cNvPicPr>
                      <a:picLocks noChangeAspect="1"/>
                    </pic:cNvPicPr>
                  </pic:nvPicPr>
                  <pic:blipFill>
                    <a:blip r:embed="rId13"/>
                    <a:stretch>
                      <a:fillRect/>
                    </a:stretch>
                  </pic:blipFill>
                  <pic:spPr>
                    <a:xfrm>
                      <a:off x="0" y="0"/>
                      <a:ext cx="3195955" cy="2017395"/>
                    </a:xfrm>
                    <a:prstGeom prst="rect">
                      <a:avLst/>
                    </a:prstGeom>
                  </pic:spPr>
                </pic:pic>
              </a:graphicData>
            </a:graphic>
          </wp:inline>
        </w:drawing>
      </w:r>
    </w:p>
    <w:p w14:paraId="3730DF2B" w14:textId="3D284643" w:rsidR="006076CC" w:rsidRDefault="006076CC" w:rsidP="006076CC">
      <w:pPr>
        <w:pStyle w:val="BodyText"/>
        <w:jc w:val="center"/>
        <w:rPr>
          <w:lang w:val="en-IN"/>
        </w:rPr>
      </w:pPr>
      <w:r>
        <w:rPr>
          <w:lang w:val="en-IN"/>
        </w:rPr>
        <w:t>Figure 5: accuracy vs Epoch for training and test dataset</w:t>
      </w:r>
    </w:p>
    <w:p w14:paraId="59D42463" w14:textId="74FEED12" w:rsidR="006076CC" w:rsidRDefault="006076CC" w:rsidP="006076CC">
      <w:pPr>
        <w:pStyle w:val="BodyText"/>
        <w:ind w:firstLine="0"/>
        <w:rPr>
          <w:lang w:val="en-IN"/>
        </w:rPr>
      </w:pPr>
      <w:r>
        <w:rPr>
          <w:lang w:val="en-IN"/>
        </w:rPr>
        <w:t xml:space="preserve"> </w:t>
      </w:r>
      <w:r>
        <w:rPr>
          <w:lang w:val="en-IN"/>
        </w:rPr>
        <w:tab/>
        <w:t>The graphical</w:t>
      </w:r>
      <w:r w:rsidR="002310C9">
        <w:rPr>
          <w:lang w:val="en-IN"/>
        </w:rPr>
        <w:t xml:space="preserve"> </w:t>
      </w:r>
      <w:r>
        <w:rPr>
          <w:lang w:val="en-IN"/>
        </w:rPr>
        <w:t>representation of loss and epoch is shown in figure 6 below. The graph marks the loss in both training and test dataset. As we can see in figure 6, the loss of the model has gone down in each epoch for both training and test data set.</w:t>
      </w:r>
    </w:p>
    <w:p w14:paraId="0D2B26C5" w14:textId="087DA75E" w:rsidR="006076CC" w:rsidRDefault="006076CC" w:rsidP="006076CC">
      <w:pPr>
        <w:pStyle w:val="BodyText"/>
        <w:ind w:firstLine="0"/>
        <w:rPr>
          <w:lang w:val="en-US"/>
        </w:rPr>
      </w:pPr>
      <w:r w:rsidRPr="006076CC">
        <w:rPr>
          <w:lang w:val="en-US"/>
        </w:rPr>
        <w:drawing>
          <wp:inline distT="0" distB="0" distL="0" distR="0" wp14:anchorId="387B78E8" wp14:editId="5887777B">
            <wp:extent cx="3103908" cy="1997528"/>
            <wp:effectExtent l="0" t="0" r="1270" b="3175"/>
            <wp:docPr id="1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pic:cNvPicPr>
                      <a:picLocks noChangeAspect="1"/>
                    </pic:cNvPicPr>
                  </pic:nvPicPr>
                  <pic:blipFill>
                    <a:blip r:embed="rId14"/>
                    <a:stretch>
                      <a:fillRect/>
                    </a:stretch>
                  </pic:blipFill>
                  <pic:spPr>
                    <a:xfrm>
                      <a:off x="0" y="0"/>
                      <a:ext cx="3108353" cy="2000389"/>
                    </a:xfrm>
                    <a:prstGeom prst="rect">
                      <a:avLst/>
                    </a:prstGeom>
                  </pic:spPr>
                </pic:pic>
              </a:graphicData>
            </a:graphic>
          </wp:inline>
        </w:drawing>
      </w:r>
      <w:r w:rsidRPr="006076CC">
        <w:rPr>
          <w:lang w:val="en-US"/>
        </w:rPr>
        <w:t xml:space="preserve"> </w:t>
      </w:r>
    </w:p>
    <w:p w14:paraId="46F41D8C" w14:textId="2FB8DF72" w:rsidR="006076CC" w:rsidRDefault="006076CC" w:rsidP="006076CC">
      <w:pPr>
        <w:pStyle w:val="BodyText"/>
        <w:ind w:firstLine="0"/>
        <w:jc w:val="center"/>
        <w:rPr>
          <w:lang w:val="en-IN"/>
        </w:rPr>
      </w:pPr>
      <w:r>
        <w:rPr>
          <w:lang w:val="en-IN"/>
        </w:rPr>
        <w:t>Figure 6: Loss vs Epoch in training and test dataset</w:t>
      </w:r>
    </w:p>
    <w:p w14:paraId="6260DAB9" w14:textId="0916F2E2" w:rsidR="006076CC" w:rsidRDefault="006076CC" w:rsidP="006076CC">
      <w:pPr>
        <w:pStyle w:val="BodyText"/>
        <w:ind w:firstLine="0"/>
        <w:rPr>
          <w:lang w:val="en-IN"/>
        </w:rPr>
      </w:pPr>
      <w:r>
        <w:rPr>
          <w:lang w:val="en-IN"/>
        </w:rPr>
        <w:t xml:space="preserve">The figure 7 below shows the trends of accuracy with iterations. It is clearly visible that the </w:t>
      </w:r>
      <w:r w:rsidR="00397B81">
        <w:rPr>
          <w:lang w:val="en-IN"/>
        </w:rPr>
        <w:t>accuracy is increased with each iterations making the model more stable.</w:t>
      </w:r>
    </w:p>
    <w:p w14:paraId="07A56131" w14:textId="50708AA3" w:rsidR="006076CC" w:rsidRDefault="006076CC" w:rsidP="006076CC">
      <w:pPr>
        <w:pStyle w:val="BodyText"/>
        <w:ind w:firstLine="0"/>
        <w:rPr>
          <w:lang w:val="en-IN"/>
        </w:rPr>
      </w:pPr>
      <w:r w:rsidRPr="006076CC">
        <w:rPr>
          <w:lang w:val="en-US"/>
        </w:rPr>
        <w:drawing>
          <wp:inline distT="0" distB="0" distL="0" distR="0" wp14:anchorId="3727D939" wp14:editId="5A94B04A">
            <wp:extent cx="3069771" cy="1922495"/>
            <wp:effectExtent l="0" t="0" r="0" b="1905"/>
            <wp:docPr id="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pic:cNvPicPr>
                      <a:picLocks noChangeAspect="1"/>
                    </pic:cNvPicPr>
                  </pic:nvPicPr>
                  <pic:blipFill>
                    <a:blip r:embed="rId15"/>
                    <a:stretch>
                      <a:fillRect/>
                    </a:stretch>
                  </pic:blipFill>
                  <pic:spPr>
                    <a:xfrm>
                      <a:off x="0" y="0"/>
                      <a:ext cx="3074394" cy="1925391"/>
                    </a:xfrm>
                    <a:prstGeom prst="rect">
                      <a:avLst/>
                    </a:prstGeom>
                  </pic:spPr>
                </pic:pic>
              </a:graphicData>
            </a:graphic>
          </wp:inline>
        </w:drawing>
      </w:r>
    </w:p>
    <w:p w14:paraId="08837472" w14:textId="20351C6B" w:rsidR="00397B81" w:rsidRDefault="00397B81" w:rsidP="00397B81">
      <w:pPr>
        <w:pStyle w:val="BodyText"/>
        <w:ind w:firstLine="0"/>
        <w:jc w:val="center"/>
        <w:rPr>
          <w:lang w:val="en-IN"/>
        </w:rPr>
      </w:pPr>
      <w:r>
        <w:rPr>
          <w:lang w:val="en-IN"/>
        </w:rPr>
        <w:t>Figure 7: Model Accuracy vs Iterations</w:t>
      </w:r>
    </w:p>
    <w:p w14:paraId="30900678" w14:textId="4C3E72EB" w:rsidR="00397B81" w:rsidRDefault="00397B81" w:rsidP="00397B81">
      <w:pPr>
        <w:pStyle w:val="BodyText"/>
        <w:ind w:firstLine="0"/>
        <w:jc w:val="left"/>
        <w:rPr>
          <w:lang w:val="en-IN"/>
        </w:rPr>
      </w:pPr>
      <w:r>
        <w:rPr>
          <w:lang w:val="en-IN"/>
        </w:rPr>
        <w:t xml:space="preserve">The graphical representation of loss with iteration is shown in figure 8. The loss </w:t>
      </w:r>
      <w:r w:rsidR="002310C9">
        <w:rPr>
          <w:lang w:val="en-IN"/>
        </w:rPr>
        <w:t>drops</w:t>
      </w:r>
      <w:r>
        <w:rPr>
          <w:lang w:val="en-IN"/>
        </w:rPr>
        <w:t xml:space="preserve"> to negligible with increasing iterations. </w:t>
      </w:r>
      <w:r w:rsidR="002310C9">
        <w:rPr>
          <w:lang w:val="en-IN"/>
        </w:rPr>
        <w:t>Thus,</w:t>
      </w:r>
      <w:r>
        <w:rPr>
          <w:lang w:val="en-IN"/>
        </w:rPr>
        <w:t xml:space="preserve"> the model is reliable.</w:t>
      </w:r>
    </w:p>
    <w:p w14:paraId="13CBB922" w14:textId="4EA24426" w:rsidR="00397B81" w:rsidRDefault="00397B81" w:rsidP="00397B81">
      <w:pPr>
        <w:pStyle w:val="BodyText"/>
        <w:ind w:firstLine="0"/>
        <w:jc w:val="left"/>
        <w:rPr>
          <w:lang w:val="en-IN"/>
        </w:rPr>
      </w:pPr>
      <w:r w:rsidRPr="00397B81">
        <w:rPr>
          <w:lang w:val="en-US"/>
        </w:rPr>
        <w:drawing>
          <wp:inline distT="0" distB="0" distL="0" distR="0" wp14:anchorId="2A13076A" wp14:editId="45366D26">
            <wp:extent cx="3195955" cy="2054860"/>
            <wp:effectExtent l="0" t="0" r="4445" b="2540"/>
            <wp:docPr id="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pic:cNvPicPr>
                      <a:picLocks noChangeAspect="1"/>
                    </pic:cNvPicPr>
                  </pic:nvPicPr>
                  <pic:blipFill>
                    <a:blip r:embed="rId16"/>
                    <a:stretch>
                      <a:fillRect/>
                    </a:stretch>
                  </pic:blipFill>
                  <pic:spPr>
                    <a:xfrm>
                      <a:off x="0" y="0"/>
                      <a:ext cx="3195955" cy="2054860"/>
                    </a:xfrm>
                    <a:prstGeom prst="rect">
                      <a:avLst/>
                    </a:prstGeom>
                  </pic:spPr>
                </pic:pic>
              </a:graphicData>
            </a:graphic>
          </wp:inline>
        </w:drawing>
      </w:r>
    </w:p>
    <w:p w14:paraId="421D4F61" w14:textId="3984AEA6" w:rsidR="00397B81" w:rsidRDefault="00397B81" w:rsidP="00397B81">
      <w:pPr>
        <w:pStyle w:val="BodyText"/>
        <w:ind w:firstLine="0"/>
        <w:jc w:val="center"/>
        <w:rPr>
          <w:lang w:val="en-IN"/>
        </w:rPr>
      </w:pPr>
      <w:r>
        <w:rPr>
          <w:lang w:val="en-IN"/>
        </w:rPr>
        <w:t>Figure 8: Model Loss vs Iteration</w:t>
      </w:r>
    </w:p>
    <w:p w14:paraId="1FB5A170" w14:textId="5662C2A1" w:rsidR="00397B81" w:rsidRDefault="00397B81" w:rsidP="00397B81">
      <w:pPr>
        <w:pStyle w:val="BodyText"/>
        <w:ind w:firstLine="0"/>
        <w:rPr>
          <w:lang w:val="en-IN"/>
        </w:rPr>
      </w:pPr>
      <w:r>
        <w:rPr>
          <w:lang w:val="en-IN"/>
        </w:rPr>
        <w:t xml:space="preserve">Now, evaluation metrics of the model for training data is calculated and displayed on the Table 2. </w:t>
      </w:r>
      <w:r w:rsidR="00AB3639">
        <w:rPr>
          <w:lang w:val="en-IN"/>
        </w:rPr>
        <w:t xml:space="preserve">the confusion matrix representation of the same </w:t>
      </w:r>
      <w:r>
        <w:rPr>
          <w:lang w:val="en-IN"/>
        </w:rPr>
        <w:t>is shown in the figure</w:t>
      </w:r>
      <w:r w:rsidR="00AB3639">
        <w:rPr>
          <w:lang w:val="en-IN"/>
        </w:rPr>
        <w:t xml:space="preserve"> 9. It has the information about the True Positive (TP), True Negative (TN), False Positive (FP) and False Negative (FN) values of the model. Using these values, the metrics are calculated to evaluate the model.</w:t>
      </w:r>
    </w:p>
    <w:p w14:paraId="3428C1F8" w14:textId="3BD3A95C" w:rsidR="00AB3639" w:rsidRDefault="00AB3639" w:rsidP="002B51BA">
      <w:pPr>
        <w:pStyle w:val="BodyText"/>
        <w:ind w:firstLine="0"/>
        <w:jc w:val="center"/>
        <w:rPr>
          <w:lang w:val="en-IN"/>
        </w:rPr>
      </w:pPr>
      <w:r w:rsidRPr="00AB3639">
        <w:rPr>
          <w:lang w:val="en-US"/>
        </w:rPr>
        <w:drawing>
          <wp:inline distT="0" distB="0" distL="0" distR="0" wp14:anchorId="39CDD053" wp14:editId="51CC2DFA">
            <wp:extent cx="2905026" cy="2255104"/>
            <wp:effectExtent l="0" t="0" r="0" b="0"/>
            <wp:docPr id="8" name="Espace réservé du contenu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space réservé du contenu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35676" cy="2278897"/>
                    </a:xfrm>
                    <a:prstGeom prst="rect">
                      <a:avLst/>
                    </a:prstGeom>
                  </pic:spPr>
                </pic:pic>
              </a:graphicData>
            </a:graphic>
          </wp:inline>
        </w:drawing>
      </w:r>
    </w:p>
    <w:p w14:paraId="42150484" w14:textId="3448B4F8" w:rsidR="00AB3639" w:rsidRDefault="00AB3639" w:rsidP="00AB3639">
      <w:pPr>
        <w:pStyle w:val="BodyText"/>
        <w:ind w:firstLine="0"/>
        <w:jc w:val="center"/>
        <w:rPr>
          <w:lang w:val="en-IN"/>
        </w:rPr>
      </w:pPr>
      <w:r>
        <w:rPr>
          <w:lang w:val="en-IN"/>
        </w:rPr>
        <w:t xml:space="preserve">Figure </w:t>
      </w:r>
      <w:r w:rsidR="002B51BA">
        <w:rPr>
          <w:lang w:val="en-IN"/>
        </w:rPr>
        <w:t>9</w:t>
      </w:r>
      <w:r>
        <w:rPr>
          <w:lang w:val="en-IN"/>
        </w:rPr>
        <w:t>: Confusion matrix of DNN with training data set.</w:t>
      </w:r>
    </w:p>
    <w:p w14:paraId="5F356BEA" w14:textId="4A1D5044" w:rsidR="00397B81" w:rsidRPr="00631C6F" w:rsidRDefault="002B51BA" w:rsidP="00397B81">
      <w:pPr>
        <w:pStyle w:val="BodyText"/>
        <w:ind w:firstLine="0"/>
        <w:jc w:val="center"/>
        <w:rPr>
          <w:b/>
          <w:bCs/>
          <w:lang w:val="en-IN"/>
        </w:rPr>
      </w:pPr>
      <w:r w:rsidRPr="00631C6F">
        <w:rPr>
          <w:b/>
          <w:bCs/>
          <w:lang w:val="en-IN"/>
        </w:rPr>
        <w:t>Table 2</w:t>
      </w:r>
    </w:p>
    <w:p w14:paraId="607022C1" w14:textId="643B0AB7" w:rsidR="00397B81" w:rsidRPr="00631C6F" w:rsidRDefault="002B51BA" w:rsidP="00397B81">
      <w:pPr>
        <w:pStyle w:val="BodyText"/>
        <w:ind w:firstLine="0"/>
        <w:jc w:val="center"/>
        <w:rPr>
          <w:b/>
          <w:bCs/>
          <w:lang w:val="en-IN"/>
        </w:rPr>
      </w:pPr>
      <w:r w:rsidRPr="00631C6F">
        <w:rPr>
          <w:b/>
          <w:bCs/>
          <w:lang w:val="en-IN"/>
        </w:rPr>
        <w:t>Evaluation of the model with training dataset</w:t>
      </w:r>
    </w:p>
    <w:tbl>
      <w:tblPr>
        <w:tblStyle w:val="TableGrid"/>
        <w:tblW w:w="5108" w:type="dxa"/>
        <w:jc w:val="center"/>
        <w:tblLook w:val="04A0" w:firstRow="1" w:lastRow="0" w:firstColumn="1" w:lastColumn="0" w:noHBand="0" w:noVBand="1"/>
      </w:tblPr>
      <w:tblGrid>
        <w:gridCol w:w="2553"/>
        <w:gridCol w:w="2555"/>
      </w:tblGrid>
      <w:tr w:rsidR="00397B81" w14:paraId="0C4FB9C8" w14:textId="77777777" w:rsidTr="00AB3639">
        <w:trPr>
          <w:trHeight w:val="375"/>
          <w:jc w:val="center"/>
        </w:trPr>
        <w:tc>
          <w:tcPr>
            <w:tcW w:w="2553" w:type="dxa"/>
          </w:tcPr>
          <w:p w14:paraId="2DA06CAD" w14:textId="04601A00" w:rsidR="00397B81" w:rsidRPr="00AB3639" w:rsidRDefault="00397B81" w:rsidP="00397B81">
            <w:pPr>
              <w:pStyle w:val="BodyText"/>
              <w:ind w:firstLine="0"/>
              <w:rPr>
                <w:b/>
                <w:bCs/>
                <w:lang w:val="en-IN"/>
              </w:rPr>
            </w:pPr>
            <w:r w:rsidRPr="00AB3639">
              <w:rPr>
                <w:b/>
                <w:bCs/>
                <w:lang w:val="en-IN"/>
              </w:rPr>
              <w:t>Evaluation metrics</w:t>
            </w:r>
          </w:p>
        </w:tc>
        <w:tc>
          <w:tcPr>
            <w:tcW w:w="2555" w:type="dxa"/>
          </w:tcPr>
          <w:p w14:paraId="7E75E7EF" w14:textId="19D08428" w:rsidR="00397B81" w:rsidRPr="00AB3639" w:rsidRDefault="00397B81" w:rsidP="00397B81">
            <w:pPr>
              <w:pStyle w:val="BodyText"/>
              <w:ind w:firstLine="0"/>
              <w:rPr>
                <w:b/>
                <w:bCs/>
                <w:lang w:val="en-IN"/>
              </w:rPr>
            </w:pPr>
            <w:r w:rsidRPr="00AB3639">
              <w:rPr>
                <w:b/>
                <w:bCs/>
                <w:lang w:val="en-IN"/>
              </w:rPr>
              <w:t>percentage</w:t>
            </w:r>
          </w:p>
        </w:tc>
      </w:tr>
      <w:tr w:rsidR="00397B81" w14:paraId="37BB638C" w14:textId="77777777" w:rsidTr="00AB3639">
        <w:trPr>
          <w:trHeight w:val="365"/>
          <w:jc w:val="center"/>
        </w:trPr>
        <w:tc>
          <w:tcPr>
            <w:tcW w:w="2553" w:type="dxa"/>
          </w:tcPr>
          <w:p w14:paraId="6996EE2B" w14:textId="310380DE" w:rsidR="00397B81" w:rsidRDefault="00397B81" w:rsidP="00397B81">
            <w:pPr>
              <w:pStyle w:val="BodyText"/>
              <w:rPr>
                <w:lang w:val="en-IN"/>
              </w:rPr>
            </w:pPr>
            <w:r w:rsidRPr="00397B81">
              <w:rPr>
                <w:lang w:val="en-IN"/>
              </w:rPr>
              <w:t>Accuracy</w:t>
            </w:r>
          </w:p>
        </w:tc>
        <w:tc>
          <w:tcPr>
            <w:tcW w:w="2555" w:type="dxa"/>
          </w:tcPr>
          <w:p w14:paraId="5E3BD085" w14:textId="39D1740A" w:rsidR="00397B81" w:rsidRDefault="00397B81" w:rsidP="00397B81">
            <w:pPr>
              <w:pStyle w:val="BodyText"/>
              <w:ind w:firstLine="0"/>
              <w:rPr>
                <w:lang w:val="en-IN"/>
              </w:rPr>
            </w:pPr>
            <w:r w:rsidRPr="00397B81">
              <w:rPr>
                <w:lang w:val="en-IN"/>
              </w:rPr>
              <w:t>99</w:t>
            </w:r>
            <w:r>
              <w:rPr>
                <w:lang w:val="en-IN"/>
              </w:rPr>
              <w:t>.</w:t>
            </w:r>
            <w:r w:rsidRPr="00397B81">
              <w:rPr>
                <w:lang w:val="en-IN"/>
              </w:rPr>
              <w:t>42</w:t>
            </w:r>
          </w:p>
        </w:tc>
      </w:tr>
      <w:tr w:rsidR="00397B81" w14:paraId="47FCD334" w14:textId="77777777" w:rsidTr="00AB3639">
        <w:trPr>
          <w:trHeight w:val="375"/>
          <w:jc w:val="center"/>
        </w:trPr>
        <w:tc>
          <w:tcPr>
            <w:tcW w:w="2553" w:type="dxa"/>
          </w:tcPr>
          <w:p w14:paraId="2AE6B48C" w14:textId="6E739173" w:rsidR="00397B81" w:rsidRDefault="00397B81" w:rsidP="00397B81">
            <w:pPr>
              <w:pStyle w:val="BodyText"/>
              <w:rPr>
                <w:lang w:val="en-IN"/>
              </w:rPr>
            </w:pPr>
            <w:r w:rsidRPr="00397B81">
              <w:rPr>
                <w:lang w:val="en-IN"/>
              </w:rPr>
              <w:t xml:space="preserve">Precision </w:t>
            </w:r>
          </w:p>
        </w:tc>
        <w:tc>
          <w:tcPr>
            <w:tcW w:w="2555" w:type="dxa"/>
          </w:tcPr>
          <w:p w14:paraId="6FA92BA9" w14:textId="3075A39B" w:rsidR="00397B81" w:rsidRDefault="00397B81" w:rsidP="00397B81">
            <w:pPr>
              <w:pStyle w:val="BodyText"/>
              <w:ind w:firstLine="0"/>
              <w:rPr>
                <w:lang w:val="en-IN"/>
              </w:rPr>
            </w:pPr>
            <w:r w:rsidRPr="00397B81">
              <w:rPr>
                <w:lang w:val="en-IN"/>
              </w:rPr>
              <w:t>99</w:t>
            </w:r>
            <w:r>
              <w:rPr>
                <w:lang w:val="en-IN"/>
              </w:rPr>
              <w:t>.</w:t>
            </w:r>
            <w:r w:rsidRPr="00397B81">
              <w:rPr>
                <w:lang w:val="en-IN"/>
              </w:rPr>
              <w:t>47</w:t>
            </w:r>
          </w:p>
        </w:tc>
      </w:tr>
      <w:tr w:rsidR="00397B81" w14:paraId="15D93BA2" w14:textId="77777777" w:rsidTr="00AB3639">
        <w:trPr>
          <w:trHeight w:val="375"/>
          <w:jc w:val="center"/>
        </w:trPr>
        <w:tc>
          <w:tcPr>
            <w:tcW w:w="2553" w:type="dxa"/>
          </w:tcPr>
          <w:p w14:paraId="493F3F71" w14:textId="27054D0B" w:rsidR="00397B81" w:rsidRDefault="00397B81" w:rsidP="00397B81">
            <w:pPr>
              <w:pStyle w:val="BodyText"/>
              <w:rPr>
                <w:lang w:val="en-IN"/>
              </w:rPr>
            </w:pPr>
            <w:r w:rsidRPr="00397B81">
              <w:rPr>
                <w:lang w:val="en-IN"/>
              </w:rPr>
              <w:t>Recall</w:t>
            </w:r>
          </w:p>
        </w:tc>
        <w:tc>
          <w:tcPr>
            <w:tcW w:w="2555" w:type="dxa"/>
          </w:tcPr>
          <w:p w14:paraId="1A71ABD1" w14:textId="359D4354" w:rsidR="00397B81" w:rsidRDefault="00397B81" w:rsidP="00397B81">
            <w:pPr>
              <w:pStyle w:val="BodyText"/>
              <w:ind w:firstLine="0"/>
              <w:rPr>
                <w:lang w:val="en-IN"/>
              </w:rPr>
            </w:pPr>
            <w:r w:rsidRPr="00397B81">
              <w:rPr>
                <w:lang w:val="en-IN"/>
              </w:rPr>
              <w:t>99</w:t>
            </w:r>
            <w:r>
              <w:rPr>
                <w:lang w:val="en-IN"/>
              </w:rPr>
              <w:t>.</w:t>
            </w:r>
            <w:r w:rsidRPr="00397B81">
              <w:rPr>
                <w:lang w:val="en-IN"/>
              </w:rPr>
              <w:t>29</w:t>
            </w:r>
          </w:p>
        </w:tc>
      </w:tr>
      <w:tr w:rsidR="00397B81" w14:paraId="3B298878" w14:textId="77777777" w:rsidTr="00AB3639">
        <w:trPr>
          <w:trHeight w:val="365"/>
          <w:jc w:val="center"/>
        </w:trPr>
        <w:tc>
          <w:tcPr>
            <w:tcW w:w="2553" w:type="dxa"/>
          </w:tcPr>
          <w:p w14:paraId="49D16D00" w14:textId="116978C3" w:rsidR="00397B81" w:rsidRDefault="00397B81" w:rsidP="00397B81">
            <w:pPr>
              <w:pStyle w:val="BodyText"/>
              <w:ind w:firstLine="0"/>
              <w:rPr>
                <w:lang w:val="en-IN"/>
              </w:rPr>
            </w:pPr>
            <w:r>
              <w:rPr>
                <w:spacing w:val="0"/>
                <w:lang w:val="en-IN" w:eastAsia="en-US"/>
              </w:rPr>
              <w:t xml:space="preserve">      </w:t>
            </w:r>
            <w:r w:rsidRPr="00397B81">
              <w:rPr>
                <w:spacing w:val="0"/>
                <w:lang w:val="en-IN" w:eastAsia="en-US"/>
              </w:rPr>
              <w:t xml:space="preserve">F1-Score </w:t>
            </w:r>
          </w:p>
        </w:tc>
        <w:tc>
          <w:tcPr>
            <w:tcW w:w="2555" w:type="dxa"/>
          </w:tcPr>
          <w:p w14:paraId="024F66DB" w14:textId="3D06FB78" w:rsidR="00397B81" w:rsidRDefault="00397B81" w:rsidP="00397B81">
            <w:pPr>
              <w:pStyle w:val="BodyText"/>
              <w:ind w:firstLine="0"/>
              <w:rPr>
                <w:lang w:val="en-IN"/>
              </w:rPr>
            </w:pPr>
            <w:r w:rsidRPr="00397B81">
              <w:rPr>
                <w:spacing w:val="0"/>
                <w:lang w:val="en-IN" w:eastAsia="en-US"/>
              </w:rPr>
              <w:t>99</w:t>
            </w:r>
            <w:r>
              <w:rPr>
                <w:spacing w:val="0"/>
                <w:lang w:val="en-IN" w:eastAsia="en-US"/>
              </w:rPr>
              <w:t>.</w:t>
            </w:r>
            <w:r w:rsidRPr="00397B81">
              <w:rPr>
                <w:spacing w:val="0"/>
                <w:lang w:val="en-IN" w:eastAsia="en-US"/>
              </w:rPr>
              <w:t>39</w:t>
            </w:r>
          </w:p>
        </w:tc>
      </w:tr>
    </w:tbl>
    <w:p w14:paraId="249D9688" w14:textId="77777777" w:rsidR="00AB3639" w:rsidRDefault="00AB3639" w:rsidP="00AB3639">
      <w:pPr>
        <w:pStyle w:val="BodyText"/>
        <w:ind w:firstLine="0"/>
        <w:rPr>
          <w:lang w:val="en-IN"/>
        </w:rPr>
      </w:pPr>
    </w:p>
    <w:p w14:paraId="25D175E7" w14:textId="4B02A2A9" w:rsidR="00AB3639" w:rsidRDefault="00AB3639" w:rsidP="00AB3639">
      <w:pPr>
        <w:pStyle w:val="BodyText"/>
        <w:ind w:firstLine="0"/>
        <w:rPr>
          <w:lang w:val="en-IN"/>
        </w:rPr>
      </w:pPr>
      <w:r>
        <w:rPr>
          <w:lang w:val="en-IN"/>
        </w:rPr>
        <w:tab/>
        <w:t>E</w:t>
      </w:r>
      <w:r>
        <w:rPr>
          <w:lang w:val="en-IN"/>
        </w:rPr>
        <w:t>valuation metrics of the model for t</w:t>
      </w:r>
      <w:r>
        <w:rPr>
          <w:lang w:val="en-IN"/>
        </w:rPr>
        <w:t>est</w:t>
      </w:r>
      <w:r>
        <w:rPr>
          <w:lang w:val="en-IN"/>
        </w:rPr>
        <w:t xml:space="preserve"> data is calculated and displayed on the Table </w:t>
      </w:r>
      <w:r>
        <w:rPr>
          <w:lang w:val="en-IN"/>
        </w:rPr>
        <w:t>3</w:t>
      </w:r>
      <w:r>
        <w:rPr>
          <w:lang w:val="en-IN"/>
        </w:rPr>
        <w:t xml:space="preserve">. </w:t>
      </w:r>
      <w:r>
        <w:rPr>
          <w:lang w:val="en-IN"/>
        </w:rPr>
        <w:t>T</w:t>
      </w:r>
      <w:r>
        <w:rPr>
          <w:lang w:val="en-IN"/>
        </w:rPr>
        <w:t xml:space="preserve">he confusion matrix representation of the same is shown in the figure </w:t>
      </w:r>
      <w:r>
        <w:rPr>
          <w:lang w:val="en-IN"/>
        </w:rPr>
        <w:t>10</w:t>
      </w:r>
      <w:r>
        <w:rPr>
          <w:lang w:val="en-IN"/>
        </w:rPr>
        <w:t xml:space="preserve">. Using these </w:t>
      </w:r>
      <w:proofErr w:type="gramStart"/>
      <w:r>
        <w:rPr>
          <w:lang w:val="en-IN"/>
        </w:rPr>
        <w:t>values</w:t>
      </w:r>
      <w:proofErr w:type="gramEnd"/>
      <w:r>
        <w:rPr>
          <w:lang w:val="en-IN"/>
        </w:rPr>
        <w:t xml:space="preserve"> the metrics are calculated to evaluate the model.</w:t>
      </w:r>
    </w:p>
    <w:p w14:paraId="3F270510" w14:textId="1F862E5F" w:rsidR="00AB3639" w:rsidRDefault="00AB3639" w:rsidP="00AB3639">
      <w:pPr>
        <w:pStyle w:val="BodyText"/>
        <w:ind w:firstLine="0"/>
        <w:jc w:val="center"/>
        <w:rPr>
          <w:lang w:val="en-IN"/>
        </w:rPr>
      </w:pPr>
      <w:r w:rsidRPr="00AB3639">
        <w:rPr>
          <w:lang w:val="en-US"/>
        </w:rPr>
        <w:lastRenderedPageBreak/>
        <w:drawing>
          <wp:inline distT="0" distB="0" distL="0" distR="0" wp14:anchorId="1FA5492C" wp14:editId="07B9D82D">
            <wp:extent cx="2931605" cy="2307772"/>
            <wp:effectExtent l="0" t="0" r="254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65503" cy="2334457"/>
                    </a:xfrm>
                    <a:prstGeom prst="rect">
                      <a:avLst/>
                    </a:prstGeom>
                  </pic:spPr>
                </pic:pic>
              </a:graphicData>
            </a:graphic>
          </wp:inline>
        </w:drawing>
      </w:r>
    </w:p>
    <w:p w14:paraId="79ADB93E" w14:textId="1D9C333F" w:rsidR="00AB3639" w:rsidRDefault="00AB3639" w:rsidP="00AB3639">
      <w:pPr>
        <w:pStyle w:val="BodyText"/>
        <w:ind w:firstLine="0"/>
        <w:jc w:val="center"/>
        <w:rPr>
          <w:lang w:val="en-IN"/>
        </w:rPr>
      </w:pPr>
      <w:r>
        <w:rPr>
          <w:lang w:val="en-IN"/>
        </w:rPr>
        <w:t xml:space="preserve">Figure 10: </w:t>
      </w:r>
      <w:r>
        <w:rPr>
          <w:lang w:val="en-IN"/>
        </w:rPr>
        <w:t>Confusion matrix of DNN with t</w:t>
      </w:r>
      <w:r>
        <w:rPr>
          <w:lang w:val="en-IN"/>
        </w:rPr>
        <w:t>est</w:t>
      </w:r>
      <w:r>
        <w:rPr>
          <w:lang w:val="en-IN"/>
        </w:rPr>
        <w:t xml:space="preserve"> data set</w:t>
      </w:r>
    </w:p>
    <w:p w14:paraId="69ECB28C" w14:textId="4CA46FB3" w:rsidR="00AB3639" w:rsidRPr="006B3F7B" w:rsidRDefault="002B51BA" w:rsidP="00AB3639">
      <w:pPr>
        <w:pStyle w:val="BodyText"/>
        <w:ind w:firstLine="0"/>
        <w:jc w:val="center"/>
        <w:rPr>
          <w:b/>
          <w:bCs/>
          <w:lang w:val="en-IN"/>
        </w:rPr>
      </w:pPr>
      <w:r w:rsidRPr="006B3F7B">
        <w:rPr>
          <w:b/>
          <w:bCs/>
          <w:lang w:val="en-IN"/>
        </w:rPr>
        <w:t xml:space="preserve">Table </w:t>
      </w:r>
      <w:r w:rsidR="00AB3639" w:rsidRPr="006B3F7B">
        <w:rPr>
          <w:b/>
          <w:bCs/>
          <w:lang w:val="en-IN"/>
        </w:rPr>
        <w:t>3</w:t>
      </w:r>
    </w:p>
    <w:p w14:paraId="388AA0B7" w14:textId="6165E375" w:rsidR="00AB3639" w:rsidRPr="006B3F7B" w:rsidRDefault="002B51BA" w:rsidP="00AB3639">
      <w:pPr>
        <w:pStyle w:val="BodyText"/>
        <w:ind w:firstLine="0"/>
        <w:jc w:val="center"/>
        <w:rPr>
          <w:b/>
          <w:bCs/>
          <w:lang w:val="en-IN"/>
        </w:rPr>
      </w:pPr>
      <w:r w:rsidRPr="006B3F7B">
        <w:rPr>
          <w:b/>
          <w:bCs/>
          <w:lang w:val="en-IN"/>
        </w:rPr>
        <w:t>Evaluation of the model with test dataset</w:t>
      </w:r>
    </w:p>
    <w:tbl>
      <w:tblPr>
        <w:tblStyle w:val="TableGrid"/>
        <w:tblW w:w="5108" w:type="dxa"/>
        <w:jc w:val="center"/>
        <w:tblLook w:val="04A0" w:firstRow="1" w:lastRow="0" w:firstColumn="1" w:lastColumn="0" w:noHBand="0" w:noVBand="1"/>
      </w:tblPr>
      <w:tblGrid>
        <w:gridCol w:w="2553"/>
        <w:gridCol w:w="2555"/>
      </w:tblGrid>
      <w:tr w:rsidR="00AB3639" w14:paraId="657E6144" w14:textId="77777777" w:rsidTr="006A2C94">
        <w:trPr>
          <w:trHeight w:val="375"/>
          <w:jc w:val="center"/>
        </w:trPr>
        <w:tc>
          <w:tcPr>
            <w:tcW w:w="2553" w:type="dxa"/>
          </w:tcPr>
          <w:p w14:paraId="1038E158" w14:textId="77777777" w:rsidR="00AB3639" w:rsidRPr="00AB3639" w:rsidRDefault="00AB3639" w:rsidP="006A2C94">
            <w:pPr>
              <w:pStyle w:val="BodyText"/>
              <w:ind w:firstLine="0"/>
              <w:rPr>
                <w:b/>
                <w:bCs/>
                <w:lang w:val="en-IN"/>
              </w:rPr>
            </w:pPr>
            <w:r w:rsidRPr="00AB3639">
              <w:rPr>
                <w:b/>
                <w:bCs/>
                <w:lang w:val="en-IN"/>
              </w:rPr>
              <w:t>Evaluation metrics</w:t>
            </w:r>
          </w:p>
        </w:tc>
        <w:tc>
          <w:tcPr>
            <w:tcW w:w="2555" w:type="dxa"/>
          </w:tcPr>
          <w:p w14:paraId="7129A3D0" w14:textId="77777777" w:rsidR="00AB3639" w:rsidRPr="00AB3639" w:rsidRDefault="00AB3639" w:rsidP="006A2C94">
            <w:pPr>
              <w:pStyle w:val="BodyText"/>
              <w:ind w:firstLine="0"/>
              <w:rPr>
                <w:b/>
                <w:bCs/>
                <w:lang w:val="en-IN"/>
              </w:rPr>
            </w:pPr>
            <w:r w:rsidRPr="00AB3639">
              <w:rPr>
                <w:b/>
                <w:bCs/>
                <w:lang w:val="en-IN"/>
              </w:rPr>
              <w:t>percentage</w:t>
            </w:r>
          </w:p>
        </w:tc>
      </w:tr>
      <w:tr w:rsidR="00AB3639" w14:paraId="52AA6F43" w14:textId="77777777" w:rsidTr="006A2C94">
        <w:trPr>
          <w:trHeight w:val="365"/>
          <w:jc w:val="center"/>
        </w:trPr>
        <w:tc>
          <w:tcPr>
            <w:tcW w:w="2553" w:type="dxa"/>
          </w:tcPr>
          <w:p w14:paraId="3C664D89" w14:textId="77777777" w:rsidR="00AB3639" w:rsidRDefault="00AB3639" w:rsidP="006A2C94">
            <w:pPr>
              <w:pStyle w:val="BodyText"/>
              <w:rPr>
                <w:lang w:val="en-IN"/>
              </w:rPr>
            </w:pPr>
            <w:r w:rsidRPr="00397B81">
              <w:rPr>
                <w:lang w:val="en-IN"/>
              </w:rPr>
              <w:t>Accuracy</w:t>
            </w:r>
          </w:p>
        </w:tc>
        <w:tc>
          <w:tcPr>
            <w:tcW w:w="2555" w:type="dxa"/>
          </w:tcPr>
          <w:p w14:paraId="3BB966D3" w14:textId="24A7EBF0" w:rsidR="00AB3639" w:rsidRDefault="00AB3639" w:rsidP="006A2C94">
            <w:pPr>
              <w:pStyle w:val="BodyText"/>
              <w:ind w:firstLine="0"/>
              <w:rPr>
                <w:lang w:val="en-IN"/>
              </w:rPr>
            </w:pPr>
            <w:r>
              <w:rPr>
                <w:lang w:val="en-IN"/>
              </w:rPr>
              <w:t>82</w:t>
            </w:r>
          </w:p>
        </w:tc>
      </w:tr>
      <w:tr w:rsidR="00AB3639" w14:paraId="70052D47" w14:textId="77777777" w:rsidTr="006A2C94">
        <w:trPr>
          <w:trHeight w:val="375"/>
          <w:jc w:val="center"/>
        </w:trPr>
        <w:tc>
          <w:tcPr>
            <w:tcW w:w="2553" w:type="dxa"/>
          </w:tcPr>
          <w:p w14:paraId="6F7B4989" w14:textId="77777777" w:rsidR="00AB3639" w:rsidRDefault="00AB3639" w:rsidP="006A2C94">
            <w:pPr>
              <w:pStyle w:val="BodyText"/>
              <w:rPr>
                <w:lang w:val="en-IN"/>
              </w:rPr>
            </w:pPr>
            <w:r w:rsidRPr="00397B81">
              <w:rPr>
                <w:lang w:val="en-IN"/>
              </w:rPr>
              <w:t xml:space="preserve">Precision </w:t>
            </w:r>
          </w:p>
        </w:tc>
        <w:tc>
          <w:tcPr>
            <w:tcW w:w="2555" w:type="dxa"/>
          </w:tcPr>
          <w:p w14:paraId="67C0F1B2" w14:textId="4DF584DF" w:rsidR="00AB3639" w:rsidRDefault="00AB3639" w:rsidP="006A2C94">
            <w:pPr>
              <w:pStyle w:val="BodyText"/>
              <w:ind w:firstLine="0"/>
              <w:rPr>
                <w:lang w:val="en-IN"/>
              </w:rPr>
            </w:pPr>
            <w:r>
              <w:rPr>
                <w:lang w:val="en-IN"/>
              </w:rPr>
              <w:t>96</w:t>
            </w:r>
          </w:p>
        </w:tc>
      </w:tr>
      <w:tr w:rsidR="00AB3639" w14:paraId="0B67EA9E" w14:textId="77777777" w:rsidTr="006A2C94">
        <w:trPr>
          <w:trHeight w:val="375"/>
          <w:jc w:val="center"/>
        </w:trPr>
        <w:tc>
          <w:tcPr>
            <w:tcW w:w="2553" w:type="dxa"/>
          </w:tcPr>
          <w:p w14:paraId="11A6E10D" w14:textId="77777777" w:rsidR="00AB3639" w:rsidRDefault="00AB3639" w:rsidP="006A2C94">
            <w:pPr>
              <w:pStyle w:val="BodyText"/>
              <w:rPr>
                <w:lang w:val="en-IN"/>
              </w:rPr>
            </w:pPr>
            <w:r w:rsidRPr="00397B81">
              <w:rPr>
                <w:lang w:val="en-IN"/>
              </w:rPr>
              <w:t>Recall</w:t>
            </w:r>
          </w:p>
        </w:tc>
        <w:tc>
          <w:tcPr>
            <w:tcW w:w="2555" w:type="dxa"/>
          </w:tcPr>
          <w:p w14:paraId="4A1464B2" w14:textId="6A2C3AC9" w:rsidR="00AB3639" w:rsidRDefault="00AB3639" w:rsidP="006A2C94">
            <w:pPr>
              <w:pStyle w:val="BodyText"/>
              <w:ind w:firstLine="0"/>
              <w:rPr>
                <w:lang w:val="en-IN"/>
              </w:rPr>
            </w:pPr>
            <w:r>
              <w:rPr>
                <w:lang w:val="en-IN"/>
              </w:rPr>
              <w:t>71</w:t>
            </w:r>
            <w:r>
              <w:rPr>
                <w:lang w:val="en-IN"/>
              </w:rPr>
              <w:t>.</w:t>
            </w:r>
            <w:r>
              <w:rPr>
                <w:lang w:val="en-IN"/>
              </w:rPr>
              <w:t>3</w:t>
            </w:r>
          </w:p>
        </w:tc>
      </w:tr>
      <w:tr w:rsidR="00AB3639" w14:paraId="1B53A3B8" w14:textId="77777777" w:rsidTr="006A2C94">
        <w:trPr>
          <w:trHeight w:val="365"/>
          <w:jc w:val="center"/>
        </w:trPr>
        <w:tc>
          <w:tcPr>
            <w:tcW w:w="2553" w:type="dxa"/>
          </w:tcPr>
          <w:p w14:paraId="2CA05CBB" w14:textId="77777777" w:rsidR="00AB3639" w:rsidRDefault="00AB3639" w:rsidP="006A2C94">
            <w:pPr>
              <w:pStyle w:val="BodyText"/>
              <w:ind w:firstLine="0"/>
              <w:rPr>
                <w:lang w:val="en-IN"/>
              </w:rPr>
            </w:pPr>
            <w:r>
              <w:rPr>
                <w:spacing w:val="0"/>
                <w:lang w:val="en-IN" w:eastAsia="en-US"/>
              </w:rPr>
              <w:t xml:space="preserve">      </w:t>
            </w:r>
            <w:r w:rsidRPr="00397B81">
              <w:rPr>
                <w:spacing w:val="0"/>
                <w:lang w:val="en-IN" w:eastAsia="en-US"/>
              </w:rPr>
              <w:t xml:space="preserve">F1-Score </w:t>
            </w:r>
          </w:p>
        </w:tc>
        <w:tc>
          <w:tcPr>
            <w:tcW w:w="2555" w:type="dxa"/>
          </w:tcPr>
          <w:p w14:paraId="1F1247A7" w14:textId="29BDEC1F" w:rsidR="00AB3639" w:rsidRDefault="00AB3639" w:rsidP="006A2C94">
            <w:pPr>
              <w:pStyle w:val="BodyText"/>
              <w:ind w:firstLine="0"/>
              <w:rPr>
                <w:lang w:val="en-IN"/>
              </w:rPr>
            </w:pPr>
            <w:r>
              <w:rPr>
                <w:lang w:val="en-IN"/>
              </w:rPr>
              <w:t>81</w:t>
            </w:r>
          </w:p>
        </w:tc>
      </w:tr>
    </w:tbl>
    <w:p w14:paraId="2711695E" w14:textId="77777777" w:rsidR="00AB3639" w:rsidRDefault="00AB3639" w:rsidP="00AB3639">
      <w:pPr>
        <w:pStyle w:val="BodyText"/>
        <w:ind w:firstLine="0"/>
        <w:jc w:val="center"/>
        <w:rPr>
          <w:lang w:val="en-IN"/>
        </w:rPr>
      </w:pPr>
    </w:p>
    <w:p w14:paraId="5C6E5834" w14:textId="057907EC" w:rsidR="00EE0AF8" w:rsidRDefault="00EE0AF8" w:rsidP="00AB3639">
      <w:pPr>
        <w:pStyle w:val="BodyText"/>
        <w:ind w:firstLine="0"/>
        <w:rPr>
          <w:lang w:val="en-IN"/>
        </w:rPr>
      </w:pPr>
      <w:r>
        <w:rPr>
          <w:lang w:val="en-IN"/>
        </w:rPr>
        <w:t xml:space="preserve">Secondly, let’s look into the experimental results of the model that detects the category of the attack. The distribution of the different types of attacks in NSL KDD dataset is shown in figure 11. The distribution of the attacks </w:t>
      </w:r>
      <w:r w:rsidR="002B51BA">
        <w:rPr>
          <w:lang w:val="en-IN"/>
        </w:rPr>
        <w:t>is</w:t>
      </w:r>
      <w:r>
        <w:rPr>
          <w:lang w:val="en-IN"/>
        </w:rPr>
        <w:t xml:space="preserve"> uneven and makes it complicated to detect rare attacks.</w:t>
      </w:r>
    </w:p>
    <w:p w14:paraId="147EB488" w14:textId="77777777" w:rsidR="00EE0AF8" w:rsidRDefault="00EE0AF8" w:rsidP="00AB3639">
      <w:pPr>
        <w:pStyle w:val="BodyText"/>
        <w:ind w:firstLine="0"/>
        <w:rPr>
          <w:lang w:val="en-IN"/>
        </w:rPr>
      </w:pPr>
      <w:r w:rsidRPr="00EE0AF8">
        <w:rPr>
          <w:lang w:val="en-US"/>
        </w:rPr>
        <w:drawing>
          <wp:inline distT="0" distB="0" distL="0" distR="0" wp14:anchorId="720FA96F" wp14:editId="72395219">
            <wp:extent cx="3195955" cy="2370455"/>
            <wp:effectExtent l="0" t="0" r="4445" b="0"/>
            <wp:docPr id="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pic:cNvPicPr>
                      <a:picLocks noChangeAspect="1"/>
                    </pic:cNvPicPr>
                  </pic:nvPicPr>
                  <pic:blipFill>
                    <a:blip r:embed="rId19"/>
                    <a:stretch>
                      <a:fillRect/>
                    </a:stretch>
                  </pic:blipFill>
                  <pic:spPr>
                    <a:xfrm>
                      <a:off x="0" y="0"/>
                      <a:ext cx="3195955" cy="2370455"/>
                    </a:xfrm>
                    <a:prstGeom prst="rect">
                      <a:avLst/>
                    </a:prstGeom>
                  </pic:spPr>
                </pic:pic>
              </a:graphicData>
            </a:graphic>
          </wp:inline>
        </w:drawing>
      </w:r>
    </w:p>
    <w:p w14:paraId="4A58E00E" w14:textId="6EE26614" w:rsidR="00EE0AF8" w:rsidRDefault="00EE0AF8" w:rsidP="00EE0AF8">
      <w:pPr>
        <w:pStyle w:val="BodyText"/>
        <w:ind w:firstLine="0"/>
        <w:jc w:val="center"/>
        <w:rPr>
          <w:lang w:val="en-IN"/>
        </w:rPr>
      </w:pPr>
      <w:r>
        <w:rPr>
          <w:lang w:val="en-IN"/>
        </w:rPr>
        <w:t>Figure 11: Distribution of attacks in NSL KDD dataset</w:t>
      </w:r>
    </w:p>
    <w:p w14:paraId="7E72F4BD" w14:textId="538D59C0" w:rsidR="001C16B9" w:rsidRDefault="001C16B9" w:rsidP="001C16B9">
      <w:pPr>
        <w:pStyle w:val="BodyText"/>
        <w:ind w:firstLine="0"/>
        <w:jc w:val="left"/>
        <w:rPr>
          <w:lang w:val="en-IN"/>
        </w:rPr>
      </w:pPr>
      <w:r>
        <w:rPr>
          <w:lang w:val="en-IN"/>
        </w:rPr>
        <w:t xml:space="preserve">After the model is applied with training and test dataset, the confusion matrix formed were figure 12 and 13 respectively. Table 4 and 5 shows the evaluation metrics of training and test dataset respectively with the model. The ‘0’ represents normal </w:t>
      </w:r>
      <w:r>
        <w:rPr>
          <w:lang w:val="en-IN"/>
        </w:rPr>
        <w:t xml:space="preserve">traffic, ‘1’ is </w:t>
      </w:r>
      <w:r w:rsidR="002B51BA">
        <w:rPr>
          <w:lang w:val="en-IN"/>
        </w:rPr>
        <w:t>DDoS attack, ‘2’ is access attack, ‘3’ is Probe attack and ‘4’ is privilege attacks.</w:t>
      </w:r>
    </w:p>
    <w:p w14:paraId="7493F4D6" w14:textId="76EB5A11" w:rsidR="001C16B9" w:rsidRDefault="001C16B9" w:rsidP="001C16B9">
      <w:pPr>
        <w:pStyle w:val="BodyText"/>
        <w:ind w:firstLine="0"/>
        <w:jc w:val="left"/>
        <w:rPr>
          <w:lang w:val="en-IN"/>
        </w:rPr>
      </w:pPr>
      <w:r w:rsidRPr="001C16B9">
        <w:rPr>
          <w:lang w:val="en-US"/>
        </w:rPr>
        <w:drawing>
          <wp:inline distT="0" distB="0" distL="0" distR="0" wp14:anchorId="3DEB3BD5" wp14:editId="7B778483">
            <wp:extent cx="3192832" cy="2318657"/>
            <wp:effectExtent l="0" t="0" r="7620" b="5715"/>
            <wp:docPr id="9" name="Espace réservé du contenu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space réservé du contenu 3"/>
                    <pic:cNvPicPr>
                      <a:picLocks noChangeAspect="1"/>
                    </pic:cNvPicPr>
                  </pic:nvPicPr>
                  <pic:blipFill>
                    <a:blip r:embed="rId20"/>
                    <a:stretch>
                      <a:fillRect/>
                    </a:stretch>
                  </pic:blipFill>
                  <pic:spPr>
                    <a:xfrm>
                      <a:off x="0" y="0"/>
                      <a:ext cx="3201771" cy="2325149"/>
                    </a:xfrm>
                    <a:prstGeom prst="rect">
                      <a:avLst/>
                    </a:prstGeom>
                  </pic:spPr>
                </pic:pic>
              </a:graphicData>
            </a:graphic>
          </wp:inline>
        </w:drawing>
      </w:r>
    </w:p>
    <w:p w14:paraId="322D3ADC" w14:textId="1846E19D" w:rsidR="001C16B9" w:rsidRDefault="001C16B9" w:rsidP="001C16B9">
      <w:pPr>
        <w:pStyle w:val="BodyText"/>
        <w:ind w:firstLine="0"/>
        <w:jc w:val="center"/>
        <w:rPr>
          <w:lang w:val="en-IN"/>
        </w:rPr>
      </w:pPr>
      <w:r>
        <w:rPr>
          <w:lang w:val="en-IN"/>
        </w:rPr>
        <w:t>Figure 1</w:t>
      </w:r>
      <w:r>
        <w:rPr>
          <w:lang w:val="en-IN"/>
        </w:rPr>
        <w:t>2</w:t>
      </w:r>
      <w:r>
        <w:rPr>
          <w:lang w:val="en-IN"/>
        </w:rPr>
        <w:t xml:space="preserve">: </w:t>
      </w:r>
      <w:r>
        <w:rPr>
          <w:lang w:val="en-IN"/>
        </w:rPr>
        <w:t>Confusion matrix of DNN with training data</w:t>
      </w:r>
    </w:p>
    <w:p w14:paraId="1FBA7B24" w14:textId="07094DDA" w:rsidR="001C16B9" w:rsidRPr="006B3F7B" w:rsidRDefault="002B51BA" w:rsidP="001C16B9">
      <w:pPr>
        <w:pStyle w:val="BodyText"/>
        <w:ind w:firstLine="0"/>
        <w:jc w:val="center"/>
        <w:rPr>
          <w:b/>
          <w:bCs/>
          <w:lang w:val="en-IN"/>
        </w:rPr>
      </w:pPr>
      <w:r w:rsidRPr="006B3F7B">
        <w:rPr>
          <w:b/>
          <w:bCs/>
          <w:lang w:val="en-IN"/>
        </w:rPr>
        <w:t xml:space="preserve">Table </w:t>
      </w:r>
      <w:r w:rsidR="001C16B9" w:rsidRPr="006B3F7B">
        <w:rPr>
          <w:b/>
          <w:bCs/>
          <w:lang w:val="en-IN"/>
        </w:rPr>
        <w:t>4</w:t>
      </w:r>
    </w:p>
    <w:p w14:paraId="5012CEBF" w14:textId="4B8D1878" w:rsidR="001C16B9" w:rsidRPr="006B3F7B" w:rsidRDefault="002B51BA" w:rsidP="001C16B9">
      <w:pPr>
        <w:pStyle w:val="BodyText"/>
        <w:ind w:firstLine="0"/>
        <w:jc w:val="center"/>
        <w:rPr>
          <w:b/>
          <w:bCs/>
          <w:lang w:val="en-IN"/>
        </w:rPr>
      </w:pPr>
      <w:r w:rsidRPr="006B3F7B">
        <w:rPr>
          <w:b/>
          <w:bCs/>
          <w:lang w:val="en-IN"/>
        </w:rPr>
        <w:t>Evaluation of the model with training dataset</w:t>
      </w:r>
    </w:p>
    <w:tbl>
      <w:tblPr>
        <w:tblStyle w:val="TableGrid"/>
        <w:tblW w:w="5108" w:type="dxa"/>
        <w:jc w:val="center"/>
        <w:tblLook w:val="04A0" w:firstRow="1" w:lastRow="0" w:firstColumn="1" w:lastColumn="0" w:noHBand="0" w:noVBand="1"/>
      </w:tblPr>
      <w:tblGrid>
        <w:gridCol w:w="2553"/>
        <w:gridCol w:w="2555"/>
      </w:tblGrid>
      <w:tr w:rsidR="001C16B9" w14:paraId="711A24E9" w14:textId="77777777" w:rsidTr="006A2C94">
        <w:trPr>
          <w:trHeight w:val="375"/>
          <w:jc w:val="center"/>
        </w:trPr>
        <w:tc>
          <w:tcPr>
            <w:tcW w:w="2553" w:type="dxa"/>
          </w:tcPr>
          <w:p w14:paraId="7C9257D7" w14:textId="77777777" w:rsidR="001C16B9" w:rsidRPr="00AB3639" w:rsidRDefault="001C16B9" w:rsidP="006A2C94">
            <w:pPr>
              <w:pStyle w:val="BodyText"/>
              <w:ind w:firstLine="0"/>
              <w:rPr>
                <w:b/>
                <w:bCs/>
                <w:lang w:val="en-IN"/>
              </w:rPr>
            </w:pPr>
            <w:r w:rsidRPr="00AB3639">
              <w:rPr>
                <w:b/>
                <w:bCs/>
                <w:lang w:val="en-IN"/>
              </w:rPr>
              <w:t>Evaluation metrics</w:t>
            </w:r>
          </w:p>
        </w:tc>
        <w:tc>
          <w:tcPr>
            <w:tcW w:w="2555" w:type="dxa"/>
          </w:tcPr>
          <w:p w14:paraId="1540C6DF" w14:textId="77777777" w:rsidR="001C16B9" w:rsidRPr="00AB3639" w:rsidRDefault="001C16B9" w:rsidP="006A2C94">
            <w:pPr>
              <w:pStyle w:val="BodyText"/>
              <w:ind w:firstLine="0"/>
              <w:rPr>
                <w:b/>
                <w:bCs/>
                <w:lang w:val="en-IN"/>
              </w:rPr>
            </w:pPr>
            <w:r w:rsidRPr="00AB3639">
              <w:rPr>
                <w:b/>
                <w:bCs/>
                <w:lang w:val="en-IN"/>
              </w:rPr>
              <w:t>percentage</w:t>
            </w:r>
          </w:p>
        </w:tc>
      </w:tr>
      <w:tr w:rsidR="001C16B9" w14:paraId="3FA64425" w14:textId="77777777" w:rsidTr="006A2C94">
        <w:trPr>
          <w:trHeight w:val="365"/>
          <w:jc w:val="center"/>
        </w:trPr>
        <w:tc>
          <w:tcPr>
            <w:tcW w:w="2553" w:type="dxa"/>
          </w:tcPr>
          <w:p w14:paraId="1306FEED" w14:textId="77777777" w:rsidR="001C16B9" w:rsidRDefault="001C16B9" w:rsidP="006A2C94">
            <w:pPr>
              <w:pStyle w:val="BodyText"/>
              <w:rPr>
                <w:lang w:val="en-IN"/>
              </w:rPr>
            </w:pPr>
            <w:r w:rsidRPr="00397B81">
              <w:rPr>
                <w:lang w:val="en-IN"/>
              </w:rPr>
              <w:t>Accuracy</w:t>
            </w:r>
          </w:p>
        </w:tc>
        <w:tc>
          <w:tcPr>
            <w:tcW w:w="2555" w:type="dxa"/>
          </w:tcPr>
          <w:p w14:paraId="0E6E7C61" w14:textId="1FB05192" w:rsidR="001C16B9" w:rsidRDefault="001C16B9" w:rsidP="006A2C94">
            <w:pPr>
              <w:pStyle w:val="BodyText"/>
              <w:ind w:firstLine="0"/>
              <w:rPr>
                <w:lang w:val="en-IN"/>
              </w:rPr>
            </w:pPr>
            <w:r>
              <w:rPr>
                <w:lang w:val="en-IN"/>
              </w:rPr>
              <w:t>99.34</w:t>
            </w:r>
          </w:p>
        </w:tc>
      </w:tr>
      <w:tr w:rsidR="001C16B9" w14:paraId="36E182CE" w14:textId="77777777" w:rsidTr="006A2C94">
        <w:trPr>
          <w:trHeight w:val="375"/>
          <w:jc w:val="center"/>
        </w:trPr>
        <w:tc>
          <w:tcPr>
            <w:tcW w:w="2553" w:type="dxa"/>
          </w:tcPr>
          <w:p w14:paraId="68910E0A" w14:textId="77777777" w:rsidR="001C16B9" w:rsidRDefault="001C16B9" w:rsidP="006A2C94">
            <w:pPr>
              <w:pStyle w:val="BodyText"/>
              <w:rPr>
                <w:lang w:val="en-IN"/>
              </w:rPr>
            </w:pPr>
            <w:r w:rsidRPr="00397B81">
              <w:rPr>
                <w:lang w:val="en-IN"/>
              </w:rPr>
              <w:t xml:space="preserve">Precision </w:t>
            </w:r>
          </w:p>
        </w:tc>
        <w:tc>
          <w:tcPr>
            <w:tcW w:w="2555" w:type="dxa"/>
          </w:tcPr>
          <w:p w14:paraId="1FD4843B" w14:textId="28807315" w:rsidR="001C16B9" w:rsidRDefault="001C16B9" w:rsidP="006A2C94">
            <w:pPr>
              <w:pStyle w:val="BodyText"/>
              <w:ind w:firstLine="0"/>
              <w:rPr>
                <w:lang w:val="en-IN"/>
              </w:rPr>
            </w:pPr>
            <w:r>
              <w:rPr>
                <w:lang w:val="en-IN"/>
              </w:rPr>
              <w:t>97.98</w:t>
            </w:r>
          </w:p>
        </w:tc>
      </w:tr>
      <w:tr w:rsidR="001C16B9" w14:paraId="454608B2" w14:textId="77777777" w:rsidTr="006A2C94">
        <w:trPr>
          <w:trHeight w:val="375"/>
          <w:jc w:val="center"/>
        </w:trPr>
        <w:tc>
          <w:tcPr>
            <w:tcW w:w="2553" w:type="dxa"/>
          </w:tcPr>
          <w:p w14:paraId="0463FB98" w14:textId="77777777" w:rsidR="001C16B9" w:rsidRDefault="001C16B9" w:rsidP="006A2C94">
            <w:pPr>
              <w:pStyle w:val="BodyText"/>
              <w:rPr>
                <w:lang w:val="en-IN"/>
              </w:rPr>
            </w:pPr>
            <w:r w:rsidRPr="00397B81">
              <w:rPr>
                <w:lang w:val="en-IN"/>
              </w:rPr>
              <w:t>Recall</w:t>
            </w:r>
          </w:p>
        </w:tc>
        <w:tc>
          <w:tcPr>
            <w:tcW w:w="2555" w:type="dxa"/>
          </w:tcPr>
          <w:p w14:paraId="0AB7B922" w14:textId="400968A1" w:rsidR="001C16B9" w:rsidRDefault="001C16B9" w:rsidP="006A2C94">
            <w:pPr>
              <w:pStyle w:val="BodyText"/>
              <w:ind w:firstLine="0"/>
              <w:rPr>
                <w:lang w:val="en-IN"/>
              </w:rPr>
            </w:pPr>
            <w:r>
              <w:rPr>
                <w:lang w:val="en-IN"/>
              </w:rPr>
              <w:t>7</w:t>
            </w:r>
            <w:r>
              <w:rPr>
                <w:lang w:val="en-IN"/>
              </w:rPr>
              <w:t>9.54</w:t>
            </w:r>
          </w:p>
        </w:tc>
      </w:tr>
      <w:tr w:rsidR="001C16B9" w14:paraId="5A39C508" w14:textId="77777777" w:rsidTr="006A2C94">
        <w:trPr>
          <w:trHeight w:val="365"/>
          <w:jc w:val="center"/>
        </w:trPr>
        <w:tc>
          <w:tcPr>
            <w:tcW w:w="2553" w:type="dxa"/>
          </w:tcPr>
          <w:p w14:paraId="2AC8691C" w14:textId="77777777" w:rsidR="001C16B9" w:rsidRDefault="001C16B9" w:rsidP="006A2C94">
            <w:pPr>
              <w:pStyle w:val="BodyText"/>
              <w:ind w:firstLine="0"/>
              <w:rPr>
                <w:lang w:val="en-IN"/>
              </w:rPr>
            </w:pPr>
            <w:r>
              <w:rPr>
                <w:spacing w:val="0"/>
                <w:lang w:val="en-IN" w:eastAsia="en-US"/>
              </w:rPr>
              <w:t xml:space="preserve">      </w:t>
            </w:r>
            <w:r w:rsidRPr="00397B81">
              <w:rPr>
                <w:spacing w:val="0"/>
                <w:lang w:val="en-IN" w:eastAsia="en-US"/>
              </w:rPr>
              <w:t xml:space="preserve">F1-Score </w:t>
            </w:r>
          </w:p>
        </w:tc>
        <w:tc>
          <w:tcPr>
            <w:tcW w:w="2555" w:type="dxa"/>
          </w:tcPr>
          <w:p w14:paraId="657525D8" w14:textId="65D1C360" w:rsidR="001C16B9" w:rsidRDefault="001C16B9" w:rsidP="006A2C94">
            <w:pPr>
              <w:pStyle w:val="BodyText"/>
              <w:ind w:firstLine="0"/>
              <w:rPr>
                <w:lang w:val="en-IN"/>
              </w:rPr>
            </w:pPr>
            <w:r>
              <w:rPr>
                <w:lang w:val="en-IN"/>
              </w:rPr>
              <w:t>81.14</w:t>
            </w:r>
          </w:p>
        </w:tc>
      </w:tr>
    </w:tbl>
    <w:p w14:paraId="13FC04A0" w14:textId="77777777" w:rsidR="001C16B9" w:rsidRDefault="001C16B9" w:rsidP="001C16B9">
      <w:pPr>
        <w:pStyle w:val="BodyText"/>
        <w:ind w:firstLine="0"/>
        <w:jc w:val="center"/>
        <w:rPr>
          <w:lang w:val="en-IN"/>
        </w:rPr>
      </w:pPr>
    </w:p>
    <w:p w14:paraId="686064CE" w14:textId="33A9E870" w:rsidR="00AB3639" w:rsidRDefault="001C16B9" w:rsidP="00AB3639">
      <w:pPr>
        <w:pStyle w:val="BodyText"/>
        <w:ind w:firstLine="0"/>
        <w:rPr>
          <w:lang w:val="en-IN"/>
        </w:rPr>
      </w:pPr>
      <w:r w:rsidRPr="001C16B9">
        <w:rPr>
          <w:lang w:val="en-US"/>
        </w:rPr>
        <w:drawing>
          <wp:inline distT="0" distB="0" distL="0" distR="0" wp14:anchorId="79FC2AF1" wp14:editId="72ACA50F">
            <wp:extent cx="3555552" cy="2634342"/>
            <wp:effectExtent l="0" t="0" r="6985" b="0"/>
            <wp:docPr id="10" name="Espace réservé du contenu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space réservé du contenu 3"/>
                    <pic:cNvPicPr>
                      <a:picLocks noChangeAspect="1"/>
                    </pic:cNvPicPr>
                  </pic:nvPicPr>
                  <pic:blipFill>
                    <a:blip r:embed="rId21"/>
                    <a:stretch>
                      <a:fillRect/>
                    </a:stretch>
                  </pic:blipFill>
                  <pic:spPr>
                    <a:xfrm>
                      <a:off x="0" y="0"/>
                      <a:ext cx="3606290" cy="2671934"/>
                    </a:xfrm>
                    <a:prstGeom prst="rect">
                      <a:avLst/>
                    </a:prstGeom>
                  </pic:spPr>
                </pic:pic>
              </a:graphicData>
            </a:graphic>
          </wp:inline>
        </w:drawing>
      </w:r>
    </w:p>
    <w:p w14:paraId="70E8E2BB" w14:textId="653651CD" w:rsidR="001C16B9" w:rsidRDefault="001C16B9" w:rsidP="001C16B9">
      <w:pPr>
        <w:pStyle w:val="BodyText"/>
        <w:ind w:firstLine="0"/>
        <w:jc w:val="center"/>
        <w:rPr>
          <w:lang w:val="en-IN"/>
        </w:rPr>
      </w:pPr>
      <w:r>
        <w:rPr>
          <w:lang w:val="en-IN"/>
        </w:rPr>
        <w:t>Figure 1</w:t>
      </w:r>
      <w:r>
        <w:rPr>
          <w:lang w:val="en-IN"/>
        </w:rPr>
        <w:t>3</w:t>
      </w:r>
      <w:r>
        <w:rPr>
          <w:lang w:val="en-IN"/>
        </w:rPr>
        <w:t>: Confusion matrix of DNN with t</w:t>
      </w:r>
      <w:r>
        <w:rPr>
          <w:lang w:val="en-IN"/>
        </w:rPr>
        <w:t>est</w:t>
      </w:r>
      <w:r>
        <w:rPr>
          <w:lang w:val="en-IN"/>
        </w:rPr>
        <w:t xml:space="preserve"> data</w:t>
      </w:r>
    </w:p>
    <w:p w14:paraId="6FED109E" w14:textId="74A373DB" w:rsidR="006B3F7B" w:rsidRDefault="006B3F7B" w:rsidP="001C16B9">
      <w:pPr>
        <w:pStyle w:val="BodyText"/>
        <w:ind w:firstLine="0"/>
        <w:jc w:val="center"/>
        <w:rPr>
          <w:lang w:val="en-IN"/>
        </w:rPr>
      </w:pPr>
    </w:p>
    <w:p w14:paraId="3DA09F81" w14:textId="5613F6F2" w:rsidR="006B3F7B" w:rsidRDefault="006B3F7B" w:rsidP="001C16B9">
      <w:pPr>
        <w:pStyle w:val="BodyText"/>
        <w:ind w:firstLine="0"/>
        <w:jc w:val="center"/>
        <w:rPr>
          <w:lang w:val="en-IN"/>
        </w:rPr>
      </w:pPr>
    </w:p>
    <w:p w14:paraId="56F58F02" w14:textId="257C2B8D" w:rsidR="006B3F7B" w:rsidRDefault="006B3F7B" w:rsidP="001C16B9">
      <w:pPr>
        <w:pStyle w:val="BodyText"/>
        <w:ind w:firstLine="0"/>
        <w:jc w:val="center"/>
        <w:rPr>
          <w:lang w:val="en-IN"/>
        </w:rPr>
      </w:pPr>
    </w:p>
    <w:p w14:paraId="3B4117D6" w14:textId="700C6EDC" w:rsidR="001C16B9" w:rsidRPr="006B3F7B" w:rsidRDefault="002B51BA" w:rsidP="001C16B9">
      <w:pPr>
        <w:pStyle w:val="BodyText"/>
        <w:ind w:firstLine="0"/>
        <w:jc w:val="center"/>
        <w:rPr>
          <w:b/>
          <w:bCs/>
          <w:lang w:val="en-IN"/>
        </w:rPr>
      </w:pPr>
      <w:r w:rsidRPr="006B3F7B">
        <w:rPr>
          <w:b/>
          <w:bCs/>
          <w:lang w:val="en-IN"/>
        </w:rPr>
        <w:lastRenderedPageBreak/>
        <w:t xml:space="preserve">Table </w:t>
      </w:r>
      <w:r w:rsidR="001C16B9" w:rsidRPr="006B3F7B">
        <w:rPr>
          <w:b/>
          <w:bCs/>
          <w:lang w:val="en-IN"/>
        </w:rPr>
        <w:t>5</w:t>
      </w:r>
    </w:p>
    <w:p w14:paraId="4B3C3E0A" w14:textId="44C3EABA" w:rsidR="001C16B9" w:rsidRPr="006B3F7B" w:rsidRDefault="002B51BA" w:rsidP="001C16B9">
      <w:pPr>
        <w:pStyle w:val="BodyText"/>
        <w:ind w:firstLine="0"/>
        <w:jc w:val="center"/>
        <w:rPr>
          <w:b/>
          <w:bCs/>
          <w:lang w:val="en-IN"/>
        </w:rPr>
      </w:pPr>
      <w:r w:rsidRPr="006B3F7B">
        <w:rPr>
          <w:b/>
          <w:bCs/>
          <w:lang w:val="en-IN"/>
        </w:rPr>
        <w:t>Evaluation of the model with test dataset</w:t>
      </w:r>
    </w:p>
    <w:tbl>
      <w:tblPr>
        <w:tblStyle w:val="TableGrid"/>
        <w:tblW w:w="5108" w:type="dxa"/>
        <w:jc w:val="center"/>
        <w:tblLook w:val="04A0" w:firstRow="1" w:lastRow="0" w:firstColumn="1" w:lastColumn="0" w:noHBand="0" w:noVBand="1"/>
      </w:tblPr>
      <w:tblGrid>
        <w:gridCol w:w="2553"/>
        <w:gridCol w:w="2555"/>
      </w:tblGrid>
      <w:tr w:rsidR="001C16B9" w14:paraId="16524D66" w14:textId="77777777" w:rsidTr="006A2C94">
        <w:trPr>
          <w:trHeight w:val="375"/>
          <w:jc w:val="center"/>
        </w:trPr>
        <w:tc>
          <w:tcPr>
            <w:tcW w:w="2553" w:type="dxa"/>
          </w:tcPr>
          <w:p w14:paraId="6124E28B" w14:textId="77777777" w:rsidR="001C16B9" w:rsidRPr="00AB3639" w:rsidRDefault="001C16B9" w:rsidP="006A2C94">
            <w:pPr>
              <w:pStyle w:val="BodyText"/>
              <w:ind w:firstLine="0"/>
              <w:rPr>
                <w:b/>
                <w:bCs/>
                <w:lang w:val="en-IN"/>
              </w:rPr>
            </w:pPr>
            <w:r w:rsidRPr="00AB3639">
              <w:rPr>
                <w:b/>
                <w:bCs/>
                <w:lang w:val="en-IN"/>
              </w:rPr>
              <w:t>Evaluation metrics</w:t>
            </w:r>
          </w:p>
        </w:tc>
        <w:tc>
          <w:tcPr>
            <w:tcW w:w="2555" w:type="dxa"/>
          </w:tcPr>
          <w:p w14:paraId="5F13D153" w14:textId="77777777" w:rsidR="001C16B9" w:rsidRPr="00AB3639" w:rsidRDefault="001C16B9" w:rsidP="006A2C94">
            <w:pPr>
              <w:pStyle w:val="BodyText"/>
              <w:ind w:firstLine="0"/>
              <w:rPr>
                <w:b/>
                <w:bCs/>
                <w:lang w:val="en-IN"/>
              </w:rPr>
            </w:pPr>
            <w:r w:rsidRPr="00AB3639">
              <w:rPr>
                <w:b/>
                <w:bCs/>
                <w:lang w:val="en-IN"/>
              </w:rPr>
              <w:t>percentage</w:t>
            </w:r>
          </w:p>
        </w:tc>
      </w:tr>
      <w:tr w:rsidR="001C16B9" w14:paraId="163A6B31" w14:textId="77777777" w:rsidTr="006A2C94">
        <w:trPr>
          <w:trHeight w:val="365"/>
          <w:jc w:val="center"/>
        </w:trPr>
        <w:tc>
          <w:tcPr>
            <w:tcW w:w="2553" w:type="dxa"/>
          </w:tcPr>
          <w:p w14:paraId="6E6FF946" w14:textId="77777777" w:rsidR="001C16B9" w:rsidRDefault="001C16B9" w:rsidP="006A2C94">
            <w:pPr>
              <w:pStyle w:val="BodyText"/>
              <w:rPr>
                <w:lang w:val="en-IN"/>
              </w:rPr>
            </w:pPr>
            <w:r w:rsidRPr="00397B81">
              <w:rPr>
                <w:lang w:val="en-IN"/>
              </w:rPr>
              <w:t>Accuracy</w:t>
            </w:r>
          </w:p>
        </w:tc>
        <w:tc>
          <w:tcPr>
            <w:tcW w:w="2555" w:type="dxa"/>
          </w:tcPr>
          <w:p w14:paraId="58BAED9C" w14:textId="0B7F4EFF" w:rsidR="001C16B9" w:rsidRDefault="001C16B9" w:rsidP="006A2C94">
            <w:pPr>
              <w:pStyle w:val="BodyText"/>
              <w:ind w:firstLine="0"/>
              <w:rPr>
                <w:lang w:val="en-IN"/>
              </w:rPr>
            </w:pPr>
            <w:r>
              <w:rPr>
                <w:lang w:val="en-IN"/>
              </w:rPr>
              <w:t>78</w:t>
            </w:r>
          </w:p>
        </w:tc>
      </w:tr>
      <w:tr w:rsidR="001C16B9" w14:paraId="61BB353B" w14:textId="77777777" w:rsidTr="006A2C94">
        <w:trPr>
          <w:trHeight w:val="375"/>
          <w:jc w:val="center"/>
        </w:trPr>
        <w:tc>
          <w:tcPr>
            <w:tcW w:w="2553" w:type="dxa"/>
          </w:tcPr>
          <w:p w14:paraId="5A2EF165" w14:textId="77777777" w:rsidR="001C16B9" w:rsidRDefault="001C16B9" w:rsidP="006A2C94">
            <w:pPr>
              <w:pStyle w:val="BodyText"/>
              <w:rPr>
                <w:lang w:val="en-IN"/>
              </w:rPr>
            </w:pPr>
            <w:r w:rsidRPr="00397B81">
              <w:rPr>
                <w:lang w:val="en-IN"/>
              </w:rPr>
              <w:t xml:space="preserve">Precision </w:t>
            </w:r>
          </w:p>
        </w:tc>
        <w:tc>
          <w:tcPr>
            <w:tcW w:w="2555" w:type="dxa"/>
          </w:tcPr>
          <w:p w14:paraId="55EF8B2E" w14:textId="731A0D87" w:rsidR="001C16B9" w:rsidRDefault="001C16B9" w:rsidP="006A2C94">
            <w:pPr>
              <w:pStyle w:val="BodyText"/>
              <w:ind w:firstLine="0"/>
              <w:rPr>
                <w:lang w:val="en-IN"/>
              </w:rPr>
            </w:pPr>
            <w:r>
              <w:rPr>
                <w:lang w:val="en-IN"/>
              </w:rPr>
              <w:t>80</w:t>
            </w:r>
          </w:p>
        </w:tc>
      </w:tr>
      <w:tr w:rsidR="001C16B9" w14:paraId="700BD0D8" w14:textId="77777777" w:rsidTr="006A2C94">
        <w:trPr>
          <w:trHeight w:val="375"/>
          <w:jc w:val="center"/>
        </w:trPr>
        <w:tc>
          <w:tcPr>
            <w:tcW w:w="2553" w:type="dxa"/>
          </w:tcPr>
          <w:p w14:paraId="65F60A3F" w14:textId="77777777" w:rsidR="001C16B9" w:rsidRDefault="001C16B9" w:rsidP="006A2C94">
            <w:pPr>
              <w:pStyle w:val="BodyText"/>
              <w:rPr>
                <w:lang w:val="en-IN"/>
              </w:rPr>
            </w:pPr>
            <w:r w:rsidRPr="00397B81">
              <w:rPr>
                <w:lang w:val="en-IN"/>
              </w:rPr>
              <w:t>Recall</w:t>
            </w:r>
          </w:p>
        </w:tc>
        <w:tc>
          <w:tcPr>
            <w:tcW w:w="2555" w:type="dxa"/>
          </w:tcPr>
          <w:p w14:paraId="2AF40FB8" w14:textId="5DFF6818" w:rsidR="001C16B9" w:rsidRDefault="001C16B9" w:rsidP="006A2C94">
            <w:pPr>
              <w:pStyle w:val="BodyText"/>
              <w:ind w:firstLine="0"/>
              <w:rPr>
                <w:lang w:val="en-IN"/>
              </w:rPr>
            </w:pPr>
            <w:r>
              <w:rPr>
                <w:lang w:val="en-IN"/>
              </w:rPr>
              <w:t>7</w:t>
            </w:r>
            <w:r>
              <w:rPr>
                <w:lang w:val="en-IN"/>
              </w:rPr>
              <w:t>7.97</w:t>
            </w:r>
          </w:p>
        </w:tc>
      </w:tr>
      <w:tr w:rsidR="001C16B9" w14:paraId="516049DF" w14:textId="77777777" w:rsidTr="006A2C94">
        <w:trPr>
          <w:trHeight w:val="365"/>
          <w:jc w:val="center"/>
        </w:trPr>
        <w:tc>
          <w:tcPr>
            <w:tcW w:w="2553" w:type="dxa"/>
          </w:tcPr>
          <w:p w14:paraId="1057E7DB" w14:textId="77777777" w:rsidR="001C16B9" w:rsidRDefault="001C16B9" w:rsidP="006A2C94">
            <w:pPr>
              <w:pStyle w:val="BodyText"/>
              <w:ind w:firstLine="0"/>
              <w:rPr>
                <w:lang w:val="en-IN"/>
              </w:rPr>
            </w:pPr>
            <w:r>
              <w:rPr>
                <w:spacing w:val="0"/>
                <w:lang w:val="en-IN" w:eastAsia="en-US"/>
              </w:rPr>
              <w:t xml:space="preserve">      </w:t>
            </w:r>
            <w:r w:rsidRPr="00397B81">
              <w:rPr>
                <w:spacing w:val="0"/>
                <w:lang w:val="en-IN" w:eastAsia="en-US"/>
              </w:rPr>
              <w:t xml:space="preserve">F1-Score </w:t>
            </w:r>
          </w:p>
        </w:tc>
        <w:tc>
          <w:tcPr>
            <w:tcW w:w="2555" w:type="dxa"/>
          </w:tcPr>
          <w:p w14:paraId="176679ED" w14:textId="50EBAB48" w:rsidR="001C16B9" w:rsidRDefault="001C16B9" w:rsidP="006A2C94">
            <w:pPr>
              <w:pStyle w:val="BodyText"/>
              <w:ind w:firstLine="0"/>
              <w:rPr>
                <w:lang w:val="en-IN"/>
              </w:rPr>
            </w:pPr>
            <w:r>
              <w:rPr>
                <w:lang w:val="en-IN"/>
              </w:rPr>
              <w:t>73.35</w:t>
            </w:r>
          </w:p>
        </w:tc>
      </w:tr>
    </w:tbl>
    <w:p w14:paraId="322CE821" w14:textId="5A06EDE6" w:rsidR="00397B81" w:rsidRDefault="00397B81" w:rsidP="00397B81">
      <w:pPr>
        <w:pStyle w:val="BodyText"/>
        <w:ind w:firstLine="0"/>
        <w:rPr>
          <w:lang w:val="en-IN"/>
        </w:rPr>
      </w:pPr>
    </w:p>
    <w:p w14:paraId="1C9194E8" w14:textId="37165A45" w:rsidR="00036F68" w:rsidRDefault="00036F68" w:rsidP="00036F68">
      <w:pPr>
        <w:pStyle w:val="Heading1"/>
        <w:rPr>
          <w:b/>
          <w:bCs/>
          <w:lang w:val="en-IN"/>
        </w:rPr>
      </w:pPr>
      <w:r>
        <w:rPr>
          <w:b/>
          <w:bCs/>
          <w:lang w:val="en-IN"/>
        </w:rPr>
        <w:t>CONCLUSION</w:t>
      </w:r>
    </w:p>
    <w:p w14:paraId="6F91E347" w14:textId="77777777" w:rsidR="00036F68" w:rsidRPr="00036F68" w:rsidRDefault="00036F68" w:rsidP="00036F68">
      <w:pPr>
        <w:jc w:val="left"/>
        <w:rPr>
          <w:lang w:val="en-IN"/>
        </w:rPr>
      </w:pPr>
    </w:p>
    <w:p w14:paraId="56E16C44" w14:textId="77777777" w:rsidR="002B51BA" w:rsidRDefault="002B51BA" w:rsidP="00397B81">
      <w:pPr>
        <w:pStyle w:val="BodyText"/>
        <w:ind w:firstLine="0"/>
        <w:rPr>
          <w:lang w:val="en-IN"/>
        </w:rPr>
      </w:pPr>
    </w:p>
    <w:p w14:paraId="13AF03DF" w14:textId="77777777" w:rsidR="00397B81" w:rsidRPr="006076CC" w:rsidRDefault="00397B81" w:rsidP="00397B81">
      <w:pPr>
        <w:pStyle w:val="BodyText"/>
        <w:ind w:firstLine="0"/>
        <w:jc w:val="center"/>
        <w:rPr>
          <w:lang w:val="en-IN"/>
        </w:rPr>
      </w:pPr>
    </w:p>
    <w:p w14:paraId="42D82E76" w14:textId="53AB1F2D" w:rsidR="009303D9" w:rsidRPr="00153577" w:rsidRDefault="009303D9" w:rsidP="005D50A7">
      <w:pPr>
        <w:pStyle w:val="BodyText"/>
        <w:jc w:val="center"/>
        <w:rPr>
          <w:b/>
          <w:bCs/>
          <w:sz w:val="22"/>
          <w:szCs w:val="22"/>
        </w:rPr>
      </w:pPr>
      <w:r w:rsidRPr="00153577">
        <w:rPr>
          <w:b/>
          <w:bCs/>
          <w:sz w:val="22"/>
          <w:szCs w:val="22"/>
        </w:rPr>
        <w:t>References</w:t>
      </w:r>
    </w:p>
    <w:p w14:paraId="08D58FAA" w14:textId="5C76859C" w:rsidR="00153577" w:rsidRPr="00153577" w:rsidRDefault="00153577" w:rsidP="00153577">
      <w:pPr>
        <w:pStyle w:val="references"/>
        <w:numPr>
          <w:ilvl w:val="0"/>
          <w:numId w:val="28"/>
        </w:numPr>
        <w:rPr>
          <w:sz w:val="20"/>
          <w:szCs w:val="20"/>
        </w:rPr>
      </w:pPr>
      <w:r w:rsidRPr="00153577">
        <w:rPr>
          <w:sz w:val="20"/>
          <w:szCs w:val="20"/>
        </w:rPr>
        <w:t>Tuan A Tang, Lotfi Mhamdi, Des McLernon, Syed Ali Raza Zaidi and Mounir Ghogho</w:t>
      </w:r>
      <w:r w:rsidRPr="00153577">
        <w:rPr>
          <w:sz w:val="20"/>
          <w:szCs w:val="20"/>
        </w:rPr>
        <w:t xml:space="preserve"> “</w:t>
      </w:r>
      <w:r w:rsidRPr="00153577">
        <w:rPr>
          <w:sz w:val="20"/>
          <w:szCs w:val="20"/>
        </w:rPr>
        <w:t>Deep Learning Approach for Network Intrusion</w:t>
      </w:r>
      <w:r w:rsidRPr="00153577">
        <w:rPr>
          <w:sz w:val="20"/>
          <w:szCs w:val="20"/>
        </w:rPr>
        <w:t xml:space="preserve"> </w:t>
      </w:r>
      <w:r w:rsidRPr="00153577">
        <w:rPr>
          <w:sz w:val="20"/>
          <w:szCs w:val="20"/>
        </w:rPr>
        <w:t>Detection in Software Defined Networking</w:t>
      </w:r>
      <w:r w:rsidRPr="00153577">
        <w:rPr>
          <w:sz w:val="20"/>
          <w:szCs w:val="20"/>
        </w:rPr>
        <w:t xml:space="preserve">” </w:t>
      </w:r>
      <w:hyperlink r:id="rId22" w:history="1">
        <w:r w:rsidRPr="00153577">
          <w:rPr>
            <w:sz w:val="20"/>
            <w:szCs w:val="20"/>
          </w:rPr>
          <w:t>2016 International Conference on Wireless Networks and Mobile Communications (WINCOM)</w:t>
        </w:r>
      </w:hyperlink>
      <w:r w:rsidRPr="00153577">
        <w:rPr>
          <w:sz w:val="20"/>
          <w:szCs w:val="20"/>
        </w:rPr>
        <w:t>, 2016</w:t>
      </w:r>
    </w:p>
    <w:p w14:paraId="75FDACB3" w14:textId="50DA01D5" w:rsidR="00743804" w:rsidRPr="009F6E1F" w:rsidRDefault="00743804" w:rsidP="009F6E1F">
      <w:pPr>
        <w:pStyle w:val="references"/>
        <w:numPr>
          <w:ilvl w:val="0"/>
          <w:numId w:val="28"/>
        </w:numPr>
      </w:pPr>
      <w:r w:rsidRPr="00456845">
        <w:rPr>
          <w:sz w:val="20"/>
          <w:szCs w:val="20"/>
        </w:rPr>
        <w:t xml:space="preserve">“Software Defined Networking Definition,” Available: </w:t>
      </w:r>
      <w:hyperlink r:id="rId23" w:history="1">
        <w:r w:rsidRPr="00456845">
          <w:rPr>
            <w:rStyle w:val="Hyperlink"/>
            <w:color w:val="000000" w:themeColor="text1"/>
            <w:sz w:val="20"/>
            <w:szCs w:val="20"/>
            <w:u w:val="none"/>
          </w:rPr>
          <w:t>https://www.opennetworking.org/sdn-resources/sdn-definition</w:t>
        </w:r>
      </w:hyperlink>
      <w:r w:rsidRPr="00456845">
        <w:rPr>
          <w:sz w:val="20"/>
          <w:szCs w:val="20"/>
        </w:rPr>
        <w:t>.</w:t>
      </w:r>
    </w:p>
    <w:p w14:paraId="73F74C13" w14:textId="40A8D472" w:rsidR="00743804" w:rsidRPr="00456845" w:rsidRDefault="00743804" w:rsidP="009F6E1F">
      <w:pPr>
        <w:pStyle w:val="references"/>
        <w:numPr>
          <w:ilvl w:val="0"/>
          <w:numId w:val="28"/>
        </w:numPr>
        <w:rPr>
          <w:sz w:val="20"/>
          <w:szCs w:val="20"/>
        </w:rPr>
      </w:pPr>
      <w:r w:rsidRPr="00456845">
        <w:rPr>
          <w:sz w:val="20"/>
          <w:szCs w:val="20"/>
        </w:rPr>
        <w:t>N. McKeown, T. Anderson, H. Balakrishnan, G. Parulkar, L. Peterson, J. Rexford, S. Shenker, and J. Turner, “Openflow: enabling innovation in campus networks,” ACM SIGCOMM Computer Communication Review, vol. 38, no. 2, pp. 69–74, 2008.</w:t>
      </w:r>
    </w:p>
    <w:p w14:paraId="3E87CCB8" w14:textId="1BBC6B7D" w:rsidR="00743804" w:rsidRPr="00456845" w:rsidRDefault="00743804" w:rsidP="009F6E1F">
      <w:pPr>
        <w:pStyle w:val="references"/>
        <w:numPr>
          <w:ilvl w:val="0"/>
          <w:numId w:val="28"/>
        </w:numPr>
        <w:rPr>
          <w:sz w:val="20"/>
          <w:szCs w:val="20"/>
        </w:rPr>
      </w:pPr>
      <w:r w:rsidRPr="00456845">
        <w:rPr>
          <w:sz w:val="20"/>
          <w:szCs w:val="20"/>
        </w:rPr>
        <w:t>S. Jain, A. Kumar, S. Mandal, J. Ong, L. Poutievski, A. Singh, S. Venkata, J. Wanderer, J. Zhou, M. Zhu et al., “B4: Experience with a globally-deployed software defined wan,” ACM SIGCOMM Computer Communication Review, vol. 43, no. 4, pp. 3–14, 2013.</w:t>
      </w:r>
    </w:p>
    <w:p w14:paraId="40FFBCB2" w14:textId="6C573744" w:rsidR="00743804" w:rsidRPr="00456845" w:rsidRDefault="00743804" w:rsidP="009F6E1F">
      <w:pPr>
        <w:pStyle w:val="references"/>
        <w:numPr>
          <w:ilvl w:val="0"/>
          <w:numId w:val="28"/>
        </w:numPr>
        <w:rPr>
          <w:sz w:val="20"/>
          <w:szCs w:val="20"/>
        </w:rPr>
      </w:pPr>
      <w:r w:rsidRPr="00456845">
        <w:rPr>
          <w:sz w:val="20"/>
          <w:szCs w:val="20"/>
        </w:rPr>
        <w:t xml:space="preserve">C. T. Huawei Press Centre and H. unveil world’s first commercial deployment of SDN in carrier networks, “[online]. available: pr.huawei.com/en/news/hw-332209-sdn.htm.” </w:t>
      </w:r>
    </w:p>
    <w:p w14:paraId="66BA261F" w14:textId="195ABD93" w:rsidR="00743804" w:rsidRPr="00456845" w:rsidRDefault="00743804" w:rsidP="009F6E1F">
      <w:pPr>
        <w:pStyle w:val="references"/>
        <w:numPr>
          <w:ilvl w:val="0"/>
          <w:numId w:val="28"/>
        </w:numPr>
        <w:rPr>
          <w:sz w:val="20"/>
          <w:szCs w:val="20"/>
        </w:rPr>
      </w:pPr>
      <w:r w:rsidRPr="00456845">
        <w:rPr>
          <w:sz w:val="20"/>
          <w:szCs w:val="20"/>
        </w:rPr>
        <w:t xml:space="preserve">N. Gude, T. Koponen, J. Pettit, B. Pfaff, M. Casado, N. McKeown, and S. Shenker, “Nox: towards an operating system for networks,” ACM SIGCOMM Computer Communication Review, vol. 38, no. 3, pp. 105– 110, 2008. </w:t>
      </w:r>
    </w:p>
    <w:p w14:paraId="7EA5F4A0" w14:textId="48B244C8" w:rsidR="00743804" w:rsidRPr="00456845" w:rsidRDefault="00743804" w:rsidP="009F6E1F">
      <w:pPr>
        <w:pStyle w:val="references"/>
        <w:numPr>
          <w:ilvl w:val="0"/>
          <w:numId w:val="28"/>
        </w:numPr>
        <w:rPr>
          <w:sz w:val="20"/>
          <w:szCs w:val="20"/>
        </w:rPr>
      </w:pPr>
      <w:r w:rsidRPr="00456845">
        <w:rPr>
          <w:sz w:val="20"/>
          <w:szCs w:val="20"/>
        </w:rPr>
        <w:t xml:space="preserve">“Ryu,” Available: </w:t>
      </w:r>
      <w:hyperlink r:id="rId24" w:history="1">
        <w:r w:rsidRPr="00456845">
          <w:rPr>
            <w:rStyle w:val="Hyperlink"/>
            <w:color w:val="000000" w:themeColor="text1"/>
            <w:sz w:val="20"/>
            <w:szCs w:val="20"/>
            <w:u w:val="none"/>
          </w:rPr>
          <w:t>http://http://osrg.github.io/ryu/</w:t>
        </w:r>
      </w:hyperlink>
      <w:r w:rsidRPr="00456845">
        <w:rPr>
          <w:color w:val="000000" w:themeColor="text1"/>
          <w:sz w:val="20"/>
          <w:szCs w:val="20"/>
        </w:rPr>
        <w:t xml:space="preserve">. </w:t>
      </w:r>
    </w:p>
    <w:p w14:paraId="1440FC8A" w14:textId="79894AF5" w:rsidR="00743804" w:rsidRPr="00456845" w:rsidRDefault="00743804" w:rsidP="009F6E1F">
      <w:pPr>
        <w:pStyle w:val="references"/>
        <w:numPr>
          <w:ilvl w:val="0"/>
          <w:numId w:val="28"/>
        </w:numPr>
        <w:rPr>
          <w:sz w:val="20"/>
          <w:szCs w:val="20"/>
        </w:rPr>
      </w:pPr>
      <w:r w:rsidRPr="00456845">
        <w:rPr>
          <w:sz w:val="20"/>
          <w:szCs w:val="20"/>
        </w:rPr>
        <w:t xml:space="preserve">“Floodlight,”Available: </w:t>
      </w:r>
      <w:hyperlink r:id="rId25" w:history="1">
        <w:r w:rsidRPr="00456845">
          <w:rPr>
            <w:rStyle w:val="Hyperlink"/>
            <w:color w:val="000000" w:themeColor="text1"/>
            <w:sz w:val="20"/>
            <w:szCs w:val="20"/>
            <w:u w:val="none"/>
          </w:rPr>
          <w:t>http://www.projectfloodlight.org/</w:t>
        </w:r>
      </w:hyperlink>
      <w:r w:rsidRPr="00456845">
        <w:rPr>
          <w:color w:val="000000" w:themeColor="text1"/>
          <w:sz w:val="20"/>
          <w:szCs w:val="20"/>
        </w:rPr>
        <w:t xml:space="preserve">. </w:t>
      </w:r>
    </w:p>
    <w:p w14:paraId="2D962AA4" w14:textId="1C25A931" w:rsidR="00743804" w:rsidRPr="00456845" w:rsidRDefault="00743804" w:rsidP="009F6E1F">
      <w:pPr>
        <w:pStyle w:val="references"/>
        <w:numPr>
          <w:ilvl w:val="0"/>
          <w:numId w:val="28"/>
        </w:numPr>
        <w:rPr>
          <w:sz w:val="20"/>
          <w:szCs w:val="20"/>
        </w:rPr>
      </w:pPr>
      <w:r w:rsidRPr="00456845">
        <w:rPr>
          <w:sz w:val="20"/>
          <w:szCs w:val="20"/>
        </w:rPr>
        <w:t xml:space="preserve">D. Kreutz, F. Ramos, and P. Verissimo, “Towards secure and dependable software-defined networks,” in Proceedings of the second ACM SIGCOMM workshop on Hot topics in software defined networking. ACM, 2013, pp. 55–60. </w:t>
      </w:r>
    </w:p>
    <w:p w14:paraId="7F06C481" w14:textId="57DCF35A" w:rsidR="00743804" w:rsidRPr="00456845" w:rsidRDefault="00743804" w:rsidP="009F6E1F">
      <w:pPr>
        <w:pStyle w:val="references"/>
        <w:numPr>
          <w:ilvl w:val="0"/>
          <w:numId w:val="28"/>
        </w:numPr>
        <w:rPr>
          <w:sz w:val="20"/>
          <w:szCs w:val="20"/>
        </w:rPr>
      </w:pPr>
      <w:r w:rsidRPr="00456845">
        <w:rPr>
          <w:sz w:val="20"/>
          <w:szCs w:val="20"/>
        </w:rPr>
        <w:t xml:space="preserve">R. Sommer and V. Paxson, “Outside the closed world: On using machine learning for network intrusion detection,” in 2010 IEEE symposium on security and privacy. IEEE, 2010, pp. 305–316. </w:t>
      </w:r>
    </w:p>
    <w:p w14:paraId="0732C796" w14:textId="38EF1FFA" w:rsidR="009F6E1F" w:rsidRPr="009F6E1F" w:rsidRDefault="00743804" w:rsidP="009F6E1F">
      <w:pPr>
        <w:pStyle w:val="references"/>
        <w:numPr>
          <w:ilvl w:val="0"/>
          <w:numId w:val="28"/>
        </w:numPr>
        <w:rPr>
          <w:lang w:val="en-IN"/>
        </w:rPr>
      </w:pPr>
      <w:r w:rsidRPr="00456845">
        <w:rPr>
          <w:sz w:val="20"/>
          <w:szCs w:val="20"/>
        </w:rPr>
        <w:t xml:space="preserve">M. Tavallaee, E. Bagheri, W. Lu, and A.-A. Ghorbani, “A detailed analysis of the kdd cup 99 data set,” in Proceedings of the Second IEEE Symposium on </w:t>
      </w:r>
      <w:r w:rsidR="009F6E1F" w:rsidRPr="009F6E1F">
        <w:rPr>
          <w:sz w:val="20"/>
          <w:szCs w:val="20"/>
        </w:rPr>
        <w:t>Computational Intelligence for Security and Defence</w:t>
      </w:r>
      <w:r w:rsidR="009F6E1F">
        <w:rPr>
          <w:lang w:val="en-IN"/>
        </w:rPr>
        <w:t xml:space="preserve"> </w:t>
      </w:r>
      <w:r w:rsidR="009F6E1F" w:rsidRPr="009F6E1F">
        <w:rPr>
          <w:sz w:val="20"/>
          <w:szCs w:val="20"/>
          <w:lang w:val="en-IN"/>
        </w:rPr>
        <w:t>Applications, 2009.</w:t>
      </w:r>
      <w:r w:rsidR="009F6E1F" w:rsidRPr="009F6E1F">
        <w:rPr>
          <w:sz w:val="20"/>
          <w:szCs w:val="20"/>
        </w:rPr>
        <w:t xml:space="preserve"> </w:t>
      </w:r>
    </w:p>
    <w:p w14:paraId="4AE9F235" w14:textId="26E08C8E" w:rsidR="00B67EAB" w:rsidRPr="00B67EAB" w:rsidRDefault="009F6E1F" w:rsidP="009F6E1F">
      <w:pPr>
        <w:pStyle w:val="references"/>
        <w:numPr>
          <w:ilvl w:val="0"/>
          <w:numId w:val="28"/>
        </w:numPr>
        <w:rPr>
          <w:sz w:val="20"/>
          <w:szCs w:val="20"/>
        </w:rPr>
      </w:pPr>
      <w:r>
        <w:rPr>
          <w:sz w:val="20"/>
          <w:szCs w:val="20"/>
        </w:rPr>
        <w:t xml:space="preserve"> </w:t>
      </w:r>
      <w:r w:rsidR="00B67EAB" w:rsidRPr="00B67EAB">
        <w:rPr>
          <w:sz w:val="20"/>
          <w:szCs w:val="20"/>
        </w:rPr>
        <w:t>Z. Jadidi, V. Muthukkumarasamy, E. Sithirasenan, and M. Sheikhan,</w:t>
      </w:r>
      <w:r w:rsidR="00B67EAB" w:rsidRPr="009F6E1F">
        <w:rPr>
          <w:sz w:val="20"/>
          <w:szCs w:val="20"/>
        </w:rPr>
        <w:t xml:space="preserve"> </w:t>
      </w:r>
      <w:r w:rsidR="00B67EAB" w:rsidRPr="00B67EAB">
        <w:rPr>
          <w:sz w:val="20"/>
          <w:szCs w:val="20"/>
        </w:rPr>
        <w:t>“Flow-based anomaly detection using neural network optimized with gsa</w:t>
      </w:r>
      <w:r w:rsidR="00B67EAB" w:rsidRPr="009F6E1F">
        <w:rPr>
          <w:sz w:val="20"/>
          <w:szCs w:val="20"/>
        </w:rPr>
        <w:t xml:space="preserve"> </w:t>
      </w:r>
      <w:r w:rsidR="00B67EAB" w:rsidRPr="00B67EAB">
        <w:rPr>
          <w:sz w:val="20"/>
          <w:szCs w:val="20"/>
        </w:rPr>
        <w:t>algorithm,” in 2013 IEEE 33rd International Conference on Distributed</w:t>
      </w:r>
      <w:r w:rsidR="00B67EAB" w:rsidRPr="009F6E1F">
        <w:rPr>
          <w:sz w:val="20"/>
          <w:szCs w:val="20"/>
        </w:rPr>
        <w:t xml:space="preserve"> </w:t>
      </w:r>
      <w:r w:rsidR="00B67EAB" w:rsidRPr="00B67EAB">
        <w:rPr>
          <w:sz w:val="20"/>
          <w:szCs w:val="20"/>
        </w:rPr>
        <w:t>Computing Systems Workshops, 2013, pp. 76–81.</w:t>
      </w:r>
    </w:p>
    <w:p w14:paraId="7780298C" w14:textId="409D7AD0" w:rsidR="00B67EAB" w:rsidRPr="00B67EAB" w:rsidRDefault="00B67EAB" w:rsidP="009F6E1F">
      <w:pPr>
        <w:pStyle w:val="references"/>
        <w:numPr>
          <w:ilvl w:val="0"/>
          <w:numId w:val="28"/>
        </w:numPr>
        <w:rPr>
          <w:sz w:val="20"/>
          <w:szCs w:val="20"/>
        </w:rPr>
      </w:pPr>
      <w:r w:rsidRPr="00B67EAB">
        <w:rPr>
          <w:sz w:val="20"/>
          <w:szCs w:val="20"/>
        </w:rPr>
        <w:t>P. Winter, E. Hermann, and M. Zeilinger, “Inductive intrusion detection</w:t>
      </w:r>
      <w:r w:rsidRPr="009F6E1F">
        <w:rPr>
          <w:sz w:val="20"/>
          <w:szCs w:val="20"/>
        </w:rPr>
        <w:t xml:space="preserve"> </w:t>
      </w:r>
      <w:r w:rsidRPr="00B67EAB">
        <w:rPr>
          <w:sz w:val="20"/>
          <w:szCs w:val="20"/>
        </w:rPr>
        <w:t>in flow-based network data using one-class support vector machines,”</w:t>
      </w:r>
      <w:r w:rsidRPr="009F6E1F">
        <w:rPr>
          <w:sz w:val="20"/>
          <w:szCs w:val="20"/>
        </w:rPr>
        <w:t xml:space="preserve"> </w:t>
      </w:r>
      <w:r w:rsidRPr="00B67EAB">
        <w:rPr>
          <w:sz w:val="20"/>
          <w:szCs w:val="20"/>
        </w:rPr>
        <w:t>in New Technologies, Mobility and Security (NTMS), 2011 4th IFIP</w:t>
      </w:r>
      <w:r w:rsidRPr="009F6E1F">
        <w:rPr>
          <w:sz w:val="20"/>
          <w:szCs w:val="20"/>
        </w:rPr>
        <w:t xml:space="preserve"> </w:t>
      </w:r>
      <w:r w:rsidRPr="00B67EAB">
        <w:rPr>
          <w:sz w:val="20"/>
          <w:szCs w:val="20"/>
        </w:rPr>
        <w:t>International Conference on. IEEE, 2011, pp. 1–5.</w:t>
      </w:r>
    </w:p>
    <w:p w14:paraId="21D1A99C" w14:textId="341F52F8" w:rsidR="00B67EAB" w:rsidRPr="00B67EAB" w:rsidRDefault="00B67EAB" w:rsidP="009F6E1F">
      <w:pPr>
        <w:pStyle w:val="references"/>
        <w:numPr>
          <w:ilvl w:val="0"/>
          <w:numId w:val="28"/>
        </w:numPr>
        <w:rPr>
          <w:sz w:val="20"/>
          <w:szCs w:val="20"/>
        </w:rPr>
      </w:pPr>
      <w:r w:rsidRPr="00B67EAB">
        <w:rPr>
          <w:sz w:val="20"/>
          <w:szCs w:val="20"/>
        </w:rPr>
        <w:t>S. A. Mehdi, J. Khalid, and S. A. Khayam, “Revisiting traffic anomaly</w:t>
      </w:r>
      <w:r w:rsidRPr="009F6E1F">
        <w:rPr>
          <w:sz w:val="20"/>
          <w:szCs w:val="20"/>
        </w:rPr>
        <w:t xml:space="preserve"> </w:t>
      </w:r>
      <w:r w:rsidRPr="00B67EAB">
        <w:rPr>
          <w:sz w:val="20"/>
          <w:szCs w:val="20"/>
        </w:rPr>
        <w:t>detection using software defined networking,” in International Workshop</w:t>
      </w:r>
      <w:r w:rsidRPr="009F6E1F">
        <w:rPr>
          <w:sz w:val="20"/>
          <w:szCs w:val="20"/>
        </w:rPr>
        <w:t xml:space="preserve"> </w:t>
      </w:r>
      <w:r w:rsidRPr="00B67EAB">
        <w:rPr>
          <w:sz w:val="20"/>
          <w:szCs w:val="20"/>
        </w:rPr>
        <w:t>on Recent Advances in Intrusion Detection. Springer, 2011, pp. 161–</w:t>
      </w:r>
      <w:r w:rsidRPr="009F6E1F">
        <w:rPr>
          <w:sz w:val="20"/>
          <w:szCs w:val="20"/>
        </w:rPr>
        <w:t xml:space="preserve"> </w:t>
      </w:r>
      <w:r w:rsidRPr="00B67EAB">
        <w:rPr>
          <w:sz w:val="20"/>
          <w:szCs w:val="20"/>
        </w:rPr>
        <w:t>180.</w:t>
      </w:r>
    </w:p>
    <w:p w14:paraId="401A774D" w14:textId="6E4F7C81" w:rsidR="00B67EAB" w:rsidRPr="00B67EAB" w:rsidRDefault="00B67EAB" w:rsidP="009F6E1F">
      <w:pPr>
        <w:pStyle w:val="references"/>
        <w:numPr>
          <w:ilvl w:val="0"/>
          <w:numId w:val="28"/>
        </w:numPr>
        <w:rPr>
          <w:sz w:val="20"/>
          <w:szCs w:val="20"/>
        </w:rPr>
      </w:pPr>
      <w:r w:rsidRPr="00B67EAB">
        <w:rPr>
          <w:sz w:val="20"/>
          <w:szCs w:val="20"/>
        </w:rPr>
        <w:t>“Q1 2016 State of the Internet / Security Report,” Available:</w:t>
      </w:r>
      <w:r w:rsidRPr="009F6E1F">
        <w:rPr>
          <w:sz w:val="20"/>
          <w:szCs w:val="20"/>
        </w:rPr>
        <w:t xml:space="preserve"> </w:t>
      </w:r>
      <w:r w:rsidRPr="00B67EAB">
        <w:rPr>
          <w:sz w:val="20"/>
          <w:szCs w:val="20"/>
        </w:rPr>
        <w:t>https://content.akamai.com/PG6301-SOTI-Security.html, [Accessed 07</w:t>
      </w:r>
      <w:r w:rsidR="009F6E1F" w:rsidRPr="009F6E1F">
        <w:rPr>
          <w:sz w:val="20"/>
          <w:szCs w:val="20"/>
        </w:rPr>
        <w:t xml:space="preserve"> </w:t>
      </w:r>
      <w:r w:rsidRPr="00B67EAB">
        <w:rPr>
          <w:sz w:val="20"/>
          <w:szCs w:val="20"/>
        </w:rPr>
        <w:t>Jul. 2016].</w:t>
      </w:r>
    </w:p>
    <w:p w14:paraId="75310D07" w14:textId="6B1BC1B2" w:rsidR="00B67EAB" w:rsidRPr="00B67EAB" w:rsidRDefault="00B67EAB" w:rsidP="009F6E1F">
      <w:pPr>
        <w:pStyle w:val="references"/>
        <w:numPr>
          <w:ilvl w:val="0"/>
          <w:numId w:val="28"/>
        </w:numPr>
        <w:rPr>
          <w:sz w:val="20"/>
          <w:szCs w:val="20"/>
        </w:rPr>
      </w:pPr>
      <w:r w:rsidRPr="00B67EAB">
        <w:rPr>
          <w:sz w:val="20"/>
          <w:szCs w:val="20"/>
        </w:rPr>
        <w:t>R. Braga, E. Mota, and A. Passito, “Lightweight ddos flooding attack</w:t>
      </w:r>
      <w:r w:rsidR="009F6E1F" w:rsidRPr="009F6E1F">
        <w:rPr>
          <w:sz w:val="20"/>
          <w:szCs w:val="20"/>
        </w:rPr>
        <w:t xml:space="preserve"> </w:t>
      </w:r>
      <w:r w:rsidRPr="00B67EAB">
        <w:rPr>
          <w:sz w:val="20"/>
          <w:szCs w:val="20"/>
        </w:rPr>
        <w:t>detection using nox/openflow,” in Local Computer Networks (LCN),</w:t>
      </w:r>
      <w:r w:rsidR="009F6E1F" w:rsidRPr="009F6E1F">
        <w:rPr>
          <w:sz w:val="20"/>
          <w:szCs w:val="20"/>
        </w:rPr>
        <w:t xml:space="preserve"> </w:t>
      </w:r>
      <w:r w:rsidRPr="00B67EAB">
        <w:rPr>
          <w:sz w:val="20"/>
          <w:szCs w:val="20"/>
        </w:rPr>
        <w:t>2010 IEEE 35th Conference on. IEEE, 2010, pp. 408–415.</w:t>
      </w:r>
    </w:p>
    <w:p w14:paraId="06B6BA46" w14:textId="207D50C9" w:rsidR="00B67EAB" w:rsidRPr="00B67EAB" w:rsidRDefault="00B67EAB" w:rsidP="009F6E1F">
      <w:pPr>
        <w:pStyle w:val="references"/>
        <w:numPr>
          <w:ilvl w:val="0"/>
          <w:numId w:val="28"/>
        </w:numPr>
        <w:rPr>
          <w:sz w:val="20"/>
          <w:szCs w:val="20"/>
        </w:rPr>
      </w:pPr>
      <w:r w:rsidRPr="00B67EAB">
        <w:rPr>
          <w:sz w:val="20"/>
          <w:szCs w:val="20"/>
        </w:rPr>
        <w:t>K. Giotis, C. Argyropoulos, G. Androulidakis, D. Kalogeras, and</w:t>
      </w:r>
      <w:r w:rsidR="009F6E1F" w:rsidRPr="009F6E1F">
        <w:rPr>
          <w:sz w:val="20"/>
          <w:szCs w:val="20"/>
        </w:rPr>
        <w:t xml:space="preserve"> </w:t>
      </w:r>
      <w:r w:rsidRPr="00B67EAB">
        <w:rPr>
          <w:sz w:val="20"/>
          <w:szCs w:val="20"/>
        </w:rPr>
        <w:t>V. Maglaris, “Combining openflow and sflow for an effective and scalable</w:t>
      </w:r>
      <w:r w:rsidR="009F6E1F" w:rsidRPr="009F6E1F">
        <w:rPr>
          <w:sz w:val="20"/>
          <w:szCs w:val="20"/>
        </w:rPr>
        <w:t xml:space="preserve"> </w:t>
      </w:r>
      <w:r w:rsidRPr="00B67EAB">
        <w:rPr>
          <w:sz w:val="20"/>
          <w:szCs w:val="20"/>
        </w:rPr>
        <w:t>anomaly detection and mitigation mechanism on sdn environments,”</w:t>
      </w:r>
      <w:r w:rsidR="009F6E1F" w:rsidRPr="009F6E1F">
        <w:rPr>
          <w:sz w:val="20"/>
          <w:szCs w:val="20"/>
        </w:rPr>
        <w:t xml:space="preserve"> </w:t>
      </w:r>
      <w:r w:rsidRPr="00B67EAB">
        <w:rPr>
          <w:sz w:val="20"/>
          <w:szCs w:val="20"/>
        </w:rPr>
        <w:t>Computer Networks, vol. 62, pp. 122–136, 2014.</w:t>
      </w:r>
    </w:p>
    <w:p w14:paraId="4B391BF1" w14:textId="6BE06D34" w:rsidR="00B67EAB" w:rsidRPr="00456845" w:rsidRDefault="00B67EAB" w:rsidP="009F6E1F">
      <w:pPr>
        <w:pStyle w:val="references"/>
        <w:numPr>
          <w:ilvl w:val="0"/>
          <w:numId w:val="28"/>
        </w:numPr>
        <w:rPr>
          <w:sz w:val="20"/>
          <w:szCs w:val="20"/>
        </w:rPr>
      </w:pPr>
      <w:r w:rsidRPr="00B67EAB">
        <w:rPr>
          <w:sz w:val="20"/>
          <w:szCs w:val="20"/>
        </w:rPr>
        <w:t>P. Van Trung, T. T. Huong, D. Van Tuyen, D. M. Duc, N. H. Thanh,</w:t>
      </w:r>
      <w:r w:rsidR="009F6E1F" w:rsidRPr="009F6E1F">
        <w:rPr>
          <w:sz w:val="20"/>
          <w:szCs w:val="20"/>
        </w:rPr>
        <w:t xml:space="preserve"> </w:t>
      </w:r>
      <w:r w:rsidRPr="00B67EAB">
        <w:rPr>
          <w:sz w:val="20"/>
          <w:szCs w:val="20"/>
        </w:rPr>
        <w:t>and A. Marshall, “A multi-criteria-based ddos-attack prevention solution</w:t>
      </w:r>
      <w:r w:rsidR="009F6E1F" w:rsidRPr="009F6E1F">
        <w:rPr>
          <w:sz w:val="20"/>
          <w:szCs w:val="20"/>
        </w:rPr>
        <w:t xml:space="preserve"> </w:t>
      </w:r>
      <w:r w:rsidRPr="00B67EAB">
        <w:rPr>
          <w:sz w:val="20"/>
          <w:szCs w:val="20"/>
        </w:rPr>
        <w:t>using software defined networking,” in Advanced Technologies for</w:t>
      </w:r>
      <w:r w:rsidR="009F6E1F" w:rsidRPr="009F6E1F">
        <w:rPr>
          <w:sz w:val="20"/>
          <w:szCs w:val="20"/>
        </w:rPr>
        <w:t xml:space="preserve"> </w:t>
      </w:r>
      <w:r w:rsidRPr="00B67EAB">
        <w:rPr>
          <w:sz w:val="20"/>
          <w:szCs w:val="20"/>
        </w:rPr>
        <w:t>Communications (ATC), 2015 International Conference on. IEEE,</w:t>
      </w:r>
      <w:r w:rsidR="009F6E1F" w:rsidRPr="009F6E1F">
        <w:rPr>
          <w:sz w:val="20"/>
          <w:szCs w:val="20"/>
        </w:rPr>
        <w:t xml:space="preserve"> </w:t>
      </w:r>
      <w:r w:rsidRPr="00B67EAB">
        <w:rPr>
          <w:sz w:val="20"/>
          <w:szCs w:val="20"/>
        </w:rPr>
        <w:t>2015, pp. 308–313.</w:t>
      </w:r>
    </w:p>
    <w:p w14:paraId="1F915013" w14:textId="77777777" w:rsidR="00743804" w:rsidRPr="00456845" w:rsidRDefault="00743804" w:rsidP="00743804">
      <w:pPr>
        <w:pStyle w:val="references"/>
        <w:numPr>
          <w:ilvl w:val="0"/>
          <w:numId w:val="0"/>
        </w:numPr>
        <w:ind w:left="360" w:hanging="360"/>
        <w:rPr>
          <w:sz w:val="20"/>
          <w:szCs w:val="20"/>
        </w:rPr>
      </w:pPr>
    </w:p>
    <w:p w14:paraId="6FCACEB7" w14:textId="6F5B2F8A" w:rsidR="009303D9" w:rsidRPr="009F6E1F" w:rsidRDefault="009303D9" w:rsidP="00F96569">
      <w:pPr>
        <w:pStyle w:val="references"/>
        <w:numPr>
          <w:ilvl w:val="0"/>
          <w:numId w:val="0"/>
        </w:numPr>
        <w:ind w:left="360" w:hanging="360"/>
        <w:jc w:val="center"/>
        <w:rPr>
          <w:sz w:val="20"/>
          <w:szCs w:val="20"/>
        </w:rPr>
        <w:sectPr w:rsidR="009303D9" w:rsidRPr="009F6E1F" w:rsidSect="00C919A4">
          <w:type w:val="continuous"/>
          <w:pgSz w:w="12240" w:h="15840" w:code="1"/>
          <w:pgMar w:top="1080" w:right="907" w:bottom="1440" w:left="907" w:header="720" w:footer="720" w:gutter="0"/>
          <w:cols w:num="2" w:space="360"/>
          <w:docGrid w:linePitch="360"/>
        </w:sectPr>
      </w:pPr>
    </w:p>
    <w:p w14:paraId="526936B2" w14:textId="77777777" w:rsidR="009303D9" w:rsidRPr="009F6E1F" w:rsidRDefault="009303D9" w:rsidP="00F96569">
      <w:pPr>
        <w:rPr>
          <w:rFonts w:eastAsia="MS Mincho"/>
          <w:noProof/>
        </w:rPr>
      </w:pPr>
    </w:p>
    <w:sectPr w:rsidR="009303D9" w:rsidRPr="009F6E1F">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00815" w14:textId="77777777" w:rsidR="00AF55CE" w:rsidRDefault="00AF55CE" w:rsidP="001A3B3D">
      <w:r>
        <w:separator/>
      </w:r>
    </w:p>
  </w:endnote>
  <w:endnote w:type="continuationSeparator" w:id="0">
    <w:p w14:paraId="2FD58372" w14:textId="77777777" w:rsidR="00AF55CE" w:rsidRDefault="00AF55C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4B627" w14:textId="5EC30AD6"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B24BD" w14:textId="77777777" w:rsidR="00AF55CE" w:rsidRDefault="00AF55CE" w:rsidP="001A3B3D">
      <w:r>
        <w:separator/>
      </w:r>
    </w:p>
  </w:footnote>
  <w:footnote w:type="continuationSeparator" w:id="0">
    <w:p w14:paraId="01372A56" w14:textId="77777777" w:rsidR="00AF55CE" w:rsidRDefault="00AF55C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2E4383"/>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C952F6"/>
    <w:multiLevelType w:val="hybridMultilevel"/>
    <w:tmpl w:val="BA946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5E06D7"/>
    <w:multiLevelType w:val="hybridMultilevel"/>
    <w:tmpl w:val="1DD6DECE"/>
    <w:lvl w:ilvl="0" w:tplc="281E5442">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89603E"/>
    <w:multiLevelType w:val="multilevel"/>
    <w:tmpl w:val="641CEF6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66298145">
    <w:abstractNumId w:val="16"/>
  </w:num>
  <w:num w:numId="2" w16cid:durableId="1227490831">
    <w:abstractNumId w:val="22"/>
  </w:num>
  <w:num w:numId="3" w16cid:durableId="25453241">
    <w:abstractNumId w:val="15"/>
  </w:num>
  <w:num w:numId="4" w16cid:durableId="20598254">
    <w:abstractNumId w:val="19"/>
  </w:num>
  <w:num w:numId="5" w16cid:durableId="222445258">
    <w:abstractNumId w:val="19"/>
  </w:num>
  <w:num w:numId="6" w16cid:durableId="2135051581">
    <w:abstractNumId w:val="19"/>
  </w:num>
  <w:num w:numId="7" w16cid:durableId="1346901143">
    <w:abstractNumId w:val="19"/>
  </w:num>
  <w:num w:numId="8" w16cid:durableId="951281962">
    <w:abstractNumId w:val="21"/>
  </w:num>
  <w:num w:numId="9" w16cid:durableId="1157458940">
    <w:abstractNumId w:val="23"/>
  </w:num>
  <w:num w:numId="10" w16cid:durableId="854004751">
    <w:abstractNumId w:val="17"/>
  </w:num>
  <w:num w:numId="11" w16cid:durableId="1364555481">
    <w:abstractNumId w:val="13"/>
  </w:num>
  <w:num w:numId="12" w16cid:durableId="1756321695">
    <w:abstractNumId w:val="12"/>
  </w:num>
  <w:num w:numId="13" w16cid:durableId="1829711962">
    <w:abstractNumId w:val="0"/>
  </w:num>
  <w:num w:numId="14" w16cid:durableId="1206213969">
    <w:abstractNumId w:val="10"/>
  </w:num>
  <w:num w:numId="15" w16cid:durableId="1287658503">
    <w:abstractNumId w:val="8"/>
  </w:num>
  <w:num w:numId="16" w16cid:durableId="1838884434">
    <w:abstractNumId w:val="7"/>
  </w:num>
  <w:num w:numId="17" w16cid:durableId="1820923185">
    <w:abstractNumId w:val="6"/>
  </w:num>
  <w:num w:numId="18" w16cid:durableId="1990404608">
    <w:abstractNumId w:val="5"/>
  </w:num>
  <w:num w:numId="19" w16cid:durableId="614288832">
    <w:abstractNumId w:val="9"/>
  </w:num>
  <w:num w:numId="20" w16cid:durableId="468862663">
    <w:abstractNumId w:val="4"/>
  </w:num>
  <w:num w:numId="21" w16cid:durableId="1020472327">
    <w:abstractNumId w:val="3"/>
  </w:num>
  <w:num w:numId="22" w16cid:durableId="644286353">
    <w:abstractNumId w:val="2"/>
  </w:num>
  <w:num w:numId="23" w16cid:durableId="196745630">
    <w:abstractNumId w:val="1"/>
  </w:num>
  <w:num w:numId="24" w16cid:durableId="716854823">
    <w:abstractNumId w:val="20"/>
  </w:num>
  <w:num w:numId="25" w16cid:durableId="1691174413">
    <w:abstractNumId w:val="11"/>
  </w:num>
  <w:num w:numId="26" w16cid:durableId="1995600527">
    <w:abstractNumId w:val="14"/>
  </w:num>
  <w:num w:numId="27" w16cid:durableId="1445346667">
    <w:abstractNumId w:val="19"/>
  </w:num>
  <w:num w:numId="28" w16cid:durableId="5237103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F68"/>
    <w:rsid w:val="0004781E"/>
    <w:rsid w:val="0008758A"/>
    <w:rsid w:val="000B3C17"/>
    <w:rsid w:val="000C1E68"/>
    <w:rsid w:val="001138D9"/>
    <w:rsid w:val="00125B9F"/>
    <w:rsid w:val="0015079E"/>
    <w:rsid w:val="00153577"/>
    <w:rsid w:val="001A2EFD"/>
    <w:rsid w:val="001A3B3D"/>
    <w:rsid w:val="001A42EA"/>
    <w:rsid w:val="001A6851"/>
    <w:rsid w:val="001B67DC"/>
    <w:rsid w:val="001C16B9"/>
    <w:rsid w:val="001D7BCF"/>
    <w:rsid w:val="001E027C"/>
    <w:rsid w:val="001E5DAA"/>
    <w:rsid w:val="002254A9"/>
    <w:rsid w:val="002310C9"/>
    <w:rsid w:val="00231BF4"/>
    <w:rsid w:val="00233D97"/>
    <w:rsid w:val="002850E3"/>
    <w:rsid w:val="002B51BA"/>
    <w:rsid w:val="00354FCF"/>
    <w:rsid w:val="00397B81"/>
    <w:rsid w:val="003A19E2"/>
    <w:rsid w:val="003E3FA8"/>
    <w:rsid w:val="00421EC6"/>
    <w:rsid w:val="004325FB"/>
    <w:rsid w:val="004432BA"/>
    <w:rsid w:val="0044407E"/>
    <w:rsid w:val="00453936"/>
    <w:rsid w:val="00456845"/>
    <w:rsid w:val="00487B60"/>
    <w:rsid w:val="004D72B5"/>
    <w:rsid w:val="00507D2D"/>
    <w:rsid w:val="00547E73"/>
    <w:rsid w:val="00551B7F"/>
    <w:rsid w:val="00556C2A"/>
    <w:rsid w:val="0056610F"/>
    <w:rsid w:val="00575BCA"/>
    <w:rsid w:val="005B0344"/>
    <w:rsid w:val="005B520E"/>
    <w:rsid w:val="005C7917"/>
    <w:rsid w:val="005D50A7"/>
    <w:rsid w:val="005E2800"/>
    <w:rsid w:val="006076CC"/>
    <w:rsid w:val="00631C6F"/>
    <w:rsid w:val="006347CF"/>
    <w:rsid w:val="00645D22"/>
    <w:rsid w:val="00651A08"/>
    <w:rsid w:val="00654204"/>
    <w:rsid w:val="00670434"/>
    <w:rsid w:val="006B3F7B"/>
    <w:rsid w:val="006B6B66"/>
    <w:rsid w:val="006F6D3D"/>
    <w:rsid w:val="00704134"/>
    <w:rsid w:val="00715BEA"/>
    <w:rsid w:val="00740EEA"/>
    <w:rsid w:val="00743804"/>
    <w:rsid w:val="00794804"/>
    <w:rsid w:val="007B33F1"/>
    <w:rsid w:val="007C0308"/>
    <w:rsid w:val="007C2FF2"/>
    <w:rsid w:val="007D6232"/>
    <w:rsid w:val="007F1F99"/>
    <w:rsid w:val="007F768F"/>
    <w:rsid w:val="0080791D"/>
    <w:rsid w:val="0082250C"/>
    <w:rsid w:val="00873603"/>
    <w:rsid w:val="00880CBE"/>
    <w:rsid w:val="008A2C7D"/>
    <w:rsid w:val="008C4B23"/>
    <w:rsid w:val="008D29C8"/>
    <w:rsid w:val="008D7FE6"/>
    <w:rsid w:val="008F6E2C"/>
    <w:rsid w:val="009074BA"/>
    <w:rsid w:val="0092115A"/>
    <w:rsid w:val="009303D9"/>
    <w:rsid w:val="00933C64"/>
    <w:rsid w:val="009377FD"/>
    <w:rsid w:val="00972203"/>
    <w:rsid w:val="0098795F"/>
    <w:rsid w:val="009F6E1F"/>
    <w:rsid w:val="00A059B3"/>
    <w:rsid w:val="00A121B9"/>
    <w:rsid w:val="00A67861"/>
    <w:rsid w:val="00A83751"/>
    <w:rsid w:val="00AA4ECA"/>
    <w:rsid w:val="00AB3639"/>
    <w:rsid w:val="00AE1CAB"/>
    <w:rsid w:val="00AE3409"/>
    <w:rsid w:val="00AF55CE"/>
    <w:rsid w:val="00B11A60"/>
    <w:rsid w:val="00B22613"/>
    <w:rsid w:val="00B67293"/>
    <w:rsid w:val="00B67EAB"/>
    <w:rsid w:val="00BA1025"/>
    <w:rsid w:val="00BC3420"/>
    <w:rsid w:val="00BE7D3C"/>
    <w:rsid w:val="00BF5FF6"/>
    <w:rsid w:val="00C0207F"/>
    <w:rsid w:val="00C16117"/>
    <w:rsid w:val="00C3075A"/>
    <w:rsid w:val="00C76FFC"/>
    <w:rsid w:val="00C85221"/>
    <w:rsid w:val="00C919A4"/>
    <w:rsid w:val="00CA4392"/>
    <w:rsid w:val="00CC393F"/>
    <w:rsid w:val="00D10D23"/>
    <w:rsid w:val="00D13749"/>
    <w:rsid w:val="00D2176E"/>
    <w:rsid w:val="00D632BE"/>
    <w:rsid w:val="00D72D06"/>
    <w:rsid w:val="00D7522C"/>
    <w:rsid w:val="00D7536F"/>
    <w:rsid w:val="00D76668"/>
    <w:rsid w:val="00E1566E"/>
    <w:rsid w:val="00E56AE7"/>
    <w:rsid w:val="00E61E12"/>
    <w:rsid w:val="00E7596C"/>
    <w:rsid w:val="00E859BC"/>
    <w:rsid w:val="00E878F2"/>
    <w:rsid w:val="00ED0149"/>
    <w:rsid w:val="00EE0AF8"/>
    <w:rsid w:val="00EF7DE3"/>
    <w:rsid w:val="00F03103"/>
    <w:rsid w:val="00F271DE"/>
    <w:rsid w:val="00F366DD"/>
    <w:rsid w:val="00F627DA"/>
    <w:rsid w:val="00F7288F"/>
    <w:rsid w:val="00F847A6"/>
    <w:rsid w:val="00F9441B"/>
    <w:rsid w:val="00F96569"/>
    <w:rsid w:val="00FA4C32"/>
    <w:rsid w:val="00FC69C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7D026"/>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E027C"/>
    <w:rPr>
      <w:color w:val="0563C1" w:themeColor="hyperlink"/>
      <w:u w:val="single"/>
    </w:rPr>
  </w:style>
  <w:style w:type="character" w:styleId="UnresolvedMention">
    <w:name w:val="Unresolved Mention"/>
    <w:basedOn w:val="DefaultParagraphFont"/>
    <w:uiPriority w:val="99"/>
    <w:semiHidden/>
    <w:unhideWhenUsed/>
    <w:rsid w:val="001E027C"/>
    <w:rPr>
      <w:color w:val="605E5C"/>
      <w:shd w:val="clear" w:color="auto" w:fill="E1DFDD"/>
    </w:rPr>
  </w:style>
  <w:style w:type="table" w:styleId="TableGrid">
    <w:name w:val="Table Grid"/>
    <w:basedOn w:val="TableNormal"/>
    <w:rsid w:val="001E5D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66DD"/>
    <w:pPr>
      <w:ind w:left="720"/>
      <w:contextualSpacing/>
    </w:pPr>
  </w:style>
  <w:style w:type="character" w:styleId="PlaceholderText">
    <w:name w:val="Placeholder Text"/>
    <w:basedOn w:val="DefaultParagraphFont"/>
    <w:uiPriority w:val="99"/>
    <w:semiHidden/>
    <w:rsid w:val="00F366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980749">
      <w:bodyDiv w:val="1"/>
      <w:marLeft w:val="0"/>
      <w:marRight w:val="0"/>
      <w:marTop w:val="0"/>
      <w:marBottom w:val="0"/>
      <w:divBdr>
        <w:top w:val="none" w:sz="0" w:space="0" w:color="auto"/>
        <w:left w:val="none" w:sz="0" w:space="0" w:color="auto"/>
        <w:bottom w:val="none" w:sz="0" w:space="0" w:color="auto"/>
        <w:right w:val="none" w:sz="0" w:space="0" w:color="auto"/>
      </w:divBdr>
    </w:div>
    <w:div w:id="1264337673">
      <w:bodyDiv w:val="1"/>
      <w:marLeft w:val="0"/>
      <w:marRight w:val="0"/>
      <w:marTop w:val="0"/>
      <w:marBottom w:val="0"/>
      <w:divBdr>
        <w:top w:val="none" w:sz="0" w:space="0" w:color="auto"/>
        <w:left w:val="none" w:sz="0" w:space="0" w:color="auto"/>
        <w:bottom w:val="none" w:sz="0" w:space="0" w:color="auto"/>
        <w:right w:val="none" w:sz="0" w:space="0" w:color="auto"/>
      </w:divBdr>
      <w:divsChild>
        <w:div w:id="124197412">
          <w:marLeft w:val="360"/>
          <w:marRight w:val="0"/>
          <w:marTop w:val="200"/>
          <w:marBottom w:val="0"/>
          <w:divBdr>
            <w:top w:val="none" w:sz="0" w:space="0" w:color="auto"/>
            <w:left w:val="none" w:sz="0" w:space="0" w:color="auto"/>
            <w:bottom w:val="none" w:sz="0" w:space="0" w:color="auto"/>
            <w:right w:val="none" w:sz="0" w:space="0" w:color="auto"/>
          </w:divBdr>
        </w:div>
        <w:div w:id="508450812">
          <w:marLeft w:val="360"/>
          <w:marRight w:val="0"/>
          <w:marTop w:val="200"/>
          <w:marBottom w:val="0"/>
          <w:divBdr>
            <w:top w:val="none" w:sz="0" w:space="0" w:color="auto"/>
            <w:left w:val="none" w:sz="0" w:space="0" w:color="auto"/>
            <w:bottom w:val="none" w:sz="0" w:space="0" w:color="auto"/>
            <w:right w:val="none" w:sz="0" w:space="0" w:color="auto"/>
          </w:divBdr>
        </w:div>
        <w:div w:id="1686587943">
          <w:marLeft w:val="360"/>
          <w:marRight w:val="0"/>
          <w:marTop w:val="200"/>
          <w:marBottom w:val="0"/>
          <w:divBdr>
            <w:top w:val="none" w:sz="0" w:space="0" w:color="auto"/>
            <w:left w:val="none" w:sz="0" w:space="0" w:color="auto"/>
            <w:bottom w:val="none" w:sz="0" w:space="0" w:color="auto"/>
            <w:right w:val="none" w:sz="0" w:space="0" w:color="auto"/>
          </w:divBdr>
        </w:div>
        <w:div w:id="2131581803">
          <w:marLeft w:val="360"/>
          <w:marRight w:val="0"/>
          <w:marTop w:val="200"/>
          <w:marBottom w:val="0"/>
          <w:divBdr>
            <w:top w:val="none" w:sz="0" w:space="0" w:color="auto"/>
            <w:left w:val="none" w:sz="0" w:space="0" w:color="auto"/>
            <w:bottom w:val="none" w:sz="0" w:space="0" w:color="auto"/>
            <w:right w:val="none" w:sz="0" w:space="0" w:color="auto"/>
          </w:divBdr>
        </w:div>
      </w:divsChild>
    </w:div>
    <w:div w:id="15914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projectfloodlight.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http://osrg.github.io/ryu/"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opennetworking.org/sdn-resources/sdn-definition"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eeexplore.ieee.org/xpl/conhome/7764433/proceed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3086</Words>
  <Characters>17592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dharshini vasudevan</cp:lastModifiedBy>
  <cp:revision>2</cp:revision>
  <dcterms:created xsi:type="dcterms:W3CDTF">2022-12-06T19:12:00Z</dcterms:created>
  <dcterms:modified xsi:type="dcterms:W3CDTF">2022-12-06T19:12:00Z</dcterms:modified>
</cp:coreProperties>
</file>