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ZA"/>
        </w:rPr>
        <w:t>Reference For Pictures</w:t>
      </w:r>
    </w:p>
    <w:p>
      <w:pPr>
        <w:rPr>
          <w:rFonts w:hint="default"/>
          <w:b/>
          <w:bCs/>
          <w:i/>
          <w:iCs/>
          <w:sz w:val="52"/>
          <w:szCs w:val="52"/>
          <w:u w:val="single"/>
          <w:lang w:val="en-Z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Pattes-Done.(2025).Available From (https://namdeli.co.za/wp-content/uploads/2019/09/Pattes-done-scaled.jpg)[Accesed 28 August 2025]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NamdeliPatty.(2025).Available From (https://namdeli.co.za/wp-content/uploads/2022/08/raw-steak-burgers-patties-with-ground-beef-and-thyme-on-a-wooden-cutting-board--300x300.jpg)[Accesed 28 August 2025]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ZA"/>
        </w:rPr>
        <w:t>Burger.(2024).Available From (https://www.foodandwine.com/thmb/qPl_WypHVr4KbdmALmd-lxR_28U=/750x0/filters:no_upscale():max_bytes(150000):strip_icc()/MSG-Smash-Burger-FT-RECIPE0124-d9682401f3554ef683e24311abdf342b.jpg)[Accesed 28 August 2025]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FE394"/>
    <w:multiLevelType w:val="singleLevel"/>
    <w:tmpl w:val="4FFFE3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B9035"/>
    <w:rsid w:val="2DBB9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2025-08-28T21:01:00Z</dcterms:created>
  <dc:creator>corneleous</dc:creator>
  <cp:lastModifiedBy>corneleous</cp:lastModifiedBy>
  <dcterms:modified xsi:type="dcterms:W3CDTF">2025-08-28T21:14:58Z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