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48752913" w14:textId="287EE5FE" w:rsidR="00172A6C" w:rsidRPr="00F75B9F" w:rsidRDefault="00F75B9F" w:rsidP="00172A6C">
      <w:r>
        <w:t xml:space="preserve">To map the detected color centroids from the undistorted camera image into the robot base coordinate frame, a planar </w:t>
      </w:r>
      <w:proofErr w:type="spellStart"/>
      <w:r>
        <w:t>homography</w:t>
      </w:r>
      <w:proofErr w:type="spellEnd"/>
      <w:r>
        <w:t xml:space="preserve"> transformation matrix </w:t>
      </w:r>
      <m:oMath>
        <m:r>
          <w:rPr>
            <w:rFonts w:ascii="Cambria Math" w:hAnsi="Cambria Math"/>
          </w:rPr>
          <m:t>H∈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3x3</m:t>
            </m:r>
          </m:sup>
        </m:sSup>
      </m:oMath>
      <w:r>
        <w:t xml:space="preserve"> </w:t>
      </w:r>
      <w:r w:rsidRPr="00F75B9F">
        <w:t>is computed.</w:t>
      </w:r>
      <w:r>
        <w:t xml:space="preserve"> </w:t>
      </w:r>
      <w:r w:rsidRPr="00F75B9F">
        <w:t xml:space="preserve">Using the twelve ground-truth marker correspondences listed in </w:t>
      </w:r>
      <w:r w:rsidRPr="00F75B9F">
        <w:rPr>
          <w:b/>
          <w:bCs/>
        </w:rPr>
        <w:t>Table 1</w:t>
      </w:r>
      <w:r w:rsidRPr="00F75B9F">
        <w:t>,</w:t>
      </w:r>
      <w:r>
        <w:t xml:space="preserve"> </w:t>
      </w:r>
      <w:r w:rsidRPr="00F75B9F">
        <w:t>the</w:t>
      </w:r>
      <w:r>
        <w:t xml:space="preserve"> projective mapping between image pixel coordinates (</w:t>
      </w:r>
      <w:proofErr w:type="spellStart"/>
      <w:r>
        <w:rPr>
          <w:i/>
          <w:iCs/>
        </w:rPr>
        <w:t>u,v</w:t>
      </w:r>
      <w:proofErr w:type="spellEnd"/>
      <w:r>
        <w:t>) and horizontal workspace coordinates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>
        <w:t>) is formulated as:</w:t>
      </w:r>
    </w:p>
    <w:p w14:paraId="55D54A74" w14:textId="1478192D" w:rsidR="00810C68" w:rsidRPr="00F75B9F" w:rsidRDefault="00000000" w:rsidP="00172A6C"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s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=H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12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13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22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23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32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33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 xml:space="preserve"> 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SEQ Equation </m:t>
                  </m:r>
                  <m:r>
                    <w:rPr>
                      <w:rFonts w:ascii="Cambria Math" w:hAnsi="Cambria Math"/>
                      <w:i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</w:rPr>
                    <m:t>2</m:t>
                  </m:r>
                  <m:r>
                    <w:rPr>
                      <w:rFonts w:ascii="Cambria Math" w:hAnsi="Cambria Math"/>
                      <w:i/>
                    </w:rPr>
                    <w:fldChar w:fldCharType="end"/>
                  </m:r>
                </m:e>
              </m:d>
            </m:e>
          </m:eqArr>
        </m:oMath>
      </m:oMathPara>
    </w:p>
    <w:p w14:paraId="5FF964F9" w14:textId="32F6803C" w:rsidR="00F75B9F" w:rsidRPr="00F75B9F" w:rsidRDefault="00F75B9F" w:rsidP="00172A6C">
      <w:r>
        <w:t xml:space="preserve">Where </w:t>
      </w:r>
      <w:r>
        <w:rPr>
          <w:i/>
          <w:iCs/>
        </w:rPr>
        <w:t>s</w:t>
      </w:r>
      <w:r>
        <w:t xml:space="preserve"> denotes an arbitrary projective scale factor,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t xml:space="preserve"> represents the elements of the </w:t>
      </w:r>
      <w:proofErr w:type="spellStart"/>
      <w:r>
        <w:t>homography</w:t>
      </w:r>
      <w:proofErr w:type="spellEnd"/>
      <w:r>
        <w:t xml:space="preserve"> matrix estimated via Singular Value Decomposition (SVD) with Random Sample Consensus (RANSAC) outlier filtering. By </w:t>
      </w:r>
      <w:proofErr w:type="spellStart"/>
      <w:r>
        <w:t>dehomogenizing</w:t>
      </w:r>
      <w:proofErr w:type="spellEnd"/>
      <w:r>
        <w:t xml:space="preserve"> the projective coordinates, the explicit Cartesian coordinates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>
        <w:t>)</w:t>
      </w:r>
      <w:r w:rsidR="002A4961">
        <w:t xml:space="preserve"> dispatched to the motion planner are derived as:</w:t>
      </w:r>
    </w:p>
    <w:p w14:paraId="2D63A584" w14:textId="3786C10A" w:rsidR="00810C68" w:rsidRPr="00810C68" w:rsidRDefault="00000000" w:rsidP="00172A6C"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u+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v+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13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u+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v+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33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w:rPr>
                  <w:rFonts w:ascii="Cambria Math" w:hAnsi="Cambria Math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 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u+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v+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23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u+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v+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33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SEQ Equation </m:t>
                  </m:r>
                  <m:r>
                    <w:rPr>
                      <w:rFonts w:ascii="Cambria Math" w:hAnsi="Cambria Math"/>
                      <w:i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</w:rPr>
                    <m:t>3</m:t>
                  </m:r>
                  <m:r>
                    <w:rPr>
                      <w:rFonts w:ascii="Cambria Math" w:hAnsi="Cambria Math"/>
                      <w:i/>
                    </w:rPr>
                    <w:fldChar w:fldCharType="end"/>
                  </m:r>
                </m:e>
              </m:d>
            </m:e>
          </m:eqArr>
        </m:oMath>
      </m:oMathPara>
    </w:p>
    <w:p>
      <w:pPr>
        <w:spacing w:line="276" w:lineRule="auto" w:after="120" w:before="120"/>
      </w:pPr>
      <w:r>
        <w:rPr>
          <w:rFonts w:ascii="Times New Roman" w:hAnsi="Times New Roman"/>
          <w:color w:val="000000"/>
          <w:sz w:val="20"/>
        </w:rPr>
        <w:t xml:space="preserve">Here, </w:t>
      </w:r>
      <w:r>
        <w:rPr>
          <w:rFonts w:ascii="Times New Roman" w:hAnsi="Times New Roman"/>
          <w:i/>
          <w:color w:val="000000"/>
          <w:sz w:val="20"/>
        </w:rPr>
        <w:t>(u, v)</w:t>
      </w:r>
      <w:r>
        <w:rPr>
          <w:rFonts w:ascii="Times New Roman" w:hAnsi="Times New Roman"/>
          <w:color w:val="000000"/>
          <w:sz w:val="20"/>
        </w:rPr>
        <w:t xml:space="preserve"> represent the horizontal and vertical pixel coordinates of the detected target centroid on the camera image plane, whereas </w:t>
      </w:r>
      <w:r>
        <w:rPr>
          <w:rFonts w:ascii="Times New Roman" w:hAnsi="Times New Roman"/>
          <w:i/>
          <w:color w:val="000000"/>
          <w:sz w:val="20"/>
        </w:rPr>
        <w:t>(Xw, Yw)</w:t>
      </w:r>
      <w:r>
        <w:rPr>
          <w:rFonts w:ascii="Times New Roman" w:hAnsi="Times New Roman"/>
          <w:color w:val="000000"/>
          <w:sz w:val="20"/>
        </w:rPr>
        <w:t xml:space="preserve"> denote the resulting physical Cartesian coordinates in millimeters relative to the robot base coordinate frame. The coefficients </w:t>
      </w:r>
      <w:r>
        <w:rPr>
          <w:rFonts w:ascii="Times New Roman" w:hAnsi="Times New Roman"/>
          <w:i/>
          <w:color w:val="000000"/>
          <w:sz w:val="20"/>
        </w:rPr>
        <w:t>h11 through h33</w:t>
      </w:r>
      <w:r>
        <w:rPr>
          <w:rFonts w:ascii="Times New Roman" w:hAnsi="Times New Roman"/>
          <w:color w:val="000000"/>
          <w:sz w:val="20"/>
        </w:rPr>
        <w:t xml:space="preserve"> account for perspective rectification, orientation alignment, and spatial scaling between the optical sensor and the workspace table. These computed metric coordinates </w:t>
      </w:r>
      <w:r>
        <w:rPr>
          <w:rFonts w:ascii="Times New Roman" w:hAnsi="Times New Roman"/>
          <w:i/>
          <w:color w:val="000000"/>
          <w:sz w:val="20"/>
        </w:rPr>
        <w:t>(Xw, Yw)</w:t>
      </w:r>
      <w:r>
        <w:rPr>
          <w:rFonts w:ascii="Times New Roman" w:hAnsi="Times New Roman"/>
          <w:color w:val="000000"/>
          <w:sz w:val="20"/>
        </w:rPr>
        <w:t xml:space="preserve"> are directly transmitted to the MoveIt 2 motion planning pipeline to execute deterministic pick-and-place trajectories.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