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C673" w14:textId="77777777" w:rsidR="00A46683" w:rsidRPr="00A46683" w:rsidRDefault="00A46683" w:rsidP="00A46683">
      <w:pPr>
        <w:spacing w:after="0" w:line="240" w:lineRule="auto"/>
        <w:jc w:val="center"/>
        <w:rPr>
          <w:rFonts w:ascii="Cambria" w:eastAsia="Times New Roman" w:hAnsi="Cambria" w:cs="Times New Roman"/>
          <w:color w:val="000000"/>
          <w:sz w:val="27"/>
          <w:szCs w:val="27"/>
        </w:rPr>
      </w:pPr>
      <w:r w:rsidRPr="00A46683">
        <w:rPr>
          <w:rFonts w:ascii="Arial" w:eastAsia="Times New Roman" w:hAnsi="Arial" w:cs="Arial"/>
          <w:b/>
          <w:bCs/>
          <w:color w:val="000000"/>
          <w:sz w:val="28"/>
          <w:szCs w:val="28"/>
        </w:rPr>
        <w:t>Physics 1116: Mechanics and Special Relativity</w:t>
      </w:r>
    </w:p>
    <w:p w14:paraId="5057130D" w14:textId="77777777" w:rsidR="00A46683" w:rsidRPr="00A46683" w:rsidRDefault="00A46683" w:rsidP="00A46683">
      <w:pPr>
        <w:spacing w:after="0" w:line="240" w:lineRule="auto"/>
        <w:jc w:val="center"/>
        <w:rPr>
          <w:rFonts w:ascii="Cambria" w:eastAsia="Times New Roman" w:hAnsi="Cambria" w:cs="Times New Roman"/>
          <w:color w:val="000000"/>
          <w:sz w:val="27"/>
          <w:szCs w:val="27"/>
        </w:rPr>
      </w:pPr>
      <w:r w:rsidRPr="00A46683">
        <w:rPr>
          <w:rFonts w:ascii="Arial" w:eastAsia="Times New Roman" w:hAnsi="Arial" w:cs="Arial"/>
          <w:b/>
          <w:bCs/>
          <w:color w:val="000000"/>
          <w:sz w:val="28"/>
          <w:szCs w:val="28"/>
        </w:rPr>
        <w:t>Fall 2022</w:t>
      </w:r>
    </w:p>
    <w:p w14:paraId="3782BB6E" w14:textId="77777777" w:rsidR="00A46683" w:rsidRPr="00A46683" w:rsidRDefault="00A46683" w:rsidP="00A46683">
      <w:pPr>
        <w:spacing w:after="0" w:line="240" w:lineRule="auto"/>
        <w:jc w:val="center"/>
        <w:rPr>
          <w:rFonts w:ascii="Cambria" w:eastAsia="Times New Roman" w:hAnsi="Cambria" w:cs="Times New Roman"/>
          <w:color w:val="000000"/>
          <w:sz w:val="27"/>
          <w:szCs w:val="27"/>
        </w:rPr>
      </w:pPr>
      <w:r w:rsidRPr="00A46683">
        <w:rPr>
          <w:rFonts w:ascii="Arial" w:eastAsia="Times New Roman" w:hAnsi="Arial" w:cs="Arial"/>
          <w:b/>
          <w:bCs/>
          <w:color w:val="000000"/>
          <w:sz w:val="28"/>
          <w:szCs w:val="28"/>
        </w:rPr>
        <w:t>Cornell University Department of Physics</w:t>
      </w:r>
    </w:p>
    <w:p w14:paraId="2D5D3F68" w14:textId="77777777" w:rsidR="00A46683" w:rsidRPr="00A46683" w:rsidRDefault="00A46683" w:rsidP="00A46683">
      <w:pPr>
        <w:spacing w:after="0" w:line="240" w:lineRule="auto"/>
        <w:rPr>
          <w:rFonts w:ascii="Times New Roman" w:eastAsia="Times New Roman" w:hAnsi="Times New Roman" w:cs="Times New Roman"/>
          <w:sz w:val="24"/>
          <w:szCs w:val="24"/>
        </w:rPr>
      </w:pPr>
      <w:r w:rsidRPr="00A46683">
        <w:rPr>
          <w:rFonts w:ascii="Times New Roman" w:eastAsia="Times New Roman" w:hAnsi="Times New Roman" w:cs="Times New Roman"/>
          <w:sz w:val="24"/>
          <w:szCs w:val="24"/>
        </w:rPr>
        <w:pict w14:anchorId="791617CB">
          <v:rect id="_x0000_i1025" style="width:0;height:1.5pt" o:hralign="center" o:hrstd="t" o:hrnoshade="t" o:hr="t" fillcolor="black" stroked="f"/>
        </w:pict>
      </w:r>
    </w:p>
    <w:p w14:paraId="6D564774"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i/>
          <w:iCs/>
          <w:color w:val="000000"/>
        </w:rPr>
        <w:t>To use links in this document, right click them and open in a new tab, or copy and paste directly into another browser window.</w:t>
      </w:r>
    </w:p>
    <w:p w14:paraId="220022B5"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Time Zone Convention: </w:t>
      </w:r>
      <w:r w:rsidRPr="00A46683">
        <w:rPr>
          <w:rFonts w:ascii="Arial" w:eastAsia="Times New Roman" w:hAnsi="Arial" w:cs="Arial"/>
          <w:color w:val="000000"/>
        </w:rPr>
        <w:t>All times quoted throughout the course are US Eastern (Ithaca).</w:t>
      </w:r>
    </w:p>
    <w:p w14:paraId="7A402D14"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 </w:t>
      </w:r>
    </w:p>
    <w:p w14:paraId="0B0E425E"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Instructors</w:t>
      </w:r>
    </w:p>
    <w:p w14:paraId="3D14CB6B"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Primary Instructor: Jared Maxson, jmm586@cornell.edu</w:t>
      </w:r>
    </w:p>
    <w:p w14:paraId="61CC9558"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Office Hours: Wednesdays, 4-5:15 pm.</w:t>
      </w:r>
    </w:p>
    <w:p w14:paraId="008A4A22"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Office: PSB 387</w:t>
      </w:r>
    </w:p>
    <w:p w14:paraId="544AA2D0"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 </w:t>
      </w:r>
    </w:p>
    <w:p w14:paraId="4E54E2B3"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 xml:space="preserve">Teaching Assistants: Eric San (ys828@cornell.edu) and </w:t>
      </w:r>
      <w:proofErr w:type="spellStart"/>
      <w:r w:rsidRPr="00A46683">
        <w:rPr>
          <w:rFonts w:ascii="Arial" w:eastAsia="Times New Roman" w:hAnsi="Arial" w:cs="Arial"/>
          <w:color w:val="000000"/>
        </w:rPr>
        <w:t>Yifei</w:t>
      </w:r>
      <w:proofErr w:type="spellEnd"/>
      <w:r w:rsidRPr="00A46683">
        <w:rPr>
          <w:rFonts w:ascii="Arial" w:eastAsia="Times New Roman" w:hAnsi="Arial" w:cs="Arial"/>
          <w:color w:val="000000"/>
        </w:rPr>
        <w:t xml:space="preserve"> Liu (</w:t>
      </w:r>
      <w:r w:rsidRPr="00A46683">
        <w:rPr>
          <w:rFonts w:ascii="Roboto" w:eastAsia="Times New Roman" w:hAnsi="Roboto" w:cs="Times New Roman"/>
          <w:color w:val="222222"/>
          <w:sz w:val="21"/>
          <w:szCs w:val="21"/>
          <w:shd w:val="clear" w:color="auto" w:fill="FFFFFF"/>
        </w:rPr>
        <w:t>yl3295@cornell.edu</w:t>
      </w:r>
      <w:r w:rsidRPr="00A46683">
        <w:rPr>
          <w:rFonts w:ascii="Arial" w:eastAsia="Times New Roman" w:hAnsi="Arial" w:cs="Arial"/>
          <w:color w:val="000000"/>
        </w:rPr>
        <w:t>)</w:t>
      </w:r>
    </w:p>
    <w:p w14:paraId="2989C9DD"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Office Hours: by appointment.</w:t>
      </w:r>
    </w:p>
    <w:p w14:paraId="2611FF26"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 </w:t>
      </w:r>
    </w:p>
    <w:p w14:paraId="1B7622CF"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Lecture</w:t>
      </w:r>
      <w:r w:rsidRPr="00A46683">
        <w:rPr>
          <w:rFonts w:ascii="Arial" w:eastAsia="Times New Roman" w:hAnsi="Arial" w:cs="Arial"/>
          <w:color w:val="000000"/>
        </w:rPr>
        <w:t>: MWF, 10:10-11:00 am, Rockefeller Hall 203</w:t>
      </w:r>
    </w:p>
    <w:p w14:paraId="1E22160D"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Discussion Sections: </w:t>
      </w:r>
      <w:r w:rsidRPr="00A46683">
        <w:rPr>
          <w:rFonts w:ascii="Arial" w:eastAsia="Times New Roman" w:hAnsi="Arial" w:cs="Arial"/>
          <w:color w:val="000000"/>
        </w:rPr>
        <w:t>All discussion sections take place in Rockefeller Hall 110</w:t>
      </w:r>
    </w:p>
    <w:tbl>
      <w:tblPr>
        <w:tblW w:w="0" w:type="auto"/>
        <w:tblCellMar>
          <w:top w:w="15" w:type="dxa"/>
          <w:left w:w="15" w:type="dxa"/>
          <w:bottom w:w="15" w:type="dxa"/>
          <w:right w:w="15" w:type="dxa"/>
        </w:tblCellMar>
        <w:tblLook w:val="04A0" w:firstRow="1" w:lastRow="0" w:firstColumn="1" w:lastColumn="0" w:noHBand="0" w:noVBand="1"/>
      </w:tblPr>
      <w:tblGrid>
        <w:gridCol w:w="2160"/>
        <w:gridCol w:w="2160"/>
        <w:gridCol w:w="2160"/>
        <w:gridCol w:w="2160"/>
      </w:tblGrid>
      <w:tr w:rsidR="00A46683" w:rsidRPr="00A46683" w14:paraId="212E0DF5" w14:textId="77777777" w:rsidTr="00A46683">
        <w:trPr>
          <w:trHeight w:val="46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4A2B4" w14:textId="77777777" w:rsidR="00A46683" w:rsidRPr="00A46683" w:rsidRDefault="00A46683" w:rsidP="00A46683">
            <w:pPr>
              <w:spacing w:after="0" w:line="240" w:lineRule="auto"/>
              <w:jc w:val="center"/>
              <w:rPr>
                <w:rFonts w:ascii="Cambria" w:eastAsia="Times New Roman" w:hAnsi="Cambria" w:cs="Times New Roman"/>
                <w:color w:val="000000"/>
                <w:sz w:val="24"/>
                <w:szCs w:val="24"/>
              </w:rPr>
            </w:pPr>
            <w:r w:rsidRPr="00A46683">
              <w:rPr>
                <w:rFonts w:ascii="Arial" w:eastAsia="Times New Roman" w:hAnsi="Arial" w:cs="Arial"/>
                <w:color w:val="000000"/>
                <w:sz w:val="20"/>
                <w:szCs w:val="20"/>
              </w:rPr>
              <w:t>DIS 201 (</w:t>
            </w:r>
            <w:proofErr w:type="spellStart"/>
            <w:r w:rsidRPr="00A46683">
              <w:rPr>
                <w:rFonts w:ascii="Arial" w:eastAsia="Times New Roman" w:hAnsi="Arial" w:cs="Arial"/>
                <w:color w:val="000000"/>
                <w:sz w:val="20"/>
                <w:szCs w:val="20"/>
              </w:rPr>
              <w:t>Yifei</w:t>
            </w:r>
            <w:proofErr w:type="spellEnd"/>
            <w:r w:rsidRPr="00A46683">
              <w:rPr>
                <w:rFonts w:ascii="Arial" w:eastAsia="Times New Roman" w:hAnsi="Arial" w:cs="Arial"/>
                <w:color w:val="000000"/>
                <w:sz w:val="20"/>
                <w:szCs w:val="20"/>
              </w:rPr>
              <w: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8CC9" w14:textId="77777777" w:rsidR="00A46683" w:rsidRPr="00A46683" w:rsidRDefault="00A46683" w:rsidP="00A46683">
            <w:pPr>
              <w:spacing w:after="0" w:line="240" w:lineRule="auto"/>
              <w:jc w:val="center"/>
              <w:rPr>
                <w:rFonts w:ascii="Cambria" w:eastAsia="Times New Roman" w:hAnsi="Cambria" w:cs="Times New Roman"/>
                <w:color w:val="000000"/>
                <w:sz w:val="24"/>
                <w:szCs w:val="24"/>
              </w:rPr>
            </w:pPr>
            <w:r w:rsidRPr="00A46683">
              <w:rPr>
                <w:rFonts w:ascii="Arial" w:eastAsia="Times New Roman" w:hAnsi="Arial" w:cs="Arial"/>
                <w:color w:val="000000"/>
                <w:sz w:val="20"/>
                <w:szCs w:val="20"/>
              </w:rPr>
              <w:t>DIS 202 (Eric)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FDA1B" w14:textId="77777777" w:rsidR="00A46683" w:rsidRPr="00A46683" w:rsidRDefault="00A46683" w:rsidP="00A46683">
            <w:pPr>
              <w:spacing w:after="0" w:line="240" w:lineRule="auto"/>
              <w:jc w:val="center"/>
              <w:rPr>
                <w:rFonts w:ascii="Cambria" w:eastAsia="Times New Roman" w:hAnsi="Cambria" w:cs="Times New Roman"/>
                <w:color w:val="000000"/>
                <w:sz w:val="24"/>
                <w:szCs w:val="24"/>
              </w:rPr>
            </w:pPr>
            <w:r w:rsidRPr="00A46683">
              <w:rPr>
                <w:rFonts w:ascii="Arial" w:eastAsia="Times New Roman" w:hAnsi="Arial" w:cs="Arial"/>
                <w:color w:val="000000"/>
                <w:sz w:val="20"/>
                <w:szCs w:val="20"/>
              </w:rPr>
              <w:t>DIS 203 (</w:t>
            </w:r>
            <w:proofErr w:type="spellStart"/>
            <w:r w:rsidRPr="00A46683">
              <w:rPr>
                <w:rFonts w:ascii="Arial" w:eastAsia="Times New Roman" w:hAnsi="Arial" w:cs="Arial"/>
                <w:color w:val="000000"/>
                <w:sz w:val="20"/>
                <w:szCs w:val="20"/>
              </w:rPr>
              <w:t>Yifei</w:t>
            </w:r>
            <w:proofErr w:type="spellEnd"/>
            <w:r w:rsidRPr="00A46683">
              <w:rPr>
                <w:rFonts w:ascii="Arial" w:eastAsia="Times New Roman" w:hAnsi="Arial" w:cs="Arial"/>
                <w:color w:val="000000"/>
                <w:sz w:val="20"/>
                <w:szCs w:val="20"/>
              </w:rPr>
              <w: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F048A" w14:textId="77777777" w:rsidR="00A46683" w:rsidRPr="00A46683" w:rsidRDefault="00A46683" w:rsidP="00A46683">
            <w:pPr>
              <w:spacing w:after="0" w:line="240" w:lineRule="auto"/>
              <w:jc w:val="center"/>
              <w:rPr>
                <w:rFonts w:ascii="Cambria" w:eastAsia="Times New Roman" w:hAnsi="Cambria" w:cs="Times New Roman"/>
                <w:color w:val="000000"/>
                <w:sz w:val="24"/>
                <w:szCs w:val="24"/>
              </w:rPr>
            </w:pPr>
            <w:r w:rsidRPr="00A46683">
              <w:rPr>
                <w:rFonts w:ascii="Arial" w:eastAsia="Times New Roman" w:hAnsi="Arial" w:cs="Arial"/>
                <w:color w:val="000000"/>
                <w:sz w:val="20"/>
                <w:szCs w:val="20"/>
              </w:rPr>
              <w:t>DIS 204 (Eric)</w:t>
            </w:r>
          </w:p>
        </w:tc>
      </w:tr>
      <w:tr w:rsidR="00A46683" w:rsidRPr="00A46683" w14:paraId="19437B39" w14:textId="77777777" w:rsidTr="00A46683">
        <w:trPr>
          <w:trHeight w:val="30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3229" w14:textId="77777777" w:rsidR="00A46683" w:rsidRPr="00A46683" w:rsidRDefault="00A46683" w:rsidP="00A46683">
            <w:pPr>
              <w:spacing w:after="0" w:line="240" w:lineRule="auto"/>
              <w:jc w:val="center"/>
              <w:rPr>
                <w:rFonts w:ascii="Cambria" w:eastAsia="Times New Roman" w:hAnsi="Cambria" w:cs="Times New Roman"/>
                <w:color w:val="000000"/>
                <w:sz w:val="24"/>
                <w:szCs w:val="24"/>
              </w:rPr>
            </w:pPr>
            <w:r w:rsidRPr="00A46683">
              <w:rPr>
                <w:rFonts w:ascii="Arial" w:eastAsia="Times New Roman" w:hAnsi="Arial" w:cs="Arial"/>
                <w:color w:val="000000"/>
                <w:sz w:val="20"/>
                <w:szCs w:val="20"/>
              </w:rPr>
              <w:t>T+R 9:05-9:55 am</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35E03" w14:textId="77777777" w:rsidR="00A46683" w:rsidRPr="00A46683" w:rsidRDefault="00A46683" w:rsidP="00A46683">
            <w:pPr>
              <w:spacing w:after="0" w:line="240" w:lineRule="auto"/>
              <w:rPr>
                <w:rFonts w:ascii="Cambria" w:eastAsia="Times New Roman" w:hAnsi="Cambria" w:cs="Times New Roman"/>
                <w:color w:val="000000"/>
                <w:sz w:val="24"/>
                <w:szCs w:val="24"/>
              </w:rPr>
            </w:pPr>
            <w:r w:rsidRPr="00A46683">
              <w:rPr>
                <w:rFonts w:ascii="Arial" w:eastAsia="Times New Roman" w:hAnsi="Arial" w:cs="Arial"/>
                <w:color w:val="000000"/>
                <w:sz w:val="20"/>
                <w:szCs w:val="20"/>
              </w:rPr>
              <w:t>M+W 12:25-1:15 pm</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4A2B" w14:textId="77777777" w:rsidR="00A46683" w:rsidRPr="00A46683" w:rsidRDefault="00A46683" w:rsidP="00A46683">
            <w:pPr>
              <w:spacing w:after="0" w:line="240" w:lineRule="auto"/>
              <w:jc w:val="center"/>
              <w:rPr>
                <w:rFonts w:ascii="Cambria" w:eastAsia="Times New Roman" w:hAnsi="Cambria" w:cs="Times New Roman"/>
                <w:color w:val="000000"/>
                <w:sz w:val="24"/>
                <w:szCs w:val="24"/>
              </w:rPr>
            </w:pPr>
            <w:r w:rsidRPr="00A46683">
              <w:rPr>
                <w:rFonts w:ascii="Arial" w:eastAsia="Times New Roman" w:hAnsi="Arial" w:cs="Arial"/>
                <w:color w:val="000000"/>
                <w:sz w:val="20"/>
                <w:szCs w:val="20"/>
              </w:rPr>
              <w:t>M+W 1:30 - 2:20 pm</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C2C7C" w14:textId="77777777" w:rsidR="00A46683" w:rsidRPr="00A46683" w:rsidRDefault="00A46683" w:rsidP="00A46683">
            <w:pPr>
              <w:spacing w:after="0" w:line="240" w:lineRule="auto"/>
              <w:jc w:val="center"/>
              <w:rPr>
                <w:rFonts w:ascii="Cambria" w:eastAsia="Times New Roman" w:hAnsi="Cambria" w:cs="Times New Roman"/>
                <w:color w:val="000000"/>
                <w:sz w:val="24"/>
                <w:szCs w:val="24"/>
              </w:rPr>
            </w:pPr>
            <w:r w:rsidRPr="00A46683">
              <w:rPr>
                <w:rFonts w:ascii="Arial" w:eastAsia="Times New Roman" w:hAnsi="Arial" w:cs="Arial"/>
                <w:color w:val="000000"/>
                <w:sz w:val="20"/>
                <w:szCs w:val="20"/>
              </w:rPr>
              <w:t>M+W 2:40-3:30 pm</w:t>
            </w:r>
          </w:p>
        </w:tc>
      </w:tr>
    </w:tbl>
    <w:p w14:paraId="4CDAFBF1"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sz w:val="16"/>
          <w:szCs w:val="16"/>
        </w:rPr>
        <w:t> </w:t>
      </w:r>
    </w:p>
    <w:p w14:paraId="08003C46"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sz w:val="18"/>
          <w:szCs w:val="18"/>
        </w:rPr>
        <w:t>Note: You must attend the discussion section in which you are enrolled.</w:t>
      </w:r>
    </w:p>
    <w:p w14:paraId="0C14F63E"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Homework Parties: </w:t>
      </w:r>
      <w:r w:rsidRPr="00A46683">
        <w:rPr>
          <w:rFonts w:ascii="Arial" w:eastAsia="Times New Roman" w:hAnsi="Arial" w:cs="Arial"/>
          <w:color w:val="000000"/>
        </w:rPr>
        <w:t>Thursday afternoons (4-8 pm), Clark Hall 294E</w:t>
      </w:r>
    </w:p>
    <w:p w14:paraId="1B374D77"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Textbook: </w:t>
      </w:r>
      <w:proofErr w:type="spellStart"/>
      <w:r w:rsidRPr="00A46683">
        <w:rPr>
          <w:rFonts w:ascii="Arial" w:eastAsia="Times New Roman" w:hAnsi="Arial" w:cs="Arial"/>
          <w:color w:val="000000"/>
        </w:rPr>
        <w:t>Kleppner</w:t>
      </w:r>
      <w:proofErr w:type="spellEnd"/>
      <w:r w:rsidRPr="00A46683">
        <w:rPr>
          <w:rFonts w:ascii="Arial" w:eastAsia="Times New Roman" w:hAnsi="Arial" w:cs="Arial"/>
          <w:color w:val="000000"/>
        </w:rPr>
        <w:t xml:space="preserve"> and </w:t>
      </w:r>
      <w:proofErr w:type="spellStart"/>
      <w:r w:rsidRPr="00A46683">
        <w:rPr>
          <w:rFonts w:ascii="Arial" w:eastAsia="Times New Roman" w:hAnsi="Arial" w:cs="Arial"/>
          <w:color w:val="000000"/>
        </w:rPr>
        <w:t>Kolenkow</w:t>
      </w:r>
      <w:proofErr w:type="spellEnd"/>
      <w:r w:rsidRPr="00A46683">
        <w:rPr>
          <w:rFonts w:ascii="Arial" w:eastAsia="Times New Roman" w:hAnsi="Arial" w:cs="Arial"/>
          <w:color w:val="000000"/>
        </w:rPr>
        <w:t>, </w:t>
      </w:r>
      <w:r w:rsidRPr="00A46683">
        <w:rPr>
          <w:rFonts w:ascii="Arial" w:eastAsia="Times New Roman" w:hAnsi="Arial" w:cs="Arial"/>
          <w:i/>
          <w:iCs/>
          <w:color w:val="000000"/>
        </w:rPr>
        <w:t>An Introduction to Mechanics, </w:t>
      </w:r>
      <w:r w:rsidRPr="00A46683">
        <w:rPr>
          <w:rFonts w:ascii="Arial" w:eastAsia="Times New Roman" w:hAnsi="Arial" w:cs="Arial"/>
          <w:color w:val="000000"/>
        </w:rPr>
        <w:t>second edition.</w:t>
      </w:r>
    </w:p>
    <w:p w14:paraId="33A396C3" w14:textId="77777777" w:rsidR="00A46683" w:rsidRPr="00A46683" w:rsidRDefault="00A46683" w:rsidP="00A46683">
      <w:pPr>
        <w:spacing w:after="0" w:line="240" w:lineRule="auto"/>
        <w:rPr>
          <w:rFonts w:ascii="Cambria" w:eastAsia="Times New Roman" w:hAnsi="Cambria" w:cs="Times New Roman"/>
          <w:color w:val="000000"/>
          <w:sz w:val="27"/>
          <w:szCs w:val="27"/>
        </w:rPr>
      </w:pPr>
      <w:proofErr w:type="gramStart"/>
      <w:r w:rsidRPr="00A46683">
        <w:rPr>
          <w:rFonts w:ascii="Arial" w:eastAsia="Times New Roman" w:hAnsi="Arial" w:cs="Arial"/>
          <w:i/>
          <w:iCs/>
          <w:color w:val="000000"/>
        </w:rPr>
        <w:t>All  registration</w:t>
      </w:r>
      <w:proofErr w:type="gramEnd"/>
      <w:r w:rsidRPr="00A46683">
        <w:rPr>
          <w:rFonts w:ascii="Arial" w:eastAsia="Times New Roman" w:hAnsi="Arial" w:cs="Arial"/>
          <w:i/>
          <w:iCs/>
          <w:color w:val="000000"/>
        </w:rPr>
        <w:t xml:space="preserve">  issues  (add/drop,  section  assignments)  are handled by </w:t>
      </w:r>
      <w:proofErr w:type="spellStart"/>
      <w:r w:rsidRPr="00A46683">
        <w:rPr>
          <w:rFonts w:ascii="Arial" w:eastAsia="Times New Roman" w:hAnsi="Arial" w:cs="Arial"/>
          <w:i/>
          <w:iCs/>
          <w:color w:val="000000"/>
        </w:rPr>
        <w:t>Danyel</w:t>
      </w:r>
      <w:proofErr w:type="spellEnd"/>
      <w:r w:rsidRPr="00A46683">
        <w:rPr>
          <w:rFonts w:ascii="Arial" w:eastAsia="Times New Roman" w:hAnsi="Arial" w:cs="Arial"/>
          <w:i/>
          <w:iCs/>
          <w:color w:val="000000"/>
        </w:rPr>
        <w:t xml:space="preserve">  </w:t>
      </w:r>
      <w:proofErr w:type="spellStart"/>
      <w:r w:rsidRPr="00A46683">
        <w:rPr>
          <w:rFonts w:ascii="Arial" w:eastAsia="Times New Roman" w:hAnsi="Arial" w:cs="Arial"/>
          <w:i/>
          <w:iCs/>
          <w:color w:val="000000"/>
        </w:rPr>
        <w:t>Wierson</w:t>
      </w:r>
      <w:proofErr w:type="spellEnd"/>
      <w:r w:rsidRPr="00A46683">
        <w:rPr>
          <w:rFonts w:ascii="Arial" w:eastAsia="Times New Roman" w:hAnsi="Arial" w:cs="Arial"/>
          <w:i/>
          <w:iCs/>
          <w:color w:val="000000"/>
        </w:rPr>
        <w:t xml:space="preserve"> (dw442@cornell.edu). Do not contact the course staff about registration issues, as we have no control over the section assignments.</w:t>
      </w:r>
    </w:p>
    <w:p w14:paraId="25DB8A16" w14:textId="77777777" w:rsidR="00A46683" w:rsidRPr="00A46683" w:rsidRDefault="00A46683" w:rsidP="00A46683">
      <w:pPr>
        <w:spacing w:after="0" w:line="240" w:lineRule="auto"/>
        <w:rPr>
          <w:rFonts w:ascii="Times New Roman" w:eastAsia="Times New Roman" w:hAnsi="Times New Roman" w:cs="Times New Roman"/>
          <w:sz w:val="24"/>
          <w:szCs w:val="24"/>
        </w:rPr>
      </w:pPr>
      <w:r w:rsidRPr="00A46683">
        <w:rPr>
          <w:rFonts w:ascii="Times New Roman" w:eastAsia="Times New Roman" w:hAnsi="Times New Roman" w:cs="Times New Roman"/>
          <w:sz w:val="24"/>
          <w:szCs w:val="24"/>
        </w:rPr>
        <w:pict w14:anchorId="5F9BB75D">
          <v:rect id="_x0000_i1026" style="width:0;height:1.5pt" o:hralign="center" o:hrstd="t" o:hrnoshade="t" o:hr="t" fillcolor="black" stroked="f"/>
        </w:pict>
      </w:r>
    </w:p>
    <w:p w14:paraId="724D4043"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Grading Breakdown</w:t>
      </w:r>
      <w:r w:rsidRPr="00A46683">
        <w:rPr>
          <w:rFonts w:ascii="Arial" w:eastAsia="Times New Roman" w:hAnsi="Arial" w:cs="Arial"/>
          <w:color w:val="000000"/>
        </w:rPr>
        <w:t>:</w:t>
      </w:r>
    </w:p>
    <w:p w14:paraId="18A7351E" w14:textId="77777777" w:rsidR="00A46683" w:rsidRPr="00A46683" w:rsidRDefault="00A46683" w:rsidP="00A46683">
      <w:pPr>
        <w:numPr>
          <w:ilvl w:val="0"/>
          <w:numId w:val="1"/>
        </w:numPr>
        <w:spacing w:before="100" w:beforeAutospacing="1" w:after="100" w:afterAutospacing="1" w:line="240" w:lineRule="auto"/>
        <w:ind w:left="2160"/>
        <w:rPr>
          <w:rFonts w:ascii="Cambria" w:eastAsia="Times New Roman" w:hAnsi="Cambria" w:cs="Times New Roman"/>
          <w:color w:val="000000"/>
          <w:sz w:val="24"/>
          <w:szCs w:val="24"/>
        </w:rPr>
      </w:pPr>
      <w:r w:rsidRPr="00A46683">
        <w:rPr>
          <w:rFonts w:ascii="Arial" w:eastAsia="Times New Roman" w:hAnsi="Arial" w:cs="Arial"/>
          <w:color w:val="000000"/>
        </w:rPr>
        <w:t>Prelim 1: 15%,</w:t>
      </w:r>
    </w:p>
    <w:p w14:paraId="61AD6D3A" w14:textId="77777777" w:rsidR="00A46683" w:rsidRPr="00A46683" w:rsidRDefault="00A46683" w:rsidP="00A46683">
      <w:pPr>
        <w:numPr>
          <w:ilvl w:val="0"/>
          <w:numId w:val="1"/>
        </w:numPr>
        <w:spacing w:before="100" w:beforeAutospacing="1" w:after="100" w:afterAutospacing="1" w:line="240" w:lineRule="auto"/>
        <w:ind w:left="2160"/>
        <w:rPr>
          <w:rFonts w:ascii="Cambria" w:eastAsia="Times New Roman" w:hAnsi="Cambria" w:cs="Times New Roman"/>
          <w:color w:val="000000"/>
          <w:sz w:val="24"/>
          <w:szCs w:val="24"/>
        </w:rPr>
      </w:pPr>
      <w:r w:rsidRPr="00A46683">
        <w:rPr>
          <w:rFonts w:ascii="Arial" w:eastAsia="Times New Roman" w:hAnsi="Arial" w:cs="Arial"/>
          <w:color w:val="000000"/>
        </w:rPr>
        <w:t>Prelim 2: 25%</w:t>
      </w:r>
    </w:p>
    <w:p w14:paraId="55444627" w14:textId="77777777" w:rsidR="00A46683" w:rsidRPr="00A46683" w:rsidRDefault="00A46683" w:rsidP="00A46683">
      <w:pPr>
        <w:numPr>
          <w:ilvl w:val="0"/>
          <w:numId w:val="1"/>
        </w:numPr>
        <w:spacing w:before="100" w:beforeAutospacing="1" w:after="100" w:afterAutospacing="1" w:line="240" w:lineRule="auto"/>
        <w:ind w:left="2160"/>
        <w:rPr>
          <w:rFonts w:ascii="Cambria" w:eastAsia="Times New Roman" w:hAnsi="Cambria" w:cs="Times New Roman"/>
          <w:color w:val="000000"/>
          <w:sz w:val="24"/>
          <w:szCs w:val="24"/>
        </w:rPr>
      </w:pPr>
      <w:r w:rsidRPr="00A46683">
        <w:rPr>
          <w:rFonts w:ascii="Arial" w:eastAsia="Times New Roman" w:hAnsi="Arial" w:cs="Arial"/>
          <w:color w:val="000000"/>
        </w:rPr>
        <w:t>Final: 30%</w:t>
      </w:r>
    </w:p>
    <w:p w14:paraId="37441837" w14:textId="77777777" w:rsidR="00A46683" w:rsidRPr="00A46683" w:rsidRDefault="00A46683" w:rsidP="00A46683">
      <w:pPr>
        <w:numPr>
          <w:ilvl w:val="0"/>
          <w:numId w:val="1"/>
        </w:numPr>
        <w:spacing w:before="100" w:beforeAutospacing="1" w:after="100" w:afterAutospacing="1" w:line="240" w:lineRule="auto"/>
        <w:ind w:left="2160"/>
        <w:rPr>
          <w:rFonts w:ascii="Cambria" w:eastAsia="Times New Roman" w:hAnsi="Cambria" w:cs="Times New Roman"/>
          <w:color w:val="000000"/>
          <w:sz w:val="24"/>
          <w:szCs w:val="24"/>
        </w:rPr>
      </w:pPr>
      <w:r w:rsidRPr="00A46683">
        <w:rPr>
          <w:rFonts w:ascii="Arial" w:eastAsia="Times New Roman" w:hAnsi="Arial" w:cs="Arial"/>
          <w:color w:val="000000"/>
        </w:rPr>
        <w:t>Everything else: 30% (Problem Sets, Quizzes, Participation)</w:t>
      </w:r>
    </w:p>
    <w:p w14:paraId="4A61CBD9"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Weekly Quizzes: </w:t>
      </w:r>
      <w:r w:rsidRPr="00A46683">
        <w:rPr>
          <w:rFonts w:ascii="Arial" w:eastAsia="Times New Roman" w:hAnsi="Arial" w:cs="Arial"/>
          <w:color w:val="000000"/>
        </w:rPr>
        <w:t>will take place in the first discussion section of the week. Your lowest quiz score will be dropped. If you complete the departmental pre and post survey (see your email), </w:t>
      </w:r>
      <w:r w:rsidRPr="00A46683">
        <w:rPr>
          <w:rFonts w:ascii="Arial" w:eastAsia="Times New Roman" w:hAnsi="Arial" w:cs="Arial"/>
          <w:i/>
          <w:iCs/>
          <w:color w:val="000000"/>
        </w:rPr>
        <w:t>you can drop an additional quiz.</w:t>
      </w:r>
      <w:r w:rsidRPr="00A46683">
        <w:rPr>
          <w:rFonts w:ascii="Arial" w:eastAsia="Times New Roman" w:hAnsi="Arial" w:cs="Arial"/>
          <w:color w:val="000000"/>
        </w:rPr>
        <w:t> </w:t>
      </w:r>
    </w:p>
    <w:p w14:paraId="24D623D1"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Prelim Schedule: </w:t>
      </w:r>
      <w:r w:rsidRPr="00A46683">
        <w:rPr>
          <w:rFonts w:ascii="Arial" w:eastAsia="Times New Roman" w:hAnsi="Arial" w:cs="Arial"/>
          <w:color w:val="000000"/>
        </w:rPr>
        <w:t>Our first Prelim (this is the Cornell term for “exams that aren’t the final”) will take place </w:t>
      </w:r>
      <w:r w:rsidRPr="00A46683">
        <w:rPr>
          <w:rFonts w:ascii="Arial" w:eastAsia="Times New Roman" w:hAnsi="Arial" w:cs="Arial"/>
          <w:i/>
          <w:iCs/>
          <w:color w:val="000000"/>
        </w:rPr>
        <w:t>in class</w:t>
      </w:r>
      <w:r w:rsidRPr="00A46683">
        <w:rPr>
          <w:rFonts w:ascii="Arial" w:eastAsia="Times New Roman" w:hAnsi="Arial" w:cs="Arial"/>
          <w:color w:val="000000"/>
        </w:rPr>
        <w:t> on 9/12/22, location TBD. Our second prelim will take place on 10/25/2022 in Goldwin Smith Hall, room G76, at 7:30 pm.</w:t>
      </w:r>
    </w:p>
    <w:p w14:paraId="4628D68D"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 </w:t>
      </w:r>
    </w:p>
    <w:p w14:paraId="27BBBFF5"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Final Exam time: </w:t>
      </w:r>
      <w:r w:rsidRPr="00A46683">
        <w:rPr>
          <w:rFonts w:ascii="Arial" w:eastAsia="Times New Roman" w:hAnsi="Arial" w:cs="Arial"/>
          <w:color w:val="000000"/>
        </w:rPr>
        <w:t>TBD, scheduled by the university (your instructors don’t control this).</w:t>
      </w:r>
    </w:p>
    <w:p w14:paraId="68BFE096"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Homework: </w:t>
      </w:r>
      <w:r w:rsidRPr="00A46683">
        <w:rPr>
          <w:rFonts w:ascii="Arial" w:eastAsia="Times New Roman" w:hAnsi="Arial" w:cs="Arial"/>
          <w:color w:val="000000"/>
        </w:rPr>
        <w:t>Homework is due on </w:t>
      </w:r>
      <w:r w:rsidRPr="00A46683">
        <w:rPr>
          <w:rFonts w:ascii="Arial" w:eastAsia="Times New Roman" w:hAnsi="Arial" w:cs="Arial"/>
          <w:b/>
          <w:bCs/>
          <w:color w:val="000000"/>
        </w:rPr>
        <w:t>Fridays at 5pm.</w:t>
      </w:r>
      <w:r w:rsidRPr="00A46683">
        <w:rPr>
          <w:rFonts w:ascii="Arial" w:eastAsia="Times New Roman" w:hAnsi="Arial" w:cs="Arial"/>
          <w:color w:val="000000"/>
        </w:rPr>
        <w:t> Homework submission is handled through </w:t>
      </w:r>
      <w:proofErr w:type="spellStart"/>
      <w:r w:rsidRPr="00A46683">
        <w:rPr>
          <w:rFonts w:ascii="Arial" w:eastAsia="Times New Roman" w:hAnsi="Arial" w:cs="Arial"/>
          <w:i/>
          <w:iCs/>
          <w:color w:val="000000"/>
        </w:rPr>
        <w:t>Gradescope</w:t>
      </w:r>
      <w:proofErr w:type="spellEnd"/>
      <w:r w:rsidRPr="00A46683">
        <w:rPr>
          <w:rFonts w:ascii="Arial" w:eastAsia="Times New Roman" w:hAnsi="Arial" w:cs="Arial"/>
          <w:color w:val="000000"/>
        </w:rPr>
        <w:t xml:space="preserve">. Your lowest homework will be dropped, and you are permitted to submit one assignment up to one week late, because things happen! Homework is graded on both accuracy, effort, and presentation. All </w:t>
      </w:r>
      <w:proofErr w:type="spellStart"/>
      <w:r w:rsidRPr="00A46683">
        <w:rPr>
          <w:rFonts w:ascii="Arial" w:eastAsia="Times New Roman" w:hAnsi="Arial" w:cs="Arial"/>
          <w:color w:val="000000"/>
        </w:rPr>
        <w:t>homeworks</w:t>
      </w:r>
      <w:proofErr w:type="spellEnd"/>
      <w:r w:rsidRPr="00A46683">
        <w:rPr>
          <w:rFonts w:ascii="Arial" w:eastAsia="Times New Roman" w:hAnsi="Arial" w:cs="Arial"/>
          <w:color w:val="000000"/>
        </w:rPr>
        <w:t xml:space="preserve"> count equally.</w:t>
      </w:r>
    </w:p>
    <w:p w14:paraId="2417B861"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lastRenderedPageBreak/>
        <w:t>Prof Maxson assigns letter grades. </w:t>
      </w:r>
      <w:r w:rsidRPr="00A46683">
        <w:rPr>
          <w:rFonts w:ascii="Arial" w:eastAsia="Times New Roman" w:hAnsi="Arial" w:cs="Arial"/>
          <w:color w:val="000000"/>
        </w:rPr>
        <w:t>The system used is neither an absolute scale, nor does it strictly conform to a normal distribution. The system we use is generally more lenient than a traditional “curve”. We’ll have grade discussions about what scores approximately correspond to what letter grades after each prelim.  </w:t>
      </w:r>
    </w:p>
    <w:p w14:paraId="3D092B91"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Academic Integrity:</w:t>
      </w:r>
      <w:r w:rsidRPr="00A46683">
        <w:rPr>
          <w:rFonts w:ascii="Arial" w:eastAsia="Times New Roman" w:hAnsi="Arial" w:cs="Arial"/>
          <w:color w:val="000000"/>
        </w:rPr>
        <w:t> </w:t>
      </w:r>
      <w:r w:rsidRPr="00A46683">
        <w:rPr>
          <w:rFonts w:ascii="Arial" w:eastAsia="Times New Roman" w:hAnsi="Arial" w:cs="Arial"/>
          <w:color w:val="000000"/>
          <w:shd w:val="clear" w:color="auto" w:fill="FBFBFB"/>
        </w:rPr>
        <w:t>Each student in this course is expected to abide by the Cornell University </w:t>
      </w:r>
      <w:hyperlink r:id="rId6" w:history="1">
        <w:r w:rsidRPr="00A46683">
          <w:rPr>
            <w:rFonts w:ascii="Arial" w:eastAsia="Times New Roman" w:hAnsi="Arial" w:cs="Arial"/>
            <w:color w:val="0000FF"/>
            <w:u w:val="single"/>
            <w:shd w:val="clear" w:color="auto" w:fill="FBFBFB"/>
          </w:rPr>
          <w:t>Code of Academic Integrity</w:t>
        </w:r>
      </w:hyperlink>
      <w:r w:rsidRPr="00A46683">
        <w:rPr>
          <w:rFonts w:ascii="Arial" w:eastAsia="Times New Roman" w:hAnsi="Arial" w:cs="Arial"/>
          <w:color w:val="000000"/>
          <w:shd w:val="clear" w:color="auto" w:fill="FBFBFB"/>
        </w:rPr>
        <w:t>.  Any work submitted by a student in this course for academic credit will be the student’s own work.</w:t>
      </w:r>
    </w:p>
    <w:p w14:paraId="23D93AB6"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 </w:t>
      </w:r>
    </w:p>
    <w:p w14:paraId="5FAE1435"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Announcements </w:t>
      </w:r>
      <w:r w:rsidRPr="00A46683">
        <w:rPr>
          <w:rFonts w:ascii="Arial" w:eastAsia="Times New Roman" w:hAnsi="Arial" w:cs="Arial"/>
          <w:color w:val="000000"/>
        </w:rPr>
        <w:t>will be typically posted to our Canvas site.</w:t>
      </w:r>
    </w:p>
    <w:p w14:paraId="344A2905" w14:textId="77777777" w:rsidR="00A46683" w:rsidRPr="00A46683" w:rsidRDefault="00A46683" w:rsidP="00A46683">
      <w:pPr>
        <w:spacing w:after="0" w:line="240" w:lineRule="auto"/>
        <w:rPr>
          <w:rFonts w:ascii="Times New Roman" w:eastAsia="Times New Roman" w:hAnsi="Times New Roman" w:cs="Times New Roman"/>
          <w:sz w:val="24"/>
          <w:szCs w:val="24"/>
        </w:rPr>
      </w:pPr>
      <w:r w:rsidRPr="00A46683">
        <w:rPr>
          <w:rFonts w:ascii="Times New Roman" w:eastAsia="Times New Roman" w:hAnsi="Times New Roman" w:cs="Times New Roman"/>
          <w:sz w:val="24"/>
          <w:szCs w:val="24"/>
        </w:rPr>
        <w:pict w14:anchorId="73D644EC">
          <v:rect id="_x0000_i1027" style="width:0;height:1.5pt" o:hralign="center" o:hrstd="t" o:hrnoshade="t" o:hr="t" fillcolor="black" stroked="f"/>
        </w:pict>
      </w:r>
    </w:p>
    <w:p w14:paraId="1C1470A5"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What do we do in discussion section?</w:t>
      </w:r>
    </w:p>
    <w:p w14:paraId="57323CE3"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Your discussion sections are led by teaching assistants who are graduate students pursuing their PhD in physics. You’ll have two discussion sections per week. Your first discussion section starts with a </w:t>
      </w:r>
      <w:r w:rsidRPr="00A46683">
        <w:rPr>
          <w:rFonts w:ascii="Arial" w:eastAsia="Times New Roman" w:hAnsi="Arial" w:cs="Arial"/>
          <w:b/>
          <w:bCs/>
          <w:color w:val="000000"/>
        </w:rPr>
        <w:t>quiz</w:t>
      </w:r>
      <w:r w:rsidRPr="00A46683">
        <w:rPr>
          <w:rFonts w:ascii="Arial" w:eastAsia="Times New Roman" w:hAnsi="Arial" w:cs="Arial"/>
          <w:color w:val="000000"/>
        </w:rPr>
        <w:t>. This is a roughly 10 min-long problem or problems </w:t>
      </w:r>
      <w:r w:rsidRPr="00A46683">
        <w:rPr>
          <w:rFonts w:ascii="Arial" w:eastAsia="Times New Roman" w:hAnsi="Arial" w:cs="Arial"/>
          <w:i/>
          <w:iCs/>
          <w:color w:val="000000"/>
        </w:rPr>
        <w:t>that will be very similar to a portion of previous homework submitted the week before. No big surprises. </w:t>
      </w:r>
      <w:r w:rsidRPr="00A46683">
        <w:rPr>
          <w:rFonts w:ascii="Arial" w:eastAsia="Times New Roman" w:hAnsi="Arial" w:cs="Arial"/>
          <w:color w:val="000000"/>
        </w:rPr>
        <w:t>Quizzes are graded on accuracy. For the remainder of the first discussion section, and the whole of your second discussion section, you’ll work on problems alone and in groups, and there will be time for freeform Q+A about the material with your TA.</w:t>
      </w:r>
    </w:p>
    <w:p w14:paraId="3D56AD3A" w14:textId="77777777" w:rsidR="00A46683" w:rsidRPr="00A46683" w:rsidRDefault="00A46683" w:rsidP="00A46683">
      <w:pPr>
        <w:spacing w:after="0" w:line="240" w:lineRule="auto"/>
        <w:rPr>
          <w:rFonts w:ascii="Times New Roman" w:eastAsia="Times New Roman" w:hAnsi="Times New Roman" w:cs="Times New Roman"/>
          <w:sz w:val="24"/>
          <w:szCs w:val="24"/>
        </w:rPr>
      </w:pPr>
      <w:r w:rsidRPr="00A46683">
        <w:rPr>
          <w:rFonts w:ascii="Times New Roman" w:eastAsia="Times New Roman" w:hAnsi="Times New Roman" w:cs="Times New Roman"/>
          <w:sz w:val="24"/>
          <w:szCs w:val="24"/>
        </w:rPr>
        <w:pict w14:anchorId="7E1EFF47">
          <v:rect id="_x0000_i1028" style="width:0;height:1.5pt" o:hralign="center" o:hrstd="t" o:hrnoshade="t" o:hr="t" fillcolor="black" stroked="f"/>
        </w:pict>
      </w:r>
    </w:p>
    <w:p w14:paraId="41405EF7"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What do we do in homework parties and office hours?</w:t>
      </w:r>
    </w:p>
    <w:p w14:paraId="5D87FBDA"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We give you help! Homework parties are meant to be a place for you to work together with your peers on the weekly problem sets, with guidance from your instructors. The setting is very informal.</w:t>
      </w:r>
    </w:p>
    <w:p w14:paraId="44D5B708"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Office hours are a great way to get individual (or small group) help on homework assignments, and to discuss all other aspects of the course, including study strategies and performance optimization.</w:t>
      </w:r>
    </w:p>
    <w:p w14:paraId="55DB89C4"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An important note: </w:t>
      </w:r>
      <w:r w:rsidRPr="00A46683">
        <w:rPr>
          <w:rFonts w:ascii="Arial" w:eastAsia="Times New Roman" w:hAnsi="Arial" w:cs="Arial"/>
          <w:b/>
          <w:bCs/>
          <w:color w:val="000000"/>
        </w:rPr>
        <w:t>you must have attempted the homework before attending the HW party. </w:t>
      </w:r>
      <w:r w:rsidRPr="00A46683">
        <w:rPr>
          <w:rFonts w:ascii="Arial" w:eastAsia="Times New Roman" w:hAnsi="Arial" w:cs="Arial"/>
          <w:color w:val="000000"/>
        </w:rPr>
        <w:t> </w:t>
      </w:r>
    </w:p>
    <w:p w14:paraId="62411891" w14:textId="77777777" w:rsidR="00A46683" w:rsidRPr="00A46683" w:rsidRDefault="00A46683" w:rsidP="00A46683">
      <w:pPr>
        <w:spacing w:after="0" w:line="240" w:lineRule="auto"/>
        <w:rPr>
          <w:rFonts w:ascii="Times New Roman" w:eastAsia="Times New Roman" w:hAnsi="Times New Roman" w:cs="Times New Roman"/>
          <w:sz w:val="24"/>
          <w:szCs w:val="24"/>
        </w:rPr>
      </w:pPr>
      <w:r w:rsidRPr="00A46683">
        <w:rPr>
          <w:rFonts w:ascii="Times New Roman" w:eastAsia="Times New Roman" w:hAnsi="Times New Roman" w:cs="Times New Roman"/>
          <w:sz w:val="24"/>
          <w:szCs w:val="24"/>
        </w:rPr>
        <w:pict w14:anchorId="06343637">
          <v:rect id="_x0000_i1029" style="width:0;height:1.5pt" o:hralign="center" o:hrstd="t" o:hrnoshade="t" o:hr="t" fillcolor="black" stroked="f"/>
        </w:pict>
      </w:r>
    </w:p>
    <w:p w14:paraId="76584FE2"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sz w:val="26"/>
          <w:szCs w:val="26"/>
        </w:rPr>
        <w:t>Physics 1116 vs. Physics 1112</w:t>
      </w:r>
    </w:p>
    <w:p w14:paraId="34FD8FCE" w14:textId="77777777" w:rsidR="00A46683" w:rsidRPr="00A46683" w:rsidRDefault="00A46683" w:rsidP="00A46683">
      <w:pPr>
        <w:spacing w:after="0" w:line="240" w:lineRule="auto"/>
        <w:jc w:val="both"/>
        <w:rPr>
          <w:rFonts w:ascii="Cambria" w:eastAsia="Times New Roman" w:hAnsi="Cambria" w:cs="Times New Roman"/>
          <w:color w:val="000000"/>
          <w:sz w:val="27"/>
          <w:szCs w:val="27"/>
        </w:rPr>
      </w:pPr>
      <w:r w:rsidRPr="00A46683">
        <w:rPr>
          <w:rFonts w:ascii="Arial" w:eastAsia="Times New Roman" w:hAnsi="Arial" w:cs="Arial"/>
          <w:color w:val="000000"/>
        </w:rPr>
        <w:t xml:space="preserve">Physics 1116 and 1112 are both calculus-based introductory mechanics courses suitable for majors in physics, astronomy, applied physics, engineering, and other related fields. It should be straightforward to switch from one to the other in the first couple weeks of the semester (but the earlier, the better). </w:t>
      </w:r>
      <w:proofErr w:type="spellStart"/>
      <w:r w:rsidRPr="00A46683">
        <w:rPr>
          <w:rFonts w:ascii="Arial" w:eastAsia="Times New Roman" w:hAnsi="Arial" w:cs="Arial"/>
          <w:color w:val="000000"/>
        </w:rPr>
        <w:t>Danyel</w:t>
      </w:r>
      <w:proofErr w:type="spellEnd"/>
      <w:r w:rsidRPr="00A46683">
        <w:rPr>
          <w:rFonts w:ascii="Arial" w:eastAsia="Times New Roman" w:hAnsi="Arial" w:cs="Arial"/>
          <w:color w:val="000000"/>
        </w:rPr>
        <w:t xml:space="preserve"> </w:t>
      </w:r>
      <w:proofErr w:type="spellStart"/>
      <w:r w:rsidRPr="00A46683">
        <w:rPr>
          <w:rFonts w:ascii="Arial" w:eastAsia="Times New Roman" w:hAnsi="Arial" w:cs="Arial"/>
          <w:color w:val="000000"/>
        </w:rPr>
        <w:t>Wierson</w:t>
      </w:r>
      <w:proofErr w:type="spellEnd"/>
      <w:r w:rsidRPr="00A46683">
        <w:rPr>
          <w:rFonts w:ascii="Arial" w:eastAsia="Times New Roman" w:hAnsi="Arial" w:cs="Arial"/>
          <w:color w:val="000000"/>
        </w:rPr>
        <w:t xml:space="preserve"> will handle all switches and please inform your instructors. We would suggest that you try the first couple problem sets and quizzes before </w:t>
      </w:r>
      <w:proofErr w:type="gramStart"/>
      <w:r w:rsidRPr="00A46683">
        <w:rPr>
          <w:rFonts w:ascii="Arial" w:eastAsia="Times New Roman" w:hAnsi="Arial" w:cs="Arial"/>
          <w:color w:val="000000"/>
        </w:rPr>
        <w:t>making a decision</w:t>
      </w:r>
      <w:proofErr w:type="gramEnd"/>
      <w:r w:rsidRPr="00A46683">
        <w:rPr>
          <w:rFonts w:ascii="Arial" w:eastAsia="Times New Roman" w:hAnsi="Arial" w:cs="Arial"/>
          <w:color w:val="000000"/>
        </w:rPr>
        <w:t>. Some differences between the two classes are:</w:t>
      </w:r>
    </w:p>
    <w:p w14:paraId="7E82B1AA" w14:textId="77777777" w:rsidR="00A46683" w:rsidRPr="00A46683" w:rsidRDefault="00A46683" w:rsidP="00A46683">
      <w:pPr>
        <w:spacing w:after="0" w:line="240" w:lineRule="auto"/>
        <w:jc w:val="both"/>
        <w:rPr>
          <w:rFonts w:ascii="Cambria" w:eastAsia="Times New Roman" w:hAnsi="Cambria" w:cs="Times New Roman"/>
          <w:color w:val="000000"/>
          <w:sz w:val="27"/>
          <w:szCs w:val="27"/>
        </w:rPr>
      </w:pPr>
      <w:r w:rsidRPr="00A46683">
        <w:rPr>
          <w:rFonts w:ascii="Arial" w:eastAsia="Times New Roman" w:hAnsi="Arial" w:cs="Arial"/>
          <w:color w:val="000000"/>
        </w:rPr>
        <w:t>Physics 1116 is more abstract and requires greater mathematical sophistication than Physics 1112. Familiarity with calculus is essential for Physics 1116.</w:t>
      </w:r>
    </w:p>
    <w:p w14:paraId="76E6D32C" w14:textId="77777777" w:rsidR="00A46683" w:rsidRPr="00A46683" w:rsidRDefault="00A46683" w:rsidP="00A46683">
      <w:pPr>
        <w:numPr>
          <w:ilvl w:val="0"/>
          <w:numId w:val="2"/>
        </w:numPr>
        <w:spacing w:before="100" w:beforeAutospacing="1" w:after="100" w:afterAutospacing="1" w:line="240" w:lineRule="auto"/>
        <w:ind w:left="1440"/>
        <w:rPr>
          <w:rFonts w:ascii="Cambria" w:eastAsia="Times New Roman" w:hAnsi="Cambria" w:cs="Times New Roman"/>
          <w:color w:val="000000"/>
          <w:sz w:val="24"/>
          <w:szCs w:val="24"/>
        </w:rPr>
      </w:pPr>
      <w:r w:rsidRPr="00A46683">
        <w:rPr>
          <w:rFonts w:ascii="Arial" w:eastAsia="Times New Roman" w:hAnsi="Arial" w:cs="Arial"/>
          <w:color w:val="000000"/>
        </w:rPr>
        <w:t>Physics 1116 covers Einstein’s Theory of Special Relativity (1112 does not)</w:t>
      </w:r>
    </w:p>
    <w:p w14:paraId="1040281D" w14:textId="77777777" w:rsidR="00A46683" w:rsidRPr="00A46683" w:rsidRDefault="00A46683" w:rsidP="00A46683">
      <w:pPr>
        <w:numPr>
          <w:ilvl w:val="0"/>
          <w:numId w:val="2"/>
        </w:numPr>
        <w:spacing w:before="100" w:beforeAutospacing="1" w:after="100" w:afterAutospacing="1" w:line="240" w:lineRule="auto"/>
        <w:ind w:left="1440"/>
        <w:rPr>
          <w:rFonts w:ascii="Cambria" w:eastAsia="Times New Roman" w:hAnsi="Cambria" w:cs="Times New Roman"/>
          <w:color w:val="000000"/>
          <w:sz w:val="24"/>
          <w:szCs w:val="24"/>
        </w:rPr>
      </w:pPr>
      <w:r w:rsidRPr="00A46683">
        <w:rPr>
          <w:rFonts w:ascii="Arial" w:eastAsia="Times New Roman" w:hAnsi="Arial" w:cs="Arial"/>
          <w:color w:val="000000"/>
        </w:rPr>
        <w:t>Physics 1116 attempts to make deep connections to advanced physics concepts where possible</w:t>
      </w:r>
    </w:p>
    <w:p w14:paraId="084F8E05" w14:textId="77777777" w:rsidR="00A46683" w:rsidRPr="00A46683" w:rsidRDefault="00A46683" w:rsidP="00A46683">
      <w:pPr>
        <w:numPr>
          <w:ilvl w:val="0"/>
          <w:numId w:val="2"/>
        </w:numPr>
        <w:spacing w:before="100" w:beforeAutospacing="1" w:after="100" w:afterAutospacing="1" w:line="240" w:lineRule="auto"/>
        <w:ind w:left="1440"/>
        <w:rPr>
          <w:rFonts w:ascii="Cambria" w:eastAsia="Times New Roman" w:hAnsi="Cambria" w:cs="Times New Roman"/>
          <w:color w:val="000000"/>
          <w:sz w:val="24"/>
          <w:szCs w:val="24"/>
        </w:rPr>
      </w:pPr>
      <w:r w:rsidRPr="00A46683">
        <w:rPr>
          <w:rFonts w:ascii="Arial" w:eastAsia="Times New Roman" w:hAnsi="Arial" w:cs="Arial"/>
          <w:color w:val="000000"/>
        </w:rPr>
        <w:t xml:space="preserve">Physics 1116 emphasizes more in-depth problem solving, somewhat </w:t>
      </w:r>
      <w:proofErr w:type="gramStart"/>
      <w:r w:rsidRPr="00A46683">
        <w:rPr>
          <w:rFonts w:ascii="Arial" w:eastAsia="Times New Roman" w:hAnsi="Arial" w:cs="Arial"/>
          <w:color w:val="000000"/>
        </w:rPr>
        <w:t>similar to</w:t>
      </w:r>
      <w:proofErr w:type="gramEnd"/>
      <w:r w:rsidRPr="00A46683">
        <w:rPr>
          <w:rFonts w:ascii="Arial" w:eastAsia="Times New Roman" w:hAnsi="Arial" w:cs="Arial"/>
          <w:color w:val="000000"/>
        </w:rPr>
        <w:t xml:space="preserve"> working on puzzles or logic problems, while Physics 1112 emphasizes more concrete and straightforward examples</w:t>
      </w:r>
    </w:p>
    <w:p w14:paraId="6F08131B" w14:textId="77777777" w:rsidR="00A46683" w:rsidRPr="00A46683" w:rsidRDefault="00A46683" w:rsidP="00A46683">
      <w:pPr>
        <w:numPr>
          <w:ilvl w:val="0"/>
          <w:numId w:val="2"/>
        </w:numPr>
        <w:spacing w:before="100" w:beforeAutospacing="1" w:after="100" w:afterAutospacing="1" w:line="240" w:lineRule="auto"/>
        <w:ind w:left="1440"/>
        <w:rPr>
          <w:rFonts w:ascii="Cambria" w:eastAsia="Times New Roman" w:hAnsi="Cambria" w:cs="Times New Roman"/>
          <w:color w:val="000000"/>
          <w:sz w:val="24"/>
          <w:szCs w:val="24"/>
        </w:rPr>
      </w:pPr>
      <w:r w:rsidRPr="00A46683">
        <w:rPr>
          <w:rFonts w:ascii="Arial" w:eastAsia="Times New Roman" w:hAnsi="Arial" w:cs="Arial"/>
          <w:color w:val="000000"/>
        </w:rPr>
        <w:t>Physics 1116 moves along much faster than Physics 1112, assumes some familiarity with Newtonian mechanics, and covers more topics</w:t>
      </w:r>
    </w:p>
    <w:p w14:paraId="23D1E2FA" w14:textId="77777777" w:rsidR="00A46683" w:rsidRPr="00A46683" w:rsidRDefault="00A46683" w:rsidP="00A46683">
      <w:pPr>
        <w:spacing w:after="0" w:line="240" w:lineRule="auto"/>
        <w:jc w:val="both"/>
        <w:rPr>
          <w:rFonts w:ascii="Cambria" w:eastAsia="Times New Roman" w:hAnsi="Cambria" w:cs="Times New Roman"/>
          <w:color w:val="000000"/>
          <w:sz w:val="27"/>
          <w:szCs w:val="27"/>
        </w:rPr>
      </w:pPr>
      <w:r w:rsidRPr="00A46683">
        <w:rPr>
          <w:rFonts w:ascii="Arial" w:eastAsia="Times New Roman" w:hAnsi="Arial" w:cs="Arial"/>
          <w:color w:val="000000"/>
        </w:rPr>
        <w:t xml:space="preserve">A strong background in physics (such as AP Physics) and calculus is encouraged for Physics 1116. This class is intended to be challenging for students that have already received AP credit. </w:t>
      </w:r>
      <w:r w:rsidRPr="00A46683">
        <w:rPr>
          <w:rFonts w:ascii="Arial" w:eastAsia="Times New Roman" w:hAnsi="Arial" w:cs="Arial"/>
          <w:color w:val="000000"/>
        </w:rPr>
        <w:lastRenderedPageBreak/>
        <w:t xml:space="preserve">We will introduce more sophisticated problems than you have previously encountered and will develop your intuition and problem-solving abilities. If you want to be a physics or engineering physics </w:t>
      </w:r>
      <w:proofErr w:type="gramStart"/>
      <w:r w:rsidRPr="00A46683">
        <w:rPr>
          <w:rFonts w:ascii="Arial" w:eastAsia="Times New Roman" w:hAnsi="Arial" w:cs="Arial"/>
          <w:color w:val="000000"/>
        </w:rPr>
        <w:t>major, but</w:t>
      </w:r>
      <w:proofErr w:type="gramEnd"/>
      <w:r w:rsidRPr="00A46683">
        <w:rPr>
          <w:rFonts w:ascii="Arial" w:eastAsia="Times New Roman" w:hAnsi="Arial" w:cs="Arial"/>
          <w:color w:val="000000"/>
        </w:rPr>
        <w:t xml:space="preserve"> have less preparation in physics and/or calculus than is needed for Physics 1116, you can still take Physics 1112 and continue on as a physics major.</w:t>
      </w:r>
    </w:p>
    <w:p w14:paraId="45FD6783" w14:textId="77777777" w:rsidR="00A46683" w:rsidRPr="00A46683" w:rsidRDefault="00A46683" w:rsidP="00A46683">
      <w:pPr>
        <w:spacing w:after="0" w:line="240" w:lineRule="auto"/>
        <w:rPr>
          <w:rFonts w:ascii="Times New Roman" w:eastAsia="Times New Roman" w:hAnsi="Times New Roman" w:cs="Times New Roman"/>
          <w:sz w:val="24"/>
          <w:szCs w:val="24"/>
        </w:rPr>
      </w:pPr>
      <w:r w:rsidRPr="00A46683">
        <w:rPr>
          <w:rFonts w:ascii="Times New Roman" w:eastAsia="Times New Roman" w:hAnsi="Times New Roman" w:cs="Times New Roman"/>
          <w:sz w:val="24"/>
          <w:szCs w:val="24"/>
        </w:rPr>
        <w:pict w14:anchorId="1C10935B">
          <v:rect id="_x0000_i1030" style="width:0;height:1.5pt" o:hralign="center" o:hrstd="t" o:hrnoshade="t" o:hr="t" fillcolor="black" stroked="f"/>
        </w:pict>
      </w:r>
    </w:p>
    <w:p w14:paraId="2578EC80"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color w:val="000000"/>
        </w:rPr>
        <w:t xml:space="preserve">Where to go for help, </w:t>
      </w:r>
      <w:proofErr w:type="gramStart"/>
      <w:r w:rsidRPr="00A46683">
        <w:rPr>
          <w:rFonts w:ascii="Arial" w:eastAsia="Times New Roman" w:hAnsi="Arial" w:cs="Arial"/>
          <w:b/>
          <w:bCs/>
          <w:color w:val="000000"/>
        </w:rPr>
        <w:t>questions</w:t>
      </w:r>
      <w:proofErr w:type="gramEnd"/>
      <w:r w:rsidRPr="00A46683">
        <w:rPr>
          <w:rFonts w:ascii="Arial" w:eastAsia="Times New Roman" w:hAnsi="Arial" w:cs="Arial"/>
          <w:b/>
          <w:bCs/>
          <w:color w:val="000000"/>
        </w:rPr>
        <w:t xml:space="preserve"> or concerns: </w:t>
      </w:r>
      <w:r w:rsidRPr="00A46683">
        <w:rPr>
          <w:rFonts w:ascii="Arial" w:eastAsia="Times New Roman" w:hAnsi="Arial" w:cs="Arial"/>
          <w:color w:val="000000"/>
        </w:rPr>
        <w:t>In general, all of the course staff, </w:t>
      </w:r>
      <w:r w:rsidRPr="00A46683">
        <w:rPr>
          <w:rFonts w:ascii="Arial" w:eastAsia="Times New Roman" w:hAnsi="Arial" w:cs="Arial"/>
          <w:i/>
          <w:iCs/>
          <w:color w:val="000000"/>
        </w:rPr>
        <w:t>including Prof. Maxson, are more than happy to meet with you to discuss questions or concerns</w:t>
      </w:r>
      <w:r w:rsidRPr="00A46683">
        <w:rPr>
          <w:rFonts w:ascii="Arial" w:eastAsia="Times New Roman" w:hAnsi="Arial" w:cs="Arial"/>
          <w:color w:val="000000"/>
        </w:rPr>
        <w:t>. We want you to succeed! Please don’t be afraid to ask to set up an appointment or to come to office hours.</w:t>
      </w:r>
    </w:p>
    <w:p w14:paraId="2B15B129"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Common questions and concerns, and who to contact are listed below:</w:t>
      </w:r>
    </w:p>
    <w:p w14:paraId="7A3A3062" w14:textId="77777777" w:rsidR="00A46683" w:rsidRPr="00A46683" w:rsidRDefault="00A46683" w:rsidP="00A46683">
      <w:pPr>
        <w:numPr>
          <w:ilvl w:val="0"/>
          <w:numId w:val="3"/>
        </w:numPr>
        <w:spacing w:before="100" w:beforeAutospacing="1" w:after="100" w:afterAutospacing="1" w:line="240" w:lineRule="auto"/>
        <w:ind w:left="1440"/>
        <w:rPr>
          <w:rFonts w:ascii="Cambria" w:eastAsia="Times New Roman" w:hAnsi="Cambria" w:cs="Times New Roman"/>
          <w:color w:val="000000"/>
          <w:sz w:val="24"/>
          <w:szCs w:val="24"/>
        </w:rPr>
      </w:pPr>
      <w:r w:rsidRPr="00A46683">
        <w:rPr>
          <w:rFonts w:ascii="Arial" w:eastAsia="Times New Roman" w:hAnsi="Arial" w:cs="Arial"/>
          <w:color w:val="000000"/>
        </w:rPr>
        <w:t xml:space="preserve">If you’d like to discuss grading on a particular HW or Exam problem, please either submit a regrade request through </w:t>
      </w:r>
      <w:proofErr w:type="spellStart"/>
      <w:r w:rsidRPr="00A46683">
        <w:rPr>
          <w:rFonts w:ascii="Arial" w:eastAsia="Times New Roman" w:hAnsi="Arial" w:cs="Arial"/>
          <w:color w:val="000000"/>
        </w:rPr>
        <w:t>gradescope</w:t>
      </w:r>
      <w:proofErr w:type="spellEnd"/>
      <w:r w:rsidRPr="00A46683">
        <w:rPr>
          <w:rFonts w:ascii="Arial" w:eastAsia="Times New Roman" w:hAnsi="Arial" w:cs="Arial"/>
          <w:color w:val="000000"/>
        </w:rPr>
        <w:t xml:space="preserve"> or message the grader. The grader will then contact Prof M if more help is needed.</w:t>
      </w:r>
    </w:p>
    <w:p w14:paraId="255F0C2D" w14:textId="77777777" w:rsidR="00A46683" w:rsidRPr="00A46683" w:rsidRDefault="00A46683" w:rsidP="00A46683">
      <w:pPr>
        <w:numPr>
          <w:ilvl w:val="0"/>
          <w:numId w:val="4"/>
        </w:numPr>
        <w:spacing w:before="100" w:beforeAutospacing="1" w:after="100" w:afterAutospacing="1" w:line="240" w:lineRule="auto"/>
        <w:ind w:left="1440"/>
        <w:rPr>
          <w:rFonts w:ascii="Cambria" w:eastAsia="Times New Roman" w:hAnsi="Cambria" w:cs="Times New Roman"/>
          <w:color w:val="000000"/>
          <w:sz w:val="24"/>
          <w:szCs w:val="24"/>
        </w:rPr>
      </w:pPr>
      <w:r w:rsidRPr="00A46683">
        <w:rPr>
          <w:rFonts w:ascii="Arial" w:eastAsia="Times New Roman" w:hAnsi="Arial" w:cs="Arial"/>
          <w:color w:val="000000"/>
        </w:rPr>
        <w:t>Do you think there is an error or typo in the lecture notes or in the HW? For homework, please contact your TA, and for Lecture, please contact Prof M. We appreciate your help identifying these and like to correct them ASAP!</w:t>
      </w:r>
    </w:p>
    <w:p w14:paraId="4A62D577" w14:textId="77777777" w:rsidR="00A46683" w:rsidRPr="00A46683" w:rsidRDefault="00A46683" w:rsidP="00A46683">
      <w:pPr>
        <w:numPr>
          <w:ilvl w:val="0"/>
          <w:numId w:val="5"/>
        </w:numPr>
        <w:spacing w:before="100" w:beforeAutospacing="1" w:after="100" w:afterAutospacing="1" w:line="240" w:lineRule="auto"/>
        <w:ind w:left="1440"/>
        <w:rPr>
          <w:rFonts w:ascii="Cambria" w:eastAsia="Times New Roman" w:hAnsi="Cambria" w:cs="Times New Roman"/>
          <w:color w:val="000000"/>
          <w:sz w:val="24"/>
          <w:szCs w:val="24"/>
        </w:rPr>
      </w:pPr>
      <w:r w:rsidRPr="00A46683">
        <w:rPr>
          <w:rFonts w:ascii="Arial" w:eastAsia="Times New Roman" w:hAnsi="Arial" w:cs="Arial"/>
          <w:color w:val="000000"/>
        </w:rPr>
        <w:t>If you are struggling with the course content and/or would like advice on how to optimize your approach, please let your TA and Prof M know. Your TA will specialize in helping you with the subject matter, and Prof M is happy to work with you both on subject matter and on general study and exam prep strategies.</w:t>
      </w:r>
    </w:p>
    <w:p w14:paraId="4CA41C22"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Please reach out to Prof M directly for the following:</w:t>
      </w:r>
    </w:p>
    <w:p w14:paraId="4ED81F64" w14:textId="77777777" w:rsidR="00A46683" w:rsidRPr="00A46683" w:rsidRDefault="00A46683" w:rsidP="00A46683">
      <w:pPr>
        <w:numPr>
          <w:ilvl w:val="0"/>
          <w:numId w:val="6"/>
        </w:numPr>
        <w:spacing w:before="100" w:beforeAutospacing="1" w:after="100" w:afterAutospacing="1" w:line="240" w:lineRule="auto"/>
        <w:ind w:left="1440"/>
        <w:rPr>
          <w:rFonts w:ascii="Cambria" w:eastAsia="Times New Roman" w:hAnsi="Cambria" w:cs="Times New Roman"/>
          <w:color w:val="000000"/>
          <w:sz w:val="24"/>
          <w:szCs w:val="24"/>
        </w:rPr>
      </w:pPr>
      <w:r w:rsidRPr="00A46683">
        <w:rPr>
          <w:rFonts w:ascii="Arial" w:eastAsia="Times New Roman" w:hAnsi="Arial" w:cs="Arial"/>
          <w:color w:val="000000"/>
        </w:rPr>
        <w:t>If you are concerned about your grade and would like to discuss your standing in the course. Note: We have a course-wide discussion of estimated grade boundaries after each prelim.</w:t>
      </w:r>
    </w:p>
    <w:p w14:paraId="54390D67" w14:textId="77777777" w:rsidR="00A46683" w:rsidRPr="00A46683" w:rsidRDefault="00A46683" w:rsidP="00A46683">
      <w:pPr>
        <w:numPr>
          <w:ilvl w:val="0"/>
          <w:numId w:val="7"/>
        </w:numPr>
        <w:spacing w:before="100" w:beforeAutospacing="1" w:after="100" w:afterAutospacing="1" w:line="240" w:lineRule="auto"/>
        <w:ind w:left="1440"/>
        <w:rPr>
          <w:rFonts w:ascii="Cambria" w:eastAsia="Times New Roman" w:hAnsi="Cambria" w:cs="Times New Roman"/>
          <w:color w:val="000000"/>
          <w:sz w:val="24"/>
          <w:szCs w:val="24"/>
        </w:rPr>
      </w:pPr>
      <w:r w:rsidRPr="00A46683">
        <w:rPr>
          <w:rFonts w:ascii="Arial" w:eastAsia="Times New Roman" w:hAnsi="Arial" w:cs="Arial"/>
          <w:color w:val="000000"/>
        </w:rPr>
        <w:t xml:space="preserve">If a life event or medical complications will significantly change your ability to participate for an extended </w:t>
      </w:r>
      <w:proofErr w:type="gramStart"/>
      <w:r w:rsidRPr="00A46683">
        <w:rPr>
          <w:rFonts w:ascii="Arial" w:eastAsia="Times New Roman" w:hAnsi="Arial" w:cs="Arial"/>
          <w:color w:val="000000"/>
        </w:rPr>
        <w:t>period of time</w:t>
      </w:r>
      <w:proofErr w:type="gramEnd"/>
      <w:r w:rsidRPr="00A46683">
        <w:rPr>
          <w:rFonts w:ascii="Arial" w:eastAsia="Times New Roman" w:hAnsi="Arial" w:cs="Arial"/>
          <w:color w:val="000000"/>
        </w:rPr>
        <w:t>.</w:t>
      </w:r>
    </w:p>
    <w:p w14:paraId="2BC40C99" w14:textId="77777777" w:rsidR="00A46683" w:rsidRPr="00A46683" w:rsidRDefault="00A46683" w:rsidP="00A46683">
      <w:pPr>
        <w:numPr>
          <w:ilvl w:val="0"/>
          <w:numId w:val="8"/>
        </w:numPr>
        <w:spacing w:before="100" w:beforeAutospacing="1" w:after="100" w:afterAutospacing="1" w:line="240" w:lineRule="auto"/>
        <w:ind w:left="1440"/>
        <w:rPr>
          <w:rFonts w:ascii="Cambria" w:eastAsia="Times New Roman" w:hAnsi="Cambria" w:cs="Times New Roman"/>
          <w:color w:val="000000"/>
          <w:sz w:val="24"/>
          <w:szCs w:val="24"/>
        </w:rPr>
      </w:pPr>
      <w:r w:rsidRPr="00A46683">
        <w:rPr>
          <w:rFonts w:ascii="Arial" w:eastAsia="Times New Roman" w:hAnsi="Arial" w:cs="Arial"/>
          <w:color w:val="000000"/>
        </w:rPr>
        <w:t>If you require special accommodations for any aspect of the course.</w:t>
      </w:r>
    </w:p>
    <w:p w14:paraId="1B241DCE"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b/>
          <w:bCs/>
          <w:i/>
          <w:iCs/>
          <w:color w:val="000000"/>
        </w:rPr>
        <w:t>A final note from Prof M:</w:t>
      </w:r>
    </w:p>
    <w:p w14:paraId="5398219B"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Cornell University (as an institution) and I (as a human being and instructor of this course) are committed to full inclusion in education for all persons. Services and reasonable accommodations are available to students with temporary and permanent disabilities, to students with DACA or undocumented status, to students facing mental health issues, other personal situations, and to students with other kinds of learning needs. Again, please feel free to let me know if there are circumstances affecting your ability to participate in class. Some resources that might be of use include:</w:t>
      </w:r>
    </w:p>
    <w:p w14:paraId="0E4E12E0"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 Office of Student Disability Services, </w:t>
      </w:r>
      <w:hyperlink r:id="rId7" w:history="1">
        <w:r w:rsidRPr="00A46683">
          <w:rPr>
            <w:rFonts w:ascii="Arial" w:eastAsia="Times New Roman" w:hAnsi="Arial" w:cs="Arial"/>
            <w:color w:val="0000FF"/>
            <w:u w:val="single"/>
          </w:rPr>
          <w:t>https://sds.cornell.edu/</w:t>
        </w:r>
      </w:hyperlink>
    </w:p>
    <w:p w14:paraId="6436CD80"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 Cornell Health CAPS (Counseling &amp; Psychological Services),</w:t>
      </w:r>
    </w:p>
    <w:p w14:paraId="25769532" w14:textId="77777777" w:rsidR="00A46683" w:rsidRPr="00A46683" w:rsidRDefault="00A46683" w:rsidP="00A46683">
      <w:pPr>
        <w:spacing w:after="0" w:line="240" w:lineRule="auto"/>
        <w:rPr>
          <w:rFonts w:ascii="Cambria" w:eastAsia="Times New Roman" w:hAnsi="Cambria" w:cs="Times New Roman"/>
          <w:color w:val="000000"/>
          <w:sz w:val="27"/>
          <w:szCs w:val="27"/>
        </w:rPr>
      </w:pPr>
      <w:hyperlink r:id="rId8" w:history="1">
        <w:r w:rsidRPr="00A46683">
          <w:rPr>
            <w:rFonts w:ascii="Arial" w:eastAsia="Times New Roman" w:hAnsi="Arial" w:cs="Arial"/>
            <w:color w:val="0000FF"/>
            <w:u w:val="single"/>
          </w:rPr>
          <w:t>https://health.cornell.edu/services/counseling-psychiatry</w:t>
        </w:r>
      </w:hyperlink>
      <w:r w:rsidRPr="00A46683">
        <w:rPr>
          <w:rFonts w:ascii="Arial" w:eastAsia="Times New Roman" w:hAnsi="Arial" w:cs="Arial"/>
          <w:color w:val="000000"/>
        </w:rPr>
        <w:t> </w:t>
      </w:r>
    </w:p>
    <w:p w14:paraId="51467601"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 xml:space="preserve">• Undocumented/DACA Student Support, Kevin Graham </w:t>
      </w:r>
      <w:proofErr w:type="gramStart"/>
      <w:r w:rsidRPr="00A46683">
        <w:rPr>
          <w:rFonts w:ascii="Arial" w:eastAsia="Times New Roman" w:hAnsi="Arial" w:cs="Arial"/>
          <w:color w:val="000000"/>
        </w:rPr>
        <w:t>( Kevin.Graham@Cornell.edu</w:t>
      </w:r>
      <w:proofErr w:type="gramEnd"/>
      <w:r w:rsidRPr="00A46683">
        <w:rPr>
          <w:rFonts w:ascii="Arial" w:eastAsia="Times New Roman" w:hAnsi="Arial" w:cs="Arial"/>
          <w:color w:val="000000"/>
        </w:rPr>
        <w:t xml:space="preserve"> ),</w:t>
      </w:r>
    </w:p>
    <w:p w14:paraId="1729F236"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list of campus resources can be found here:</w:t>
      </w:r>
    </w:p>
    <w:p w14:paraId="3F3DC008" w14:textId="77777777" w:rsidR="00A46683" w:rsidRPr="00A46683" w:rsidRDefault="00A46683" w:rsidP="00A46683">
      <w:pPr>
        <w:spacing w:after="0" w:line="240" w:lineRule="auto"/>
        <w:rPr>
          <w:rFonts w:ascii="Cambria" w:eastAsia="Times New Roman" w:hAnsi="Cambria" w:cs="Times New Roman"/>
          <w:color w:val="000000"/>
          <w:sz w:val="27"/>
          <w:szCs w:val="27"/>
        </w:rPr>
      </w:pPr>
      <w:hyperlink r:id="rId9" w:history="1">
        <w:r w:rsidRPr="00A46683">
          <w:rPr>
            <w:rFonts w:ascii="Arial" w:eastAsia="Times New Roman" w:hAnsi="Arial" w:cs="Arial"/>
            <w:color w:val="0000FF"/>
            <w:u w:val="single"/>
          </w:rPr>
          <w:t>https://dos.cornell.edu/undocumented-daca-support/undergraduate-admissions-financial-aid</w:t>
        </w:r>
      </w:hyperlink>
      <w:r w:rsidRPr="00A46683">
        <w:rPr>
          <w:rFonts w:ascii="Arial" w:eastAsia="Times New Roman" w:hAnsi="Arial" w:cs="Arial"/>
          <w:color w:val="000000"/>
        </w:rPr>
        <w:t> </w:t>
      </w:r>
    </w:p>
    <w:p w14:paraId="3EFCD882" w14:textId="77777777" w:rsidR="00A46683" w:rsidRPr="00A46683" w:rsidRDefault="00A46683" w:rsidP="00A46683">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t>• Learning Strategies Center, </w:t>
      </w:r>
      <w:hyperlink r:id="rId10" w:history="1">
        <w:r w:rsidRPr="00A46683">
          <w:rPr>
            <w:rFonts w:ascii="Arial" w:eastAsia="Times New Roman" w:hAnsi="Arial" w:cs="Arial"/>
            <w:color w:val="0000FF"/>
            <w:u w:val="single"/>
          </w:rPr>
          <w:t>http://lsc.cornell.edu/</w:t>
        </w:r>
      </w:hyperlink>
      <w:r w:rsidRPr="00A46683">
        <w:rPr>
          <w:rFonts w:ascii="Arial" w:eastAsia="Times New Roman" w:hAnsi="Arial" w:cs="Arial"/>
          <w:color w:val="000000"/>
        </w:rPr>
        <w:t> </w:t>
      </w:r>
    </w:p>
    <w:p w14:paraId="3175184D" w14:textId="23A7CADB" w:rsidR="000E57A6" w:rsidRPr="000E57A6" w:rsidRDefault="00A46683" w:rsidP="000E57A6">
      <w:pPr>
        <w:spacing w:after="0" w:line="240" w:lineRule="auto"/>
        <w:rPr>
          <w:rFonts w:ascii="Cambria" w:eastAsia="Times New Roman" w:hAnsi="Cambria" w:cs="Times New Roman"/>
          <w:color w:val="000000"/>
          <w:sz w:val="27"/>
          <w:szCs w:val="27"/>
        </w:rPr>
      </w:pPr>
      <w:r w:rsidRPr="00A46683">
        <w:rPr>
          <w:rFonts w:ascii="Arial" w:eastAsia="Times New Roman" w:hAnsi="Arial" w:cs="Arial"/>
          <w:color w:val="000000"/>
        </w:rPr>
        <w:lastRenderedPageBreak/>
        <w:t>I would be glad to help you identify other resources if needed.</w:t>
      </w:r>
    </w:p>
    <w:sectPr w:rsidR="000E57A6" w:rsidRPr="000E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EC0"/>
    <w:multiLevelType w:val="multilevel"/>
    <w:tmpl w:val="060A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3D12"/>
    <w:multiLevelType w:val="multilevel"/>
    <w:tmpl w:val="4364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62F6A"/>
    <w:multiLevelType w:val="multilevel"/>
    <w:tmpl w:val="83B0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24006"/>
    <w:multiLevelType w:val="multilevel"/>
    <w:tmpl w:val="BE28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72048"/>
    <w:multiLevelType w:val="multilevel"/>
    <w:tmpl w:val="229A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3617F"/>
    <w:multiLevelType w:val="multilevel"/>
    <w:tmpl w:val="049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353FE"/>
    <w:multiLevelType w:val="multilevel"/>
    <w:tmpl w:val="DEB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E21D1"/>
    <w:multiLevelType w:val="multilevel"/>
    <w:tmpl w:val="F1E6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98636">
    <w:abstractNumId w:val="2"/>
  </w:num>
  <w:num w:numId="2" w16cid:durableId="857432906">
    <w:abstractNumId w:val="6"/>
  </w:num>
  <w:num w:numId="3" w16cid:durableId="1204946680">
    <w:abstractNumId w:val="4"/>
  </w:num>
  <w:num w:numId="4" w16cid:durableId="405301600">
    <w:abstractNumId w:val="7"/>
  </w:num>
  <w:num w:numId="5" w16cid:durableId="1301379865">
    <w:abstractNumId w:val="1"/>
  </w:num>
  <w:num w:numId="6" w16cid:durableId="1296524925">
    <w:abstractNumId w:val="5"/>
  </w:num>
  <w:num w:numId="7" w16cid:durableId="439497943">
    <w:abstractNumId w:val="0"/>
  </w:num>
  <w:num w:numId="8" w16cid:durableId="1294407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FE"/>
    <w:rsid w:val="000E57A6"/>
    <w:rsid w:val="001A7BFE"/>
    <w:rsid w:val="00940C49"/>
    <w:rsid w:val="00A4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2030"/>
  <w15:chartTrackingRefBased/>
  <w15:docId w15:val="{8C2CB017-EABB-449A-8321-3FE36AA0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
    <w:name w:val="c8"/>
    <w:basedOn w:val="Normal"/>
    <w:rsid w:val="00A46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A46683"/>
  </w:style>
  <w:style w:type="character" w:customStyle="1" w:styleId="c13">
    <w:name w:val="c13"/>
    <w:basedOn w:val="DefaultParagraphFont"/>
    <w:rsid w:val="00A46683"/>
  </w:style>
  <w:style w:type="paragraph" w:customStyle="1" w:styleId="c3">
    <w:name w:val="c3"/>
    <w:basedOn w:val="Normal"/>
    <w:rsid w:val="00A46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5">
    <w:name w:val="c25"/>
    <w:basedOn w:val="DefaultParagraphFont"/>
    <w:rsid w:val="00A46683"/>
  </w:style>
  <w:style w:type="character" w:customStyle="1" w:styleId="c6">
    <w:name w:val="c6"/>
    <w:basedOn w:val="DefaultParagraphFont"/>
    <w:rsid w:val="00A46683"/>
  </w:style>
  <w:style w:type="character" w:customStyle="1" w:styleId="c0">
    <w:name w:val="c0"/>
    <w:basedOn w:val="DefaultParagraphFont"/>
    <w:rsid w:val="00A46683"/>
  </w:style>
  <w:style w:type="character" w:customStyle="1" w:styleId="c5">
    <w:name w:val="c5"/>
    <w:basedOn w:val="DefaultParagraphFont"/>
    <w:rsid w:val="00A46683"/>
  </w:style>
  <w:style w:type="character" w:customStyle="1" w:styleId="c27">
    <w:name w:val="c27"/>
    <w:basedOn w:val="DefaultParagraphFont"/>
    <w:rsid w:val="00A46683"/>
  </w:style>
  <w:style w:type="character" w:customStyle="1" w:styleId="c24">
    <w:name w:val="c24"/>
    <w:basedOn w:val="DefaultParagraphFont"/>
    <w:rsid w:val="00A46683"/>
  </w:style>
  <w:style w:type="character" w:styleId="Hyperlink">
    <w:name w:val="Hyperlink"/>
    <w:basedOn w:val="DefaultParagraphFont"/>
    <w:uiPriority w:val="99"/>
    <w:semiHidden/>
    <w:unhideWhenUsed/>
    <w:rsid w:val="00A46683"/>
    <w:rPr>
      <w:color w:val="0000FF"/>
      <w:u w:val="single"/>
    </w:rPr>
  </w:style>
  <w:style w:type="paragraph" w:customStyle="1" w:styleId="c14">
    <w:name w:val="c14"/>
    <w:basedOn w:val="Normal"/>
    <w:rsid w:val="00A466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9">
    <w:name w:val="c19"/>
    <w:basedOn w:val="Normal"/>
    <w:rsid w:val="00A466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
    <w:name w:val="c9"/>
    <w:basedOn w:val="Normal"/>
    <w:rsid w:val="00A46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A46683"/>
  </w:style>
  <w:style w:type="character" w:customStyle="1" w:styleId="c23">
    <w:name w:val="c23"/>
    <w:basedOn w:val="DefaultParagraphFont"/>
    <w:rsid w:val="00A4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87082">
      <w:bodyDiv w:val="1"/>
      <w:marLeft w:val="0"/>
      <w:marRight w:val="0"/>
      <w:marTop w:val="0"/>
      <w:marBottom w:val="0"/>
      <w:divBdr>
        <w:top w:val="none" w:sz="0" w:space="0" w:color="auto"/>
        <w:left w:val="none" w:sz="0" w:space="0" w:color="auto"/>
        <w:bottom w:val="none" w:sz="0" w:space="0" w:color="auto"/>
        <w:right w:val="none" w:sz="0" w:space="0" w:color="auto"/>
      </w:divBdr>
    </w:div>
    <w:div w:id="16428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health.cornell.edu/services/counseling-psychiatry&amp;sa=D&amp;source=editors&amp;ust=1669771339599907&amp;usg=AOvVaw3JiNSiItPfA4-rXp75Lh2M" TargetMode="External"/><Relationship Id="rId3" Type="http://schemas.openxmlformats.org/officeDocument/2006/relationships/styles" Target="styles.xml"/><Relationship Id="rId7" Type="http://schemas.openxmlformats.org/officeDocument/2006/relationships/hyperlink" Target="https://www.google.com/url?q=https://sds.cornell.edu/&amp;sa=D&amp;source=editors&amp;ust=1669771339598885&amp;usg=AOvVaw2lQLvsqI4_qs9nJQ8uvuc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url?q=http://theuniversityfaculty.cornell.edu/academic-integrity/&amp;sa=D&amp;source=editors&amp;ust=1669771339589427&amp;usg=AOvVaw15Sq01HPZ6uXgr-CX0Vh-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url?q=http://lsc.cornell.edu/&amp;sa=D&amp;source=editors&amp;ust=1669771339601679&amp;usg=AOvVaw3KaOBFGevW7avNxRKI4mv9" TargetMode="External"/><Relationship Id="rId4" Type="http://schemas.openxmlformats.org/officeDocument/2006/relationships/settings" Target="settings.xml"/><Relationship Id="rId9" Type="http://schemas.openxmlformats.org/officeDocument/2006/relationships/hyperlink" Target="https://www.google.com/url?q=https://dos.cornell.edu/undocumented-daca-support/undergraduate-admissions-financial-aid&amp;sa=D&amp;source=editors&amp;ust=1669771339600990&amp;usg=AOvVaw39OyDk9ns709HGc_4s8zj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F43F0-0DE6-44D6-8561-1C6F7C3B3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1199</Words>
  <Characters>8112</Characters>
  <Application>Microsoft Office Word</Application>
  <DocSecurity>0</DocSecurity>
  <Lines>150</Lines>
  <Paragraphs>147</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 Lee Geiger</dc:creator>
  <cp:keywords/>
  <dc:description/>
  <cp:lastModifiedBy>Abra Lee Geiger</cp:lastModifiedBy>
  <cp:revision>4</cp:revision>
  <dcterms:created xsi:type="dcterms:W3CDTF">2022-11-30T00:23:00Z</dcterms:created>
  <dcterms:modified xsi:type="dcterms:W3CDTF">2022-11-30T00:23:00Z</dcterms:modified>
</cp:coreProperties>
</file>