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zhjzpvjqz3j" w:id="0"/>
      <w:bookmarkEnd w:id="0"/>
      <w:r w:rsidDel="00000000" w:rsidR="00000000" w:rsidRPr="00000000">
        <w:rPr>
          <w:rtl w:val="0"/>
        </w:rPr>
        <w:t xml:space="preserve">How to Ansys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mvgudxee3wb" w:id="1"/>
      <w:bookmarkEnd w:id="1"/>
      <w:r w:rsidDel="00000000" w:rsidR="00000000" w:rsidRPr="00000000">
        <w:rPr>
          <w:rtl w:val="0"/>
        </w:rPr>
        <w:t xml:space="preserve">Downloading ANSYS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 to Student Ansys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a few different free versions of Ansys, but this is the most versatile and will probably suit your needs just fine.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you have enough space on your computer </w:t>
      </w:r>
      <w:r w:rsidDel="00000000" w:rsidR="00000000" w:rsidRPr="00000000">
        <w:rPr>
          <w:i w:val="1"/>
          <w:iCs w:val="1"/>
          <w:rtl w:val="0"/>
        </w:rPr>
        <w:t xml:space="preserve">beforehand, </w:t>
      </w:r>
      <w:r w:rsidDel="00000000" w:rsidR="00000000" w:rsidRPr="00000000">
        <w:rPr>
          <w:rtl w:val="0"/>
        </w:rPr>
        <w:t xml:space="preserve">or it won’t finish the download.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download, you want to open the </w:t>
      </w:r>
      <w:r w:rsidDel="00000000" w:rsidR="00000000" w:rsidRPr="00000000">
        <w:rPr>
          <w:u w:val="single"/>
          <w:rtl w:val="0"/>
        </w:rPr>
        <w:t xml:space="preserve">Ansys Workbench</w:t>
      </w:r>
      <w:r w:rsidDel="00000000" w:rsidR="00000000" w:rsidRPr="00000000">
        <w:rPr>
          <w:rtl w:val="0"/>
        </w:rPr>
        <w:t xml:space="preserve">. If you have some trouble finding it,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this forum question</w:t>
        </w:r>
      </w:hyperlink>
      <w:r w:rsidDel="00000000" w:rsidR="00000000" w:rsidRPr="00000000">
        <w:rPr>
          <w:rtl w:val="0"/>
        </w:rPr>
        <w:t xml:space="preserve"> might help.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sz w:val="22"/>
          <w:szCs w:val="22"/>
        </w:rPr>
      </w:pPr>
      <w:bookmarkStart w:colFirst="0" w:colLast="0" w:name="_tk2e5pr3uaxi" w:id="2"/>
      <w:bookmarkEnd w:id="2"/>
      <w:r w:rsidDel="00000000" w:rsidR="00000000" w:rsidRPr="00000000">
        <w:rPr>
          <w:sz w:val="22"/>
          <w:szCs w:val="22"/>
          <w:rtl w:val="0"/>
        </w:rPr>
        <w:t xml:space="preserve">Subheading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may or may not need this, but here it is just in case.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you’re listing steps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do something,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maybe using a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numbered list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might be helpful!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even substeps too…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acau854lsbp" w:id="3"/>
      <w:bookmarkEnd w:id="3"/>
      <w:r w:rsidDel="00000000" w:rsidR="00000000" w:rsidRPr="00000000">
        <w:rPr>
          <w:rtl w:val="0"/>
        </w:rPr>
        <w:t xml:space="preserve">Random Notes to be organized later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from the </w:t>
      </w:r>
      <w:r w:rsidDel="00000000" w:rsidR="00000000" w:rsidRPr="00000000">
        <w:rPr>
          <w:u w:val="single"/>
          <w:rtl w:val="0"/>
        </w:rPr>
        <w:t xml:space="preserve">Workbench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Fluid Flow → Geometry → </w:t>
      </w:r>
      <w:r w:rsidDel="00000000" w:rsidR="00000000" w:rsidRPr="00000000">
        <w:rPr>
          <w:u w:val="single"/>
          <w:rtl w:val="0"/>
        </w:rPr>
        <w:t xml:space="preserve">DesignModeler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C-shape domain converges better than an oval-shaped domain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Create domain in a sketch → turn sketch to lines → turn lines into surface → turn solid surface into fluid surface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surface represents the fluid surface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split domain into faces to make the mesh software work easier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Workbench → Mesh → </w:t>
      </w:r>
      <w:r w:rsidDel="00000000" w:rsidR="00000000" w:rsidRPr="00000000">
        <w:rPr>
          <w:u w:val="single"/>
          <w:rtl w:val="0"/>
        </w:rPr>
        <w:t xml:space="preserve">Mechanical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 smaller edges near the airfoil (subject)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cell height thickness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First cell height at a y+ of 1 (to capture nonlinearity of flow near the surface)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 to pick a Reynolds number for the flow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Re → mainstream velocity [m/s] →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use this link to get y+</w:t>
        </w:r>
      </w:hyperlink>
      <w:r w:rsidDel="00000000" w:rsidR="00000000" w:rsidRPr="00000000">
        <w:rPr>
          <w:rtl w:val="0"/>
        </w:rPr>
        <w:t xml:space="preserve"> (shown as delta s here)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your cell height is less than this value, you’re good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will vary across the wall; make sure you check it after the simulation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Boundary conditions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Make Polyhedral</w:t>
      </w:r>
      <w:r w:rsidDel="00000000" w:rsidR="00000000" w:rsidRPr="00000000">
        <w:rPr>
          <w:rtl w:val="0"/>
        </w:rPr>
        <w:t xml:space="preserve"> has better convergence quality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Video on airfoils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Video on 3D geometry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 easier video on 3D geometry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9bdAfGqFzJo&amp;t=380s" TargetMode="External"/><Relationship Id="rId10" Type="http://schemas.openxmlformats.org/officeDocument/2006/relationships/hyperlink" Target="https://www.youtube.com/watch?v=3Dk8tQf-MlY" TargetMode="External"/><Relationship Id="rId9" Type="http://schemas.openxmlformats.org/officeDocument/2006/relationships/hyperlink" Target="https://www.youtube.com/watch?v=3i9Ryq-m1H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nsys.com/academic/students/ansys-student" TargetMode="External"/><Relationship Id="rId7" Type="http://schemas.openxmlformats.org/officeDocument/2006/relationships/hyperlink" Target="https://innovationspace.ansys.com/forum/forums/topic/workbench-application-wont-appear-after-installing-student-software/" TargetMode="External"/><Relationship Id="rId8" Type="http://schemas.openxmlformats.org/officeDocument/2006/relationships/hyperlink" Target="https://www.cadence.com/ko_KR/home/tools/system-analysis/computational-fluid-dynamics/y-plu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