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Operations</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Issued - as-built record</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V2.4</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APM-AB-PK-V2.4</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V2.2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Autopatch deployment ring composition corrected to four rings. Test and Last are built in and cannot be renamed or removed.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V2.3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Pilot ring group renamed to sg-stc-dvc-cdg-participant-kiosk-Autopatch-Test.</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V2.4</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15/09/2026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Participant wallpaper updated to APMES0153 ES Site Desktop Wallpaper at 1920x1080 native resolution, packaged as wallpaper-participant-v5.2.png, replacing the 1118x631 render that Windows upscaled. Retention line recorded as the exact deployed wording. Open item 19 added: the artwork names Google Drive and iCloud as save destinations and neither is named in the Zscaler allowlist as deployed.</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Purpose and Use</w:t>
      </w:r>
      <w:bookmarkEnd w:id="20000"/>
    </w:p>
    <w:p>
      <w:pPr>
        <w:pStyle w:val="Heading2"/>
      </w:pPr>
      <w:bookmarkStart w:id="20001" w:name="Sec_1_1"/>
      <w:r>
        <w:t xml:space="preserve">1.1 Purpose</w:t>
      </w:r>
      <w:bookmarkEnd w:id="20001"/>
    </w:p>
    <w:p>
      <w:pPr>
        <w:spacing w:after="140" w:line="276" w:lineRule="auto"/>
      </w:pPr>
      <w:r>
        <w:t xml:space="preserve">This document is the as-built record of the ES Participant Kiosk Solution. It names every object the solution consists of, the value each object carries, and the administration console each one is configured in, so that the solution can be operated, audited and maintained from this document alone.</w:t>
      </w:r>
    </w:p>
    <w:p>
      <w:pPr>
        <w:spacing w:after="140" w:line="276" w:lineRule="auto"/>
      </w:pPr>
      <w:r>
        <w:t xml:space="preserve">It is written at solution level. Where a full build procedure, a script listing or a click path is needed, this document names the object and points to the document that holds it. It does not repeat those documents.</w:t>
      </w:r>
    </w:p>
    <w:p>
      <w:pPr>
        <w:pStyle w:val="Heading2"/>
      </w:pPr>
      <w:bookmarkStart w:id="20002" w:name="Sec_1_2"/>
      <w:r>
        <w:t xml:space="preserve">1.2 Audience</w:t>
      </w:r>
      <w:bookmarkEnd w:id="20002"/>
    </w:p>
    <w:p>
      <w:pPr>
        <w:ind w:left="510" w:hanging="227"/>
        <w:spacing w:after="70" w:line="276" w:lineRule="auto"/>
      </w:pPr>
      <w:r>
        <w:t xml:space="preserve">•  </w:t>
      </w:r>
      <w:r>
        <w:t xml:space="preserve">Digital Operations - day to day operation, monitoring and the routine maintenance tasks in </w:t>
      </w:r>
      <w:hyperlink w:anchor="Sec_16">
        <w:r>
          <w:rPr>
            <w:color w:val="1F2D58"/>
            <w:u w:val="single"/>
          </w:rPr>
          <w:t xml:space="preserve">16. Routine Maintenance</w:t>
        </w:r>
      </w:hyperlink>
    </w:p>
    <w:p>
      <w:pPr>
        <w:ind w:left="510" w:hanging="227"/>
        <w:spacing w:after="70" w:line="276" w:lineRule="auto"/>
      </w:pPr>
      <w:r>
        <w:t xml:space="preserve">•  </w:t>
      </w:r>
      <w:r>
        <w:t xml:space="preserve">APM Solution Engineer - configuration changes to any object listed here</w:t>
      </w:r>
    </w:p>
    <w:p>
      <w:pPr>
        <w:ind w:left="510" w:hanging="227"/>
        <w:spacing w:after="70" w:line="276" w:lineRule="auto"/>
      </w:pPr>
      <w:r>
        <w:t xml:space="preserve">•  </w:t>
      </w:r>
      <w:r>
        <w:t xml:space="preserve">APM Cyber Security - control assurance, App Control policy signing, Conditional Access state, RFFR evidence</w:t>
      </w:r>
    </w:p>
    <w:p>
      <w:pPr>
        <w:ind w:left="510" w:hanging="227"/>
        <w:spacing w:after="70" w:line="276" w:lineRule="auto"/>
      </w:pPr>
      <w:r>
        <w:t xml:space="preserve">•  </w:t>
      </w:r>
      <w:r>
        <w:t xml:space="preserve">APM Network Management - the site network, Wi-Fi and egress configuration in </w:t>
      </w:r>
      <w:hyperlink w:anchor="Sec_12">
        <w:r>
          <w:rPr>
            <w:color w:val="1F2D58"/>
            <w:u w:val="single"/>
          </w:rPr>
          <w:t xml:space="preserve">12. Network Configuration</w:t>
        </w:r>
      </w:hyperlink>
    </w:p>
    <w:p>
      <w:pPr>
        <w:ind w:left="510" w:hanging="227"/>
        <w:spacing w:after="70" w:line="276" w:lineRule="auto"/>
      </w:pPr>
      <w:r>
        <w:t xml:space="preserve">•  </w:t>
      </w:r>
      <w:r>
        <w:t xml:space="preserve">Digital Transformation and Architecture - change assessment against </w:t>
      </w:r>
      <w:hyperlink w:anchor="Sec_17">
        <w:r>
          <w:rPr>
            <w:color w:val="1F2D58"/>
            <w:u w:val="single"/>
          </w:rPr>
          <w:t xml:space="preserve">17. Change Control</w:t>
        </w:r>
      </w:hyperlink>
    </w:p>
    <w:p>
      <w:pPr>
        <w:pStyle w:val="Heading2"/>
      </w:pPr>
      <w:bookmarkStart w:id="20003" w:name="Sec_1_3"/>
      <w:r>
        <w:t xml:space="preserve">1.3 Scope</w:t>
      </w:r>
      <w:bookmarkEnd w:id="20003"/>
    </w:p>
    <w:p>
      <w:pPr>
        <w:spacing w:after="140" w:line="276" w:lineRule="auto"/>
      </w:pPr>
      <w:r>
        <w:rPr>
          <w:b/>
        </w:rPr>
        <w:t xml:space="preserve">In scope.</w:t>
      </w:r>
      <w:r>
        <w:t xml:space="preserve"> Every Entra ID, Intune, Windows, network and Zscaler object created or altered for the Participant Kiosk fleet, its configured values, the console each is held in, the routine maintenance the solution requires, and the items that may not be changed without a change record.</w:t>
      </w:r>
    </w:p>
    <w:p>
      <w:pPr>
        <w:spacing w:after="140" w:line="276" w:lineRule="auto"/>
      </w:pPr>
      <w:r>
        <w:rPr>
          <w:b/>
        </w:rPr>
        <w:t xml:space="preserve">Out of scope.</w:t>
      </w:r>
      <w:r>
        <w:t xml:space="preserve"> Build procedures (Technical Configuration Document and the two runbooks), design rationale and the Decision Register (Detail Design Document), and the estate Windows baseline this fleet inherits from (APM Windows SOE Hardening Standard V3.0).</w:t>
      </w:r>
    </w:p>
    <w:p>
      <w:pPr>
        <w:pStyle w:val="Heading2"/>
      </w:pPr>
      <w:bookmarkStart w:id="20004" w:name="Sec_1_4"/>
      <w:r>
        <w:t xml:space="preserve">1.4 Keeping this document current</w:t>
      </w:r>
      <w:bookmarkEnd w:id="20004"/>
    </w:p>
    <w:p>
      <w:pPr>
        <w:spacing w:after="140" w:line="276" w:lineRule="auto"/>
      </w:pPr>
      <w:r>
        <w:t xml:space="preserve">This document is the record of what is configured. It is updated when configuration changes, in the same change as the configuration itself.</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Event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is updated here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value in any table below changes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value, and the Document Control version history row</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object is added, renamed or deleted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Its row in the relevant section, the console map in </w:t>
            </w:r>
            <w:hyperlink w:anchor="Sec_3">
              <w:r>
                <w:rPr>
                  <w:color w:val="1F2D58"/>
                  <w:u w:val="single"/>
                  <w:sz w:val="17"/>
                  <w:szCs w:val="17"/>
                </w:rPr>
                <w:t xml:space="preserve">3. Where Everything Is Configured</w:t>
              </w:r>
            </w:hyperlink>
            <w:r>
              <w:rPr>
                <w:sz w:val="17"/>
                <w:szCs w:val="17"/>
              </w:rPr>
              <w:t xml:space="preserve">, and </w:t>
            </w:r>
            <w:hyperlink w:anchor="Sec_17">
              <w:r>
                <w:rPr>
                  <w:color w:val="1F2D58"/>
                  <w:u w:val="single"/>
                  <w:sz w:val="17"/>
                  <w:szCs w:val="17"/>
                </w:rPr>
                <w:t xml:space="preserve">17. Change Control</w:t>
              </w:r>
            </w:hyperlink>
            <w:r>
              <w:rPr>
                <w:sz w:val="17"/>
                <w:szCs w:val="17"/>
              </w:rPr>
              <w:t xml:space="preserve"> if it is change-controlled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open item in </w:t>
            </w:r>
            <w:hyperlink w:anchor="Sec_18">
              <w:r>
                <w:rPr>
                  <w:color w:val="1F2D58"/>
                  <w:u w:val="single"/>
                  <w:sz w:val="17"/>
                  <w:szCs w:val="17"/>
                </w:rPr>
                <w:t xml:space="preserve">18. Known Constraints and Open Items</w:t>
              </w:r>
            </w:hyperlink>
            <w:r>
              <w:rPr>
                <w:sz w:val="17"/>
                <w:szCs w:val="17"/>
              </w:rPr>
              <w:t xml:space="preserve"> closes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row is removed and the resulting configuration is recorded in its own section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maintenance task changes owner or frequency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row in </w:t>
            </w:r>
            <w:hyperlink w:anchor="Sec_16">
              <w:r>
                <w:rPr>
                  <w:color w:val="1F2D58"/>
                  <w:u w:val="single"/>
                  <w:sz w:val="17"/>
                  <w:szCs w:val="17"/>
                </w:rPr>
                <w:t xml:space="preserve">16. Routine Maintenance</w:t>
              </w:r>
            </w:hyperlink>
          </w:p>
        </w:tc>
      </w:tr>
    </w:tbl>
    <w:p>
      <w:pPr>
        <w:spacing w:after="16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An object renamed in a console and not renamed here breaks two things at once: this record, and any assignment or filter that matched on the old name. The Conditional Access device filter and both dynamic groups all match on literal strings, so a rename is a configuration change to every object that references it.</w:t>
      </w:r>
    </w:p>
    <w:p>
      <w:pPr>
        <w:spacing w:after="80"/>
        <w:rPr>
          <w:sz w:val="8"/>
        </w:rPr>
      </w:pPr>
    </w:p>
    <w:p>
      <w:pPr>
        <w:pStyle w:val="Heading1"/>
        <w:pageBreakBefore/>
      </w:pPr>
      <w:bookmarkStart w:id="20005" w:name="Sec_2"/>
      <w:r>
        <w:t xml:space="preserve">2. Solution Summary</w:t>
      </w:r>
      <w:bookmarkEnd w:id="20005"/>
    </w:p>
    <w:p>
      <w:pPr>
        <w:pStyle w:val="Heading2"/>
      </w:pPr>
      <w:bookmarkStart w:id="20006" w:name="Sec_2_1"/>
      <w:r>
        <w:t xml:space="preserve">2.1 What is deployed</w:t>
      </w:r>
      <w:bookmarkEnd w:id="20006"/>
    </w:p>
    <w:p>
      <w:pPr>
        <w:spacing w:after="140" w:line="276" w:lineRule="auto"/>
      </w:pPr>
      <w:r>
        <w:t xml:space="preserve">A physical Dell device in an APM Employment Services site, for participant use. It runs Windows 11 Enterprise under multi-app Assigned Access and signs itself in to a local account that no person holds a credential for. There is no participant identity, no credential to issue and nothing displayed for a participant to type.</w:t>
      </w:r>
    </w:p>
    <w:p>
      <w:pPr>
        <w:spacing w:after="140" w:line="276" w:lineRule="auto"/>
      </w:pPr>
      <w:r>
        <w:t xml:space="preserve">The device is Entra ID joined and managed entirely by Intune. It is provisioned by Windows Autopilot in self-deploying mode on top of an APM image installed at the build facility. Applications are installed locally: Microsoft Edge, LibreOffice Writer, Calc and Impress, and File Explorer scoped to the Downloads folder and removable drives. Microsoft 365 is blocked from the device at three independent layers.</w:t>
      </w:r>
    </w:p>
    <w:p>
      <w:pPr>
        <w:spacing w:after="140" w:line="276" w:lineRule="auto"/>
      </w:pPr>
      <w:r>
        <w:t xml:space="preserve">Every session ends at a restart, and the restart destroys the session. The device restarts after ten minutes without input, and the purge runs at logon and at logoff.</w:t>
      </w:r>
    </w:p>
    <w:p>
      <w:pPr>
        <w:keepNext/>
        <w:jc w:val="center"/>
        <w:spacing w:before="180" w:after="60"/>
      </w:pPr>
      <w:r>
        <w:drawing>
          <wp:inline distT="0" distB="0" distL="0" distR="0">
            <wp:extent cx="5750000" cy="4690789"/>
            <wp:effectExtent l="0" t="0" r="0" b="0"/>
            <wp:docPr id="172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 name="Figure1"/>
                    <pic:cNvPicPr/>
                  </pic:nvPicPr>
                  <pic:blipFill>
                    <a:blip r:embed="rAB24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bookmarkStart w:id="20007" w:name="Sec_2_2"/>
      <w:r>
        <w:t xml:space="preserve">2.2 Fleet, hardware and licensing</w:t>
      </w:r>
      <w:bookmarkEnd w:id="20007"/>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size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540 devices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Employment Services sites nationally, up to five devices per site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model specified for the solution. Device hardware specification is held in the Detail Design Document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standard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based only: Windows 11 Enterprise E5, Intune device licence, Microsoft Defender for Endpoint P2. No user licence is assigned, because the fleet has no user identity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APM-PK-[SERVICE TAG], 13 characters. Set by the device name template APM-PK-%SERIAL% on the Autopilot deployment profile (</w:t>
            </w:r>
            <w:hyperlink w:anchor="Sec_5_1">
              <w:r>
                <w:rPr>
                  <w:color w:val="1F2D58"/>
                  <w:u w:val="single"/>
                  <w:sz w:val="17"/>
                  <w:szCs w:val="17"/>
                </w:rPr>
                <w:t xml:space="preserve">5.1 Autopilot deployment profile</w:t>
              </w:r>
            </w:hyperlink>
            <w:r>
              <w:rPr>
                <w:sz w:val="17"/>
                <w:szCs w:val="17"/>
              </w:rPr>
              <w:t xml:space="preserve">). The session account is named separately (</w:t>
            </w:r>
            <w:hyperlink w:anchor="Sec_8_1">
              <w:r>
                <w:rPr>
                  <w:color w:val="1F2D58"/>
                  <w:u w:val="single"/>
                  <w:sz w:val="17"/>
                  <w:szCs w:val="17"/>
                </w:rPr>
                <w:t xml:space="preserve">8.1 Session account, automatic logon and Assigned Access</w:t>
              </w:r>
            </w:hyperlink>
            <w:r>
              <w:rPr>
                <w:sz w:val="17"/>
                <w:szCs w:val="17"/>
              </w:rPr>
              <w:t xml:space="preser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plane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Microsoft Entra ID, Microsoft Defender for Endpoint, Windows Autopatch, Zscaler Internet Access</w:t>
            </w:r>
          </w:p>
        </w:tc>
      </w:tr>
    </w:tbl>
    <w:p>
      <w:pPr>
        <w:spacing w:after="16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APM-PK- prefix is load bearing. The production dynamic group in </w:t>
      </w:r>
      <w:hyperlink w:anchor="Sec_4_1">
        <w:r>
          <w:rPr>
            <w:color w:val="1F2D58"/>
            <w:u w:val="single"/>
            <w:i/>
            <w:color w:val="2A3A6B"/>
            <w:sz w:val="18"/>
          </w:rPr>
          <w:t xml:space="preserve">4.1 Groups</w:t>
        </w:r>
      </w:hyperlink>
      <w:r>
        <w:rPr>
          <w:i/>
          <w:color w:val="2A3A6B"/>
          <w:sz w:val="18"/>
        </w:rPr>
        <w:t xml:space="preserve"> keys on it, and every configuration profile, application and compliance policy is assigned to that group. A device whose name does not carry the prefix receives no configuration at all.</w:t>
      </w:r>
    </w:p>
    <w:p>
      <w:pPr>
        <w:spacing w:after="80"/>
        <w:rPr>
          <w:sz w:val="8"/>
        </w:rPr>
      </w:pPr>
    </w:p>
    <w:p>
      <w:pPr>
        <w:pStyle w:val="Heading2"/>
      </w:pPr>
      <w:bookmarkStart w:id="20008" w:name="Sec_2_3"/>
      <w:r>
        <w:t xml:space="preserve">2.3 Standing constraints</w:t>
      </w:r>
      <w:bookmarkEnd w:id="20008"/>
    </w:p>
    <w:p>
      <w:pPr>
        <w:spacing w:after="140" w:line="276" w:lineRule="auto"/>
      </w:pPr>
      <w:r>
        <w:t xml:space="preserve">Four facts constrain every change to this solution.</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Constraint</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Consequence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has no user identity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control, licence or policy that evaluates a signing-in user does not apply to this fleet, and cannot be cited as a control over it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must not be disabled</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 categories of policy each disable it on their own, and are excluded for that reason (</w:t>
            </w:r>
            <w:hyperlink w:anchor="Sec_15">
              <w:r>
                <w:rPr>
                  <w:color w:val="1F2D58"/>
                  <w:u w:val="single"/>
                  <w:sz w:val="17"/>
                  <w:szCs w:val="17"/>
                </w:rPr>
                <w:t xml:space="preserve">15. Exclusions From Estate Configuration</w:t>
              </w:r>
            </w:hyperlink>
            <w:r>
              <w:rPr>
                <w:sz w:val="17"/>
                <w:szCs w:val="17"/>
              </w:rPr>
              <w:t xml:space="preserve">). A kiosk that cannot sign itself in presents as a device sitting at the sign-in screen with nothing in any log to explain it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gates the build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signs the device scripts. Its role in App Control policy signing changed with the base policy in </w:t>
            </w:r>
            <w:hyperlink w:anchor="Sec_11">
              <w:r>
                <w:rPr>
                  <w:color w:val="1F2D58"/>
                  <w:u w:val="single"/>
                  <w:sz w:val="17"/>
                  <w:szCs w:val="17"/>
                </w:rPr>
                <w:t xml:space="preserve">11. Application Control</w:t>
              </w:r>
            </w:hyperlink>
            <w:r>
              <w:rPr>
                <w:sz w:val="17"/>
                <w:szCs w:val="17"/>
              </w:rPr>
              <w:t xml:space="preserve"> and is open item 12 in </w:t>
            </w:r>
            <w:hyperlink w:anchor="Sec_18">
              <w:r>
                <w:rPr>
                  <w:color w:val="1F2D58"/>
                  <w:u w:val="single"/>
                  <w:sz w:val="17"/>
                  <w:szCs w:val="17"/>
                </w:rPr>
                <w:t xml:space="preserve">18. Known Constraints and Open Items</w:t>
              </w:r>
            </w:hyperlink>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holds no corporate data</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This is what permits the removable-media exclusions in </w:t>
            </w:r>
            <w:hyperlink w:anchor="Sec_15">
              <w:r>
                <w:rPr>
                  <w:color w:val="1F2D58"/>
                  <w:u w:val="single"/>
                  <w:sz w:val="17"/>
                  <w:szCs w:val="17"/>
                </w:rPr>
                <w:t xml:space="preserve">15. Exclusions From Estate Configuration</w:t>
              </w:r>
            </w:hyperlink>
            <w:r>
              <w:rPr>
                <w:sz w:val="17"/>
                <w:szCs w:val="17"/>
              </w:rPr>
              <w:t xml:space="preserve">, and it stops being true if any corporate service is reachable from the device</w:t>
            </w:r>
          </w:p>
        </w:tc>
      </w:tr>
    </w:tbl>
    <w:p>
      <w:pPr>
        <w:spacing w:after="160"/>
        <w:rPr>
          <w:sz w:val="8"/>
        </w:rPr>
      </w:pPr>
    </w:p>
    <w:p>
      <w:pPr>
        <w:pStyle w:val="Heading1"/>
        <w:pageBreakBefore/>
      </w:pPr>
      <w:bookmarkStart w:id="20009" w:name="Sec_3"/>
      <w:r>
        <w:t xml:space="preserve">3. Where Everything Is Configured</w:t>
      </w:r>
      <w:bookmarkEnd w:id="20009"/>
    </w:p>
    <w:p>
      <w:pPr>
        <w:spacing w:after="140" w:line="276" w:lineRule="auto"/>
      </w:pPr>
      <w:r>
        <w:t xml:space="preserve">Every object in this document, by the console it is administered in. The section named holds its values.</w:t>
      </w:r>
    </w:p>
    <w:tbl>
      <w:tblPr>
        <w:tblStyle w:val="TableGrid"/>
        <w:tblW w:w="9360" w:type="dxa"/>
        <w:tblLayout w:type="fixed"/>
        <w:tblLook w:val="04A0" w:firstRow="1" w:lastRow="0" w:firstColumn="0" w:lastColumn="0" w:noHBand="0" w:noVBand="1"/>
      </w:tblPr>
      <w:tblGrid>
        <w:gridCol w:w="2100"/>
        <w:gridCol w:w="2500"/>
        <w:gridCol w:w="3160"/>
        <w:gridCol w:w="160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Console</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Path</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Objects</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Section</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admin centre</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device groups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1">
              <w:r>
                <w:rPr>
                  <w:color w:val="1F2D58"/>
                  <w:u w:val="single"/>
                  <w:sz w:val="17"/>
                  <w:szCs w:val="17"/>
                </w:rPr>
                <w:t xml:space="preserve">4.1 Groups</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admin centre</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Protection &gt; Conditional Access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Conditional Access</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admin centre</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&gt; All devices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records, Entra join state, LAPS password retrieval</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3">
              <w:r>
                <w:rPr>
                  <w:color w:val="1F2D58"/>
                  <w:u w:val="single"/>
                  <w:sz w:val="17"/>
                  <w:szCs w:val="17"/>
                </w:rPr>
                <w:t xml:space="preserve">4.3 Device records and local administrator</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&gt; Enrolment &gt; Windows Autopilot</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profile, Enrolment Status Page, hardware hashes and group tag</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
              <w:r>
                <w:rPr>
                  <w:color w:val="1F2D58"/>
                  <w:u w:val="single"/>
                  <w:sz w:val="17"/>
                  <w:szCs w:val="17"/>
                </w:rPr>
                <w:t xml:space="preserve">5. Enrolment Configuration</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&gt; Compliance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compliance policy</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
              <w:r>
                <w:rPr>
                  <w:color w:val="1F2D58"/>
                  <w:u w:val="single"/>
                  <w:sz w:val="17"/>
                  <w:szCs w:val="17"/>
                </w:rPr>
                <w:t xml:space="preserve">6. Compliance Policy</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&gt; Configuration</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 configuration profiles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Device Configuration Profiles</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&gt; Scripts and remediations &gt; Remediations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remediation pairs: session account and Assigned Access, idle restart, session cleanup, time and time zone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8">
              <w:r>
                <w:rPr>
                  <w:color w:val="1F2D58"/>
                  <w:u w:val="single"/>
                  <w:sz w:val="17"/>
                  <w:szCs w:val="17"/>
                </w:rPr>
                <w:t xml:space="preserve">8. The Participant Session</w:t>
              </w:r>
            </w:hyperlink>
            <w:r>
              <w:rPr>
                <w:sz w:val="17"/>
                <w:szCs w:val="17"/>
              </w:rPr>
              <w:t xml:space="preserve">, </w:t>
            </w:r>
            <w:hyperlink w:anchor="Sec_9">
              <w:r>
                <w:rPr>
                  <w:color w:val="1F2D58"/>
                  <w:u w:val="single"/>
                  <w:sz w:val="17"/>
                  <w:szCs w:val="17"/>
                </w:rPr>
                <w:t xml:space="preserve">9. Time and Time Zone</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&gt; Scripts and remediations &gt; Platform scripts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platform script: fallback time zone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9_2">
              <w:r>
                <w:rPr>
                  <w:color w:val="1F2D58"/>
                  <w:u w:val="single"/>
                  <w:sz w:val="17"/>
                  <w:szCs w:val="17"/>
                </w:rPr>
                <w:t xml:space="preserve">9.2 Fallback time zone</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Apps &gt; Windows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Win32 applications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0_1">
              <w:r>
                <w:rPr>
                  <w:color w:val="1F2D58"/>
                  <w:u w:val="single"/>
                  <w:sz w:val="17"/>
                  <w:szCs w:val="17"/>
                </w:rPr>
                <w:t xml:space="preserve">10.1 Application inventory</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security &gt; App Control for Business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Base policy and supplemental policy, both assigned to all kiosks, and the estate exclusion policy the kiosk group is a member of</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1">
              <w:r>
                <w:rPr>
                  <w:color w:val="1F2D58"/>
                  <w:u w:val="single"/>
                  <w:sz w:val="17"/>
                  <w:szCs w:val="17"/>
                </w:rPr>
                <w:t xml:space="preserve">11. Application Control</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admin centre</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Tenant administration &gt; Windows Autopatch &gt; Autopatch groups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Autopatch group Kiosk-Autopatch, four deployment rings and their distribution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3_1">
              <w:r>
                <w:rPr>
                  <w:color w:val="1F2D58"/>
                  <w:u w:val="single"/>
                  <w:sz w:val="17"/>
                  <w:szCs w:val="17"/>
                </w:rPr>
                <w:t xml:space="preserve">13.1 Windows Autopatch</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Cisco Meraki dashboard</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Wireless, and Security and SD-WAN</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SSID APM-KIOSK, VLAN 73, egress ruleset, traffic shaping</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2">
              <w:r>
                <w:rPr>
                  <w:color w:val="1F2D58"/>
                  <w:u w:val="single"/>
                  <w:sz w:val="17"/>
                  <w:szCs w:val="17"/>
                </w:rPr>
                <w:t xml:space="preserve">12. Network Configuration</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admin portal</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and URL filtering</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and forwarding profiles, URL filtering policy</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2_4">
              <w:r>
                <w:rPr>
                  <w:color w:val="1F2D58"/>
                  <w:u w:val="single"/>
                  <w:sz w:val="17"/>
                  <w:szCs w:val="17"/>
                </w:rPr>
                <w:t xml:space="preserve">12.4 Zscaler Client Connector</w:t>
              </w:r>
            </w:hyperlink>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portal</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events, removable-media events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4">
              <w:r>
                <w:rPr>
                  <w:color w:val="1F2D58"/>
                  <w:u w:val="single"/>
                  <w:sz w:val="17"/>
                  <w:szCs w:val="17"/>
                </w:rPr>
                <w:t xml:space="preserve">14. Monitoring, Logging and Alerting</w:t>
              </w:r>
            </w:hyperlink>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Workspace tables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 export from every source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4">
              <w:r>
                <w:rPr>
                  <w:color w:val="1F2D58"/>
                  <w:u w:val="single"/>
                  <w:sz w:val="17"/>
                  <w:szCs w:val="17"/>
                </w:rPr>
                <w:t xml:space="preserve">14. Monitoring, Logging and Alerting</w:t>
              </w:r>
            </w:hyperlink>
          </w:p>
        </w:tc>
      </w:tr>
    </w:tbl>
    <w:p>
      <w:pPr>
        <w:spacing w:after="160"/>
        <w:rPr>
          <w:sz w:val="8"/>
        </w:rPr>
      </w:pPr>
    </w:p>
    <w:p>
      <w:pPr>
        <w:pStyle w:val="Heading1"/>
        <w:pageBreakBefore/>
      </w:pPr>
      <w:bookmarkStart w:id="20010" w:name="Sec_4"/>
      <w:r>
        <w:t xml:space="preserve">4. Entra ID Configuration</w:t>
      </w:r>
      <w:bookmarkEnd w:id="20010"/>
    </w:p>
    <w:p>
      <w:pPr>
        <w:pStyle w:val="Heading2"/>
      </w:pPr>
      <w:bookmarkStart w:id="20011" w:name="Sec_4_1"/>
      <w:r>
        <w:t xml:space="preserve">4.1 Groups</w:t>
      </w:r>
      <w:bookmarkEnd w:id="20011"/>
    </w:p>
    <w:p>
      <w:pPr>
        <w:spacing w:after="140" w:line="276" w:lineRule="auto"/>
      </w:pPr>
      <w:r>
        <w:t xml:space="preserve">Three groups. Every Intune assignment in this document targets one of them.</w:t>
      </w:r>
    </w:p>
    <w:tbl>
      <w:tblPr>
        <w:tblStyle w:val="TableGrid"/>
        <w:tblW w:w="9360" w:type="dxa"/>
        <w:tblLayout w:type="fixed"/>
        <w:tblLook w:val="04A0" w:firstRow="1" w:lastRow="0" w:firstColumn="0" w:lastColumn="0" w:noHBand="0" w:noVBand="1"/>
      </w:tblPr>
      <w:tblGrid>
        <w:gridCol w:w="2900"/>
        <w:gridCol w:w="1400"/>
        <w:gridCol w:w="2800"/>
        <w:gridCol w:w="2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is assigned to it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device.devicePhysicalIds -any (_ -eq "[OrderID]:PARTICIPANT")</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 Enrolment Status Page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(device.displayName -startsWith "APM-PK-")</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configuration profile, application, compliance policy and remediation. Membership of APM-W11-SEC-ACfB Exclusion-P (</w:t>
            </w:r>
            <w:hyperlink w:anchor="Sec_11">
              <w:r>
                <w:rPr>
                  <w:color w:val="1F2D58"/>
                  <w:u w:val="single"/>
                  <w:sz w:val="17"/>
                  <w:szCs w:val="17"/>
                </w:rPr>
                <w:t xml:space="preserve">11. Application Control</w:t>
              </w:r>
            </w:hyperlink>
            <w:r>
              <w:rPr>
                <w:sz w:val="17"/>
                <w:szCs w:val="17"/>
              </w:rPr>
              <w:t xml:space="preserve">). Every estate exclusion in </w:t>
            </w:r>
            <w:hyperlink w:anchor="Sec_15">
              <w:r>
                <w:rPr>
                  <w:color w:val="1F2D58"/>
                  <w:u w:val="single"/>
                  <w:sz w:val="17"/>
                  <w:szCs w:val="17"/>
                </w:rPr>
                <w:t xml:space="preserve">15. Exclusions From Estate Configuration</w:t>
              </w:r>
            </w:hyperlink>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sg-stc-dvc-cdg-participant-kiosk-Autopatch-Test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staging lab plus one or two low traffic sites</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source for the Autopatch Test ring (</w:t>
            </w:r>
            <w:hyperlink w:anchor="Sec_13_1">
              <w:r>
                <w:rPr>
                  <w:color w:val="1F2D58"/>
                  <w:u w:val="single"/>
                  <w:sz w:val="17"/>
                  <w:szCs w:val="17"/>
                </w:rPr>
                <w:t xml:space="preserve">13.1 Windows Autopatch</w:t>
              </w:r>
            </w:hyperlink>
            <w:r>
              <w:rPr>
                <w:sz w:val="17"/>
                <w:szCs w:val="17"/>
              </w:rPr>
              <w:t xml:space="preserve">), application update piloting</w:t>
            </w:r>
          </w:p>
        </w:tc>
      </w:tr>
    </w:tbl>
    <w:p>
      <w:pPr>
        <w:spacing w:after="160"/>
        <w:rPr>
          <w:sz w:val="8"/>
        </w:rPr>
      </w:pPr>
    </w:p>
    <w:p>
      <w:pPr>
        <w:spacing w:after="140" w:line="276" w:lineRule="auto"/>
      </w:pPr>
      <w:r>
        <w:t xml:space="preserve">The two App Control policies in </w:t>
      </w:r>
      <w:hyperlink w:anchor="Sec_11">
        <w:r>
          <w:rPr>
            <w:color w:val="1F2D58"/>
            <w:u w:val="single"/>
          </w:rPr>
          <w:t xml:space="preserve">11. Application Control</w:t>
        </w:r>
      </w:hyperlink>
      <w:r>
        <w:t xml:space="preserve"> are assigned to all kiosks. Which group carries that assignment, and whether the Test ring still holds an audit-mode policy, is open item 13 in </w:t>
      </w:r>
      <w:hyperlink w:anchor="Sec_18">
        <w:r>
          <w:rPr>
            <w:color w:val="1F2D58"/>
            <w:u w:val="single"/>
          </w:rPr>
          <w:t xml:space="preserve">18. Known Constraints and Open Items</w:t>
        </w:r>
      </w:hyperlink>
      <w:r>
        <w:t xml:space="preserve">.</w:t>
      </w:r>
    </w:p>
    <w:p>
      <w:pPr>
        <w:spacing w:after="140" w:line="276" w:lineRule="auto"/>
      </w:pPr>
      <w:r>
        <w:t xml:space="preserve">Membership of the first two groups is a consequence of the build, not an administrative task: the group tag is set at hardware hash import, and the device name is set by the Autopilot profile. Test ring membership is maintained by hand.</w:t>
      </w:r>
    </w:p>
    <w:p>
      <w:pPr>
        <w:pStyle w:val="Heading2"/>
      </w:pPr>
      <w:bookmarkStart w:id="20012" w:name="Sec_4_2"/>
      <w:r>
        <w:t xml:space="preserve">4.2 Conditional Access</w:t>
      </w:r>
      <w:bookmarkEnd w:id="20012"/>
    </w:p>
    <w:p>
      <w:pPr>
        <w:spacing w:after="140" w:line="276" w:lineRule="auto"/>
      </w:pPr>
      <w:r>
        <w:t xml:space="preserve">One policy. It denies rather than grants, and it targets hardware rather than identity.</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include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users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 exclude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two tenant emergency access accounts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filter for devices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 W11 Autopilot SelfDeploying"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 enforced before national rollout. Report-only during the pilot</w:t>
            </w:r>
          </w:p>
        </w:tc>
      </w:tr>
    </w:tbl>
    <w:p>
      <w:pPr>
        <w:spacing w:after="160"/>
        <w:rPr>
          <w:sz w:val="8"/>
        </w:rPr>
      </w:pPr>
    </w:p>
    <w:p>
      <w:pPr>
        <w:spacing w:after="140" w:line="276" w:lineRule="auto"/>
      </w:pPr>
      <w:r>
        <w:t xml:space="preserve">A Participant Kiosk is Entra ID joined and compliant, so it satisfies both tenant grant policies, AllUsers_AllAccess_DeviceRequired and AllUsers_AllAccess_MFAorDeviceRequired, and satisfies the second without a multi-factor prompt. Neither grant policy is modified and neither carries a kiosk exclusion: in Conditional Access an applicable block overrides a grant.</w:t>
      </w:r>
    </w:p>
    <w:p>
      <w:pPr>
        <w:spacing w:after="140" w:line="276" w:lineRule="auto"/>
      </w:pPr>
      <w:r>
        <w:t xml:space="preserve">Ten further tenant policies evaluate a user principal and are never evaluated for this fleet. None is modified and none needs an exclusion. The full policy by policy disposition, the six build steps and the five verification tests are in the Conditional Access as-built record, APM_AsBuilt_Participant_Kiosk_Conditional_Access_V1.0.</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device filter matches the enrolment profile name as a literal string, and that name is CDG W11 Autopilot SelfDeploying: spaces, no hyphens, no version suffix. It does not follow the CDG-W11-[class]-[name]-[env]-[version] convention, and it is not the name this fleet's other objects carry. Renaming the Autopilot deployment profile silently stops this policy matching, and the fleet then satisfies both corporate grants with nothing blocking it. Treat any change to that profile name as a change to CA-107.</w:t>
      </w:r>
    </w:p>
    <w:p>
      <w:pPr>
        <w:spacing w:after="80"/>
        <w:rPr>
          <w:sz w:val="8"/>
        </w:rPr>
      </w:pPr>
    </w:p>
    <w:p>
      <w:pPr>
        <w:keepNext/>
        <w:jc w:val="center"/>
        <w:spacing w:before="180" w:after="60"/>
      </w:pPr>
      <w:r>
        <w:drawing>
          <wp:inline distT="0" distB="0" distL="0" distR="0">
            <wp:extent cx="5750000" cy="5220395"/>
            <wp:effectExtent l="0" t="0" r="0" b="0"/>
            <wp:docPr id="172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 name="Figure2"/>
                    <pic:cNvPicPr/>
                  </pic:nvPicPr>
                  <pic:blipFill>
                    <a:blip r:embed="rAB242"/>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2. Access control model - device-only identity, and the three layers that keep corporate services off the device</w:t>
      </w:r>
    </w:p>
    <w:p>
      <w:pPr>
        <w:pStyle w:val="Heading2"/>
      </w:pPr>
      <w:bookmarkStart w:id="20013" w:name="Sec_4_3"/>
      <w:r>
        <w:t xml:space="preserve">4.3 Device records and local administrator</w:t>
      </w:r>
      <w:bookmarkEnd w:id="20013"/>
    </w:p>
    <w:p>
      <w:pPr>
        <w:spacing w:after="140" w:line="276" w:lineRule="auto"/>
      </w:pPr>
      <w:r>
        <w:t xml:space="preserve">Device objects appear in the Entra admin centre under Devices &gt; All devices with the APM-PK- prefix, Entra ID joined, and no registered owner. The local administrator password is held in Entra ID and retrieved from the device record.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restricted to the named support group. Every retrieval is recorded in the Entra audit log</w:t>
            </w:r>
          </w:p>
        </w:tc>
      </w:tr>
    </w:tbl>
    <w:p>
      <w:pPr>
        <w:spacing w:after="160"/>
        <w:rPr>
          <w:sz w:val="8"/>
        </w:rPr>
      </w:pPr>
    </w:p>
    <w:p>
      <w:pPr>
        <w:spacing w:after="140" w:line="276" w:lineRule="auto"/>
      </w:pPr>
      <w:r>
        <w:t xml:space="preserve">APM-PKAdmin is the only interactive administrative path onto a device. It cannot install software, because App Control is enforced and the account holds no signing authority.</w:t>
      </w:r>
    </w:p>
    <w:p>
      <w:pPr>
        <w:pStyle w:val="Heading1"/>
        <w:pageBreakBefore/>
      </w:pPr>
      <w:bookmarkStart w:id="20014" w:name="Sec_5"/>
      <w:r>
        <w:t xml:space="preserve">5. Enrolment Configuration</w:t>
      </w:r>
      <w:bookmarkEnd w:id="20014"/>
    </w:p>
    <w:p>
      <w:pPr>
        <w:keepNext/>
        <w:jc w:val="center"/>
        <w:spacing w:before="180" w:after="60"/>
      </w:pPr>
      <w:r>
        <w:drawing>
          <wp:inline distT="0" distB="0" distL="0" distR="0">
            <wp:extent cx="5750000" cy="6809211"/>
            <wp:effectExtent l="0" t="0" r="0" b="0"/>
            <wp:docPr id="172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 name="Figure3"/>
                    <pic:cNvPicPr/>
                  </pic:nvPicPr>
                  <pic:blipFill>
                    <a:blip r:embed="rAB243"/>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3. Participant Kiosk provisioning - build facility preparation, Autopilot self-deployment and automatic logon</w:t>
      </w:r>
    </w:p>
    <w:p>
      <w:pPr>
        <w:pStyle w:val="Heading2"/>
      </w:pPr>
      <w:bookmarkStart w:id="20015" w:name="Sec_5_1"/>
      <w:r>
        <w:t xml:space="preserve">5.1 Autopilot deployment profile</w:t>
      </w:r>
      <w:bookmarkEnd w:id="20015"/>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W11 Autopilot SelfDeploying. Spaces, no hyphens: the naming convention could not be applied to this object class, and the name is matched as a literal string by CA-107 (</w:t>
            </w:r>
            <w:hyperlink w:anchor="Sec_4_2">
              <w:r>
                <w:rPr>
                  <w:color w:val="1F2D58"/>
                  <w:u w:val="single"/>
                  <w:sz w:val="17"/>
                  <w:szCs w:val="17"/>
                </w:rPr>
                <w:t xml:space="preserve">4.2 Conditional Access</w:t>
              </w:r>
            </w:hyperlink>
            <w:r>
              <w:rPr>
                <w:sz w:val="17"/>
                <w:szCs w:val="17"/>
              </w:rPr>
              <w:t xml:space="preserv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(Microsoft Entra ID joined)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APM-PK-%SERIAL%. Yields APM-PK-[SERVICE TAG], 13 characters on a 6-character Dell service tag, inside the 15-character computer-name limit. The dynamic group in </w:t>
            </w:r>
            <w:hyperlink w:anchor="Sec_4_1">
              <w:r>
                <w:rPr>
                  <w:color w:val="1F2D58"/>
                  <w:u w:val="single"/>
                  <w:sz w:val="17"/>
                  <w:szCs w:val="17"/>
                </w:rPr>
                <w:t xml:space="preserve">4.1 Groups</w:t>
              </w:r>
            </w:hyperlink>
            <w:r>
              <w:rPr>
                <w:sz w:val="17"/>
                <w:szCs w:val="17"/>
              </w:rPr>
              <w:t xml:space="preserve"> keys on the APM-PK- prefix</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Userless enrolment status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Reads Blocked on any device that has completed a self-deploying build before, which is every rebuild and every returned device</w:t>
            </w:r>
          </w:p>
        </w:tc>
      </w:tr>
    </w:tbl>
    <w:p>
      <w:pPr>
        <w:spacing w:after="160"/>
        <w:rPr>
          <w:sz w:val="8"/>
        </w:rPr>
      </w:pPr>
    </w:p>
    <w:p>
      <w:pPr>
        <w:spacing w:after="140" w:line="276" w:lineRule="auto"/>
      </w:pPr>
      <w:r>
        <w:t xml:space="preserve">Self-deploying mode attests the device TPM, so the Microsoft attestation endpoints must be reachable from the build facility network. The profile name is referenced by CA-107 (</w:t>
      </w:r>
      <w:hyperlink w:anchor="Sec_4_2">
        <w:r>
          <w:rPr>
            <w:color w:val="1F2D58"/>
            <w:u w:val="single"/>
          </w:rPr>
          <w:t xml:space="preserve">4.2 Conditional Access</w:t>
        </w:r>
      </w:hyperlink>
      <w:r>
        <w:t xml:space="preserve">) and is matched there character for character.</w:t>
      </w:r>
    </w:p>
    <w:p>
      <w:pPr>
        <w:pStyle w:val="Heading2"/>
      </w:pPr>
      <w:bookmarkStart w:id="20016" w:name="Sec_5_2"/>
      <w:r>
        <w:t xml:space="preserve">5.2 Enrolment Status Page</w:t>
      </w:r>
      <w:bookmarkEnd w:id="20016"/>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CDG-W11-CFG-Kiosk ESP-P-1.0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required apps are installed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Blocking applications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Zscaler Client Connector, TeamViewer</w:t>
            </w:r>
          </w:p>
        </w:tc>
      </w:tr>
    </w:tbl>
    <w:p>
      <w:pPr>
        <w:spacing w:after="160"/>
        <w:rPr>
          <w:sz w:val="8"/>
        </w:rPr>
      </w:pPr>
    </w:p>
    <w:p>
      <w:pPr>
        <w:spacing w:after="140" w:line="276" w:lineRule="auto"/>
      </w:pPr>
      <w:r>
        <w:t xml:space="preserve">The blocking application list is the mechanism that guarantees the applications are installed before the Assigned Access configuration applies. Without it the application allow-list and the Start pins resolve against paths that do not yet exist. Expected enrolment duration is 20 to 60 minutes.</w:t>
      </w:r>
    </w:p>
    <w:p>
      <w:pPr>
        <w:pStyle w:val="Heading2"/>
      </w:pPr>
      <w:bookmarkStart w:id="20017" w:name="Sec_5_3"/>
      <w:r>
        <w:t xml:space="preserve">5.3 Hardware hash import and group tag</w:t>
      </w:r>
      <w:bookmarkEnd w:id="20017"/>
    </w:p>
    <w:p>
      <w:pPr>
        <w:spacing w:after="140" w:line="276" w:lineRule="auto"/>
      </w:pPr>
      <w:r>
        <w:t xml:space="preserve">Hardware hashes are imported to the APM tenant by the device build partner, CompNow, with Group Tag PARTICIPANT in upper case. Dell OEM direct registration is the alternative path where devices are registered at manufacture.</w:t>
      </w:r>
    </w:p>
    <w:p>
      <w:pPr>
        <w:spacing w:after="140" w:line="276" w:lineRule="auto"/>
      </w:pPr>
      <w:r>
        <w:t xml:space="preserve">The tag is the only thing that puts a device into the Autopilot group. A wrong or absent tag means no Autopilot profile applies and the device builds into a plain desktop, which is a rebuild. Verification and correction are in CN-PK-01.</w:t>
      </w:r>
    </w:p>
    <w:p>
      <w:pPr>
        <w:pStyle w:val="Heading1"/>
        <w:pageBreakBefore/>
      </w:pPr>
      <w:bookmarkStart w:id="20018" w:name="Sec_6"/>
      <w:r>
        <w:t xml:space="preserve">6. Compliance Policy</w:t>
      </w:r>
      <w:bookmarkEnd w:id="20018"/>
    </w:p>
    <w:p>
      <w:pPr>
        <w:spacing w:after="140" w:line="276" w:lineRule="auto"/>
      </w:pPr>
      <w:r>
        <w:t xml:space="preserve">One policy: CDG-W11-COM-Participant Kiosk-P-1.0, assigned to sg-dyn-dvc-cdg-participant-kiosk. The estate policy Staff-Windows-Compliance-Policy is excluded from this fleet (</w:t>
      </w:r>
      <w:hyperlink w:anchor="Sec_15">
        <w:r>
          <w:rPr>
            <w:color w:val="1F2D58"/>
            <w:u w:val="single"/>
          </w:rPr>
          <w:t xml:space="preserve">15. Exclusions From Estate Configuration</w:t>
        </w:r>
      </w:hyperlink>
      <w:r>
        <w:t xml:space="preserve">).</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alert to Digital Operations</w:t>
            </w:r>
          </w:p>
        </w:tc>
      </w:tr>
    </w:tbl>
    <w:p>
      <w:pPr>
        <w:spacing w:after="160"/>
        <w:rPr>
          <w:sz w:val="8"/>
        </w:rPr>
      </w:pPr>
    </w:p>
    <w:p>
      <w:pPr>
        <w:spacing w:after="140" w:line="276" w:lineRule="auto"/>
      </w:pPr>
      <w:r>
        <w:t xml:space="preserve">Compliance state is what makes the fleet satisfy the two tenant grant policies, which is why CA-107 exists as an explicit block (</w:t>
      </w:r>
      <w:hyperlink w:anchor="Sec_4_2">
        <w:r>
          <w:rPr>
            <w:color w:val="1F2D58"/>
            <w:u w:val="single"/>
          </w:rPr>
          <w:t xml:space="preserve">4.2 Conditional Access</w:t>
        </w:r>
      </w:hyperlink>
      <w:r>
        <w:t xml:space="preserve">).</w:t>
      </w:r>
    </w:p>
    <w:p>
      <w:pPr>
        <w:pStyle w:val="Heading1"/>
        <w:pageBreakBefore/>
      </w:pPr>
      <w:bookmarkStart w:id="20019" w:name="Sec_7"/>
      <w:r>
        <w:t xml:space="preserve">7. Device Configuration Profiles</w:t>
      </w:r>
      <w:bookmarkEnd w:id="20019"/>
    </w:p>
    <w:p>
      <w:pPr>
        <w:spacing w:after="140" w:line="276" w:lineRule="auto"/>
      </w:pPr>
      <w:r>
        <w:t xml:space="preserve">Fifteen profiles. Thirteen were created for this fleet and are assigned to sg-dyn-dvc-cdg-participant-kiosk; two are estate certificate profiles the kiosk group was added to as an inclusion rather than replaced. All are configured in the Intune admin centre under Devices &gt; Configuration.</w:t>
      </w:r>
    </w:p>
    <w:tbl>
      <w:tblPr>
        <w:tblStyle w:val="TableGrid"/>
        <w:tblW w:w="9360" w:type="dxa"/>
        <w:tblLayout w:type="fixed"/>
        <w:tblLook w:val="04A0" w:firstRow="1" w:lastRow="0" w:firstColumn="0" w:lastColumn="0" w:noHBand="0" w:noVBand="1"/>
      </w:tblPr>
      <w:tblGrid>
        <w:gridCol w:w="3300"/>
        <w:gridCol w:w="1900"/>
        <w:gridCol w:w="2000"/>
        <w:gridCol w:w="21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Profile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sets</w:t>
            </w:r>
          </w:p>
        </w:tc>
        <w:tc>
          <w:tcPr>
            <w:tcW w:w="2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 held in</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Settings catalog, User Rights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Local Log On, set to *S-1-5-113 and *S-1-5-32-544</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_1">
              <w:r>
                <w:rPr>
                  <w:color w:val="1F2D58"/>
                  <w:u w:val="single"/>
                  <w:sz w:val="17"/>
                  <w:szCs w:val="17"/>
                </w:rPr>
                <w:t xml:space="preserve">7.1 Logon lockdown</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CDG-WIN-CFG-Delete User Profile-P-1.0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Settings catalog, Windows Components &gt; User Profiles</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 user profiles older than 1 day on system restart</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8_4">
              <w:r>
                <w:rPr>
                  <w:color w:val="1F2D58"/>
                  <w:u w:val="single"/>
                  <w:sz w:val="17"/>
                  <w:szCs w:val="17"/>
                </w:rPr>
                <w:t xml:space="preserve">8.4 Profile deletion at restart</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CDG-W11-CFG-Assigned Access XML-P-1.0</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Custom, OMA-URI ./Vendor/MSFT/AssignedAccess/Configuration, String (XML file)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multi-app restricted session</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8_1">
              <w:r>
                <w:rPr>
                  <w:color w:val="1F2D58"/>
                  <w:u w:val="single"/>
                  <w:sz w:val="17"/>
                  <w:szCs w:val="17"/>
                </w:rPr>
                <w:t xml:space="preserve">8.1 Session account, automatic logon and Assigned Access</w:t>
              </w:r>
            </w:hyperlink>
            <w:r>
              <w:rPr>
                <w:sz w:val="17"/>
                <w:szCs w:val="17"/>
              </w:rPr>
              <w:t xml:space="preserve">, see the note below</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Settings catalog, Microsoft Edge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URL block and allow lists, managed favourites, ephemeral profiles, SmartScreen, DNS over HTTPS off</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0_3">
              <w:r>
                <w:rPr>
                  <w:color w:val="1F2D58"/>
                  <w:u w:val="single"/>
                  <w:sz w:val="17"/>
                  <w:szCs w:val="17"/>
                </w:rPr>
                <w:t xml:space="preserve">10.3 Microsoft Edge configuration</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Settings catalog</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Removable-media write restrictions disabled for this fleet</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5_2">
              <w:r>
                <w:rPr>
                  <w:color w:val="1F2D58"/>
                  <w:u w:val="single"/>
                  <w:sz w:val="17"/>
                  <w:szCs w:val="17"/>
                </w:rPr>
                <w:t xml:space="preserve">15.2 Removable media, excluded controls and compensating controls</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Settings catalog, higher priority than the estate baseline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Intended to leave the removable data drive BitLocker requirement not configured. The setting could not be found in the catalog (</w:t>
            </w:r>
            <w:hyperlink w:anchor="Sec_15_2">
              <w:r>
                <w:rPr>
                  <w:color w:val="1F2D58"/>
                  <w:u w:val="single"/>
                  <w:sz w:val="17"/>
                  <w:szCs w:val="17"/>
                </w:rPr>
                <w:t xml:space="preserve">15.2 Removable media, excluded controls and compensating controls</w:t>
              </w:r>
            </w:hyperlink>
            <w:r>
              <w:rPr>
                <w:sz w:val="17"/>
                <w:szCs w:val="17"/>
              </w:rPr>
              <w:t xml:space="preserve">)</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5_2">
              <w:r>
                <w:rPr>
                  <w:color w:val="1F2D58"/>
                  <w:u w:val="single"/>
                  <w:sz w:val="17"/>
                  <w:szCs w:val="17"/>
                </w:rPr>
                <w:t xml:space="preserve">15.2 Removable media, excluded controls and compensating controls</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 template, or Settings catalog category LAPS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management</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3">
              <w:r>
                <w:rPr>
                  <w:color w:val="1F2D58"/>
                  <w:u w:val="single"/>
                  <w:sz w:val="17"/>
                  <w:szCs w:val="17"/>
                </w:rPr>
                <w:t xml:space="preserve">4.3 Device records and local administrator</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[unnamed] Wallpaper</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OMA-URI ./Vendor/MSFT/Personalization/DesktopImageUrl, String</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Points at the staged wallpaper file</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8_5">
              <w:r>
                <w:rPr>
                  <w:color w:val="1F2D58"/>
                  <w:u w:val="single"/>
                  <w:sz w:val="17"/>
                  <w:szCs w:val="17"/>
                </w:rPr>
                <w:t xml:space="preserve">8.5 Wallpaper</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[unnamed] LibreOffice locked configuration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Imported administrative template (ADMX)</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formats, macro block, no autorecovery, no recent documents</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0_2">
              <w:r>
                <w:rPr>
                  <w:color w:val="1F2D58"/>
                  <w:u w:val="single"/>
                  <w:sz w:val="17"/>
                  <w:szCs w:val="17"/>
                </w:rPr>
                <w:t xml:space="preserve">10.2 LibreOffice locked configuration</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CDG-W11-CFG-Restart Notification-P-1.0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Settings catalog, Windows Update for Business</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and restart notifications on a public display</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3_1">
              <w:r>
                <w:rPr>
                  <w:color w:val="1F2D58"/>
                  <w:u w:val="single"/>
                  <w:sz w:val="17"/>
                  <w:szCs w:val="17"/>
                </w:rPr>
                <w:t xml:space="preserve">13.1 Windows Autopatch</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template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LAN peering, bandwidth caps, cache limits</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3_2">
              <w:r>
                <w:rPr>
                  <w:color w:val="1F2D58"/>
                  <w:u w:val="single"/>
                  <w:sz w:val="17"/>
                  <w:szCs w:val="17"/>
                </w:rPr>
                <w:t xml:space="preserve">13.2 Delivery Optimization</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Client-Win10-Certificate (Root)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Templates &gt; Trusted certificate, estate object</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Root CA for EAP-TLS. Kiosk group added as an inclusion</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2_2">
              <w:r>
                <w:rPr>
                  <w:color w:val="1F2D58"/>
                  <w:u w:val="single"/>
                  <w:sz w:val="17"/>
                  <w:szCs w:val="17"/>
                </w:rPr>
                <w:t xml:space="preserve">12.2 Wi-Fi and certificates</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Client-Win10-Certificate (Intermediate)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Templates &gt; Trusted certificate, estate object</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Issuing CA for EAP-TLS. Kiosk group added as an inclusion</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2_2">
              <w:r>
                <w:rPr>
                  <w:color w:val="1F2D58"/>
                  <w:u w:val="single"/>
                  <w:sz w:val="17"/>
                  <w:szCs w:val="17"/>
                </w:rPr>
                <w:t xml:space="preserve">12.2 Wi-Fi and certificates</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CDG-WIN-CFG-Device SCEP Cert-D-1.0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Templates &gt; SCEP certificate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 device certificate</w:t>
            </w:r>
          </w:p>
        </w:tc>
        <w:tc>
          <w:tcPr>
            <w:tcW w:w="2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12_2">
              <w:r>
                <w:rPr>
                  <w:color w:val="1F2D58"/>
                  <w:u w:val="single"/>
                  <w:sz w:val="17"/>
                  <w:szCs w:val="17"/>
                </w:rPr>
                <w:t xml:space="preserve">12.2 Wi-Fi and certificates</w:t>
              </w:r>
            </w:hyperlink>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CDG-WIN-CFG-Kiosk Wi-Fi(APM-KIOSK)-D-1.0</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Templates &gt; Wi-Fi</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APM-KIOSK, WPA2/WPA3-Enterprise, EAP-TLS</w:t>
            </w:r>
          </w:p>
        </w:tc>
        <w:tc>
          <w:tcPr>
            <w:tcW w:w="2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2_2">
              <w:r>
                <w:rPr>
                  <w:color w:val="1F2D58"/>
                  <w:u w:val="single"/>
                  <w:sz w:val="17"/>
                  <w:szCs w:val="17"/>
                </w:rPr>
                <w:t xml:space="preserve">12.2 Wi-Fi and certificates</w:t>
              </w:r>
            </w:hyperlink>
          </w:p>
        </w:tc>
      </w:tr>
    </w:tbl>
    <w:p>
      <w:pPr>
        <w:spacing w:after="160"/>
        <w:rPr>
          <w:sz w:val="8"/>
        </w:rPr>
      </w:pPr>
    </w:p>
    <w:p>
      <w:pPr>
        <w:spacing w:after="140" w:line="276" w:lineRule="auto"/>
      </w:pPr>
      <w:r>
        <w:t xml:space="preserve">Three naming facts are recorded as built, not corrected. The profile deletion and certificate objects carry the CDG-WIN- prefix rather than CDG-W11-. The SCEP and Wi-Fi objects carry the -D- environment suffix rather than -P-, which reads as a test object on a production fleet. Two profiles, the wallpaper and the LibreOffice administrative template, still have no recorded name (</w:t>
      </w:r>
      <w:hyperlink w:anchor="Sec_18">
        <w:r>
          <w:rPr>
            <w:color w:val="1F2D58"/>
            <w:u w:val="single"/>
          </w:rPr>
          <w:t xml:space="preserve">18. Known Constraints and Open Items</w:t>
        </w:r>
      </w:hyperlink>
      <w:r>
        <w:t xml:space="preserv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two trusted certificate rows are estate objects the kiosk group was </w:t>
      </w:r>
      <w:r>
        <w:rPr>
          <w:b/>
          <w:i/>
          <w:color w:val="2A3A6B"/>
          <w:sz w:val="18"/>
        </w:rPr>
        <w:t xml:space="preserve">added to</w:t>
      </w:r>
      <w:r>
        <w:rPr>
          <w:i/>
          <w:color w:val="2A3A6B"/>
          <w:sz w:val="18"/>
        </w:rPr>
        <w:t xml:space="preserve">. Every other estate object in this solution is one the kiosk group is </w:t>
      </w:r>
      <w:r>
        <w:rPr>
          <w:b/>
          <w:i/>
          <w:color w:val="2A3A6B"/>
          <w:sz w:val="18"/>
        </w:rPr>
        <w:t xml:space="preserve">excluded from</w:t>
      </w:r>
      <w:r>
        <w:rPr>
          <w:i/>
          <w:color w:val="2A3A6B"/>
          <w:sz w:val="18"/>
        </w:rPr>
        <w:t xml:space="preserve"> (</w:t>
      </w:r>
      <w:hyperlink w:anchor="Sec_15">
        <w:r>
          <w:rPr>
            <w:color w:val="1F2D58"/>
            <w:u w:val="single"/>
            <w:i/>
            <w:color w:val="2A3A6B"/>
            <w:sz w:val="18"/>
          </w:rPr>
          <w:t xml:space="preserve">15. Exclusions From Estate Configuration</w:t>
        </w:r>
      </w:hyperlink>
      <w:r>
        <w:rPr>
          <w:i/>
          <w:color w:val="2A3A6B"/>
          <w:sz w:val="18"/>
        </w:rPr>
        <w:t xml:space="preserve">). Anyone applying the exclusion register mechanically to "all estate certificate profiles" removes the fleet's EAP-TLS trust chain and takes every kiosk off the network.</w:t>
      </w:r>
    </w:p>
    <w:p>
      <w:pPr>
        <w:spacing w:after="80"/>
        <w:rPr>
          <w:sz w:val="8"/>
        </w:rPr>
      </w:pPr>
    </w:p>
    <w:p>
      <w:pPr>
        <w:pStyle w:val="Heading2"/>
      </w:pPr>
      <w:bookmarkStart w:id="20020" w:name="Sec_7_1"/>
      <w:r>
        <w:t xml:space="preserve">7.1 Logon lockdown</w:t>
      </w:r>
      <w:bookmarkEnd w:id="20020"/>
    </w:p>
    <w:p>
      <w:pPr>
        <w:spacing w:after="140" w:line="276" w:lineRule="auto"/>
      </w:pPr>
      <w:r>
        <w:t xml:space="preserve">The intended value was Administrators plus this device's session account. Assigned Access account names are per device, and the setting takes a single static value list with no wildcard support, so the account cannot be named.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Setting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Local Log On, under User Rights. Not under Local Policies Security Options, where it was first looked for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Value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*S-1-5-113 and *S-1-5-32-544</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*S-1-5-113</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account. Covers the session account without naming it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*S-1-5-32-544</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Administrators. Covers APM-PKAdmin (</w:t>
            </w:r>
            <w:hyperlink w:anchor="Sec_4_3">
              <w:r>
                <w:rPr>
                  <w:color w:val="1F2D58"/>
                  <w:u w:val="single"/>
                  <w:sz w:val="17"/>
                  <w:szCs w:val="17"/>
                </w:rPr>
                <w:t xml:space="preserve">4.3 Device records and local administrator</w:t>
              </w:r>
            </w:hyperlink>
            <w:r>
              <w:rPr>
                <w:sz w:val="17"/>
                <w:szCs w:val="17"/>
              </w:rPr>
              <w:t xml:space="preserve">)</w:t>
            </w:r>
          </w:p>
        </w:tc>
      </w:tr>
    </w:tbl>
    <w:p>
      <w:pPr>
        <w:spacing w:after="160"/>
        <w:rPr>
          <w:sz w:val="8"/>
        </w:rPr>
      </w:pPr>
    </w:p>
    <w:p>
      <w:pPr>
        <w:spacing w:after="140" w:line="276" w:lineRule="auto"/>
      </w:pPr>
      <w:r>
        <w:t xml:space="preserve">S-1-5-113 admits any local account on the device, not only the session account. On this fleet that is the session account and APM-PKAdmin, and no third local account is created by anything in this document. Narrowing it to the session account alone needs the per-device user right set by script, which is recorded as open item 2 in </w:t>
      </w:r>
      <w:hyperlink w:anchor="Sec_18">
        <w:r>
          <w:rPr>
            <w:color w:val="1F2D58"/>
            <w:u w:val="single"/>
          </w:rPr>
          <w:t xml:space="preserve">18. Known Constraints and Open Items</w:t>
        </w:r>
      </w:hyperlink>
      <w:r>
        <w:t xml:space="preserve">.</w:t>
      </w:r>
    </w:p>
    <w:p>
      <w:pPr>
        <w:spacing w:after="140" w:line="276" w:lineRule="auto"/>
      </w:pPr>
      <w:r>
        <w:rPr>
          <w:b/>
        </w:rPr>
        <w:t xml:space="preserve">The Assigned Access configuration is delivered twice.</w:t>
      </w:r>
      <w:r>
        <w:t xml:space="preserve"> The custom OMA-URI profile CDG-W11-CFG-Assigned Access XML-P-1.0 was built and assigned, and it writes the same CSP node the session account remediation writes (</w:t>
      </w:r>
      <w:hyperlink w:anchor="Sec_8_1">
        <w:r>
          <w:rPr>
            <w:color w:val="1F2D58"/>
            <w:u w:val="single"/>
          </w:rPr>
          <w:t xml:space="preserve">8.1 Session account, automatic logon and Assigned Access</w:t>
        </w:r>
      </w:hyperlink>
      <w:r>
        <w:t xml:space="preserve">). The profile carries a static XML file, so its Account element cannot name a per-device account; the remediation renders the account name and applies it per device. Both target ./Vendor/MSFT/AssignedAccess/Configuration, and the last writer wins. This is open item 14 in </w:t>
      </w:r>
      <w:hyperlink w:anchor="Sec_18">
        <w:r>
          <w:rPr>
            <w:color w:val="1F2D58"/>
            <w:u w:val="single"/>
          </w:rPr>
          <w:t xml:space="preserve">18. Known Constraints and Open Items</w:t>
        </w:r>
      </w:hyperlink>
      <w:r>
        <w:t xml:space="preserve">.</w:t>
      </w:r>
    </w:p>
    <w:p>
      <w:pPr>
        <w:pStyle w:val="Heading1"/>
        <w:pageBreakBefore/>
      </w:pPr>
      <w:bookmarkStart w:id="20021" w:name="Sec_8"/>
      <w:r>
        <w:t xml:space="preserve">8. The Participant Session</w:t>
      </w:r>
      <w:bookmarkEnd w:id="20021"/>
    </w:p>
    <w:p>
      <w:pPr>
        <w:spacing w:after="140" w:line="276" w:lineRule="auto"/>
      </w:pPr>
      <w:r>
        <w:t xml:space="preserve">Three Intune remediation pairs deliver the participant session. All three are configured under Devices &gt; Scripts and remediations, all run as SYSTEM in 64-bit with the signature check on, and all three are assigned to sg-dyn-dvc-cdg-participant-kiosk on a daily schedule plus the first enrolment check-in.</w:t>
      </w:r>
    </w:p>
    <w:tbl>
      <w:tblPr>
        <w:tblStyle w:val="TableGrid"/>
        <w:tblW w:w="9360" w:type="dxa"/>
        <w:tblLayout w:type="fixed"/>
        <w:tblLook w:val="04A0" w:firstRow="1" w:lastRow="0" w:firstColumn="0" w:lastColumn="0" w:noHBand="0" w:noVBand="1"/>
      </w:tblPr>
      <w:tblGrid>
        <w:gridCol w:w="2900"/>
        <w:gridCol w:w="1500"/>
        <w:gridCol w:w="1500"/>
        <w:gridCol w:w="3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Marker 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owns</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account, automatic logon and the Assigned Access configuration (</w:t>
            </w:r>
            <w:hyperlink w:anchor="Sec_8_1">
              <w:r>
                <w:rPr>
                  <w:color w:val="1F2D58"/>
                  <w:u w:val="single"/>
                  <w:sz w:val="17"/>
                  <w:szCs w:val="17"/>
                </w:rPr>
                <w:t xml:space="preserve">8.1 Session account, automatic logon and Assigned Access</w:t>
              </w:r>
            </w:hyperlink>
            <w:r>
              <w:rPr>
                <w:sz w:val="17"/>
                <w:szCs w:val="17"/>
              </w:rPr>
              <w:t xml:space="preserv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CDG-W11-REM-Idle Restart-P-1.0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IdleRestartVersion</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lock and the restart that ends the session (</w:t>
            </w:r>
            <w:hyperlink w:anchor="Sec_8_2">
              <w:r>
                <w:rPr>
                  <w:color w:val="1F2D58"/>
                  <w:u w:val="single"/>
                  <w:sz w:val="17"/>
                  <w:szCs w:val="17"/>
                </w:rPr>
                <w:t xml:space="preserve">8.2 Inactivity restart</w:t>
              </w:r>
            </w:hyperlink>
            <w:r>
              <w:rPr>
                <w:sz w:val="17"/>
                <w:szCs w:val="17"/>
              </w:rPr>
              <w:t xml:space="preserv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CDG-W11-REM-Session Cleanup-P-1.0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SessionCleanupVersion</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Destruction of participant data at every session boundary (</w:t>
            </w:r>
            <w:hyperlink w:anchor="Sec_8_3">
              <w:r>
                <w:rPr>
                  <w:color w:val="1F2D58"/>
                  <w:u w:val="single"/>
                  <w:sz w:val="17"/>
                  <w:szCs w:val="17"/>
                </w:rPr>
                <w:t xml:space="preserve">8.3 Session cleanup</w:t>
              </w:r>
            </w:hyperlink>
            <w:r>
              <w:rPr>
                <w:sz w:val="17"/>
                <w:szCs w:val="17"/>
              </w:rPr>
              <w:t xml:space="preserve">)</w:t>
            </w:r>
          </w:p>
        </w:tc>
      </w:tr>
    </w:tbl>
    <w:p>
      <w:pPr>
        <w:spacing w:after="160"/>
        <w:rPr>
          <w:sz w:val="8"/>
        </w:rPr>
      </w:pPr>
    </w:p>
    <w:p>
      <w:pPr>
        <w:spacing w:after="140" w:line="276" w:lineRule="auto"/>
      </w:pPr>
      <w:r>
        <w:t xml:space="preserve">The idle restart and the session cleanup each write a version marker to HKLM\SOFTWARE\APM\ParticipantKiosk once, and only once, every asserted item has been re-verified. Detection reads that marker as its last check, so a device that half-converged reports as drift rather than as compliant.</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All three were Win32 applications in an earlier build. The remediation model replaced them because a Win32 application installs once and is never re-evaluated: drift on a device that has already reported success is invisible. A remediation pair re-asserts every item daily, and each detection emits exactly one line naming what drifted.</w:t>
      </w:r>
    </w:p>
    <w:p>
      <w:pPr>
        <w:spacing w:after="80"/>
        <w:rPr>
          <w:sz w:val="8"/>
        </w:rPr>
      </w:pPr>
    </w:p>
    <w:p>
      <w:pPr>
        <w:keepNext/>
        <w:jc w:val="center"/>
        <w:spacing w:before="180" w:after="60"/>
      </w:pPr>
      <w:r>
        <w:drawing>
          <wp:inline distT="0" distB="0" distL="0" distR="0">
            <wp:extent cx="5750000" cy="4085526"/>
            <wp:effectExtent l="0" t="0" r="0" b="0"/>
            <wp:docPr id="172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 name="Figure4"/>
                    <pic:cNvPicPr/>
                  </pic:nvPicPr>
                  <pic:blipFill>
                    <a:blip r:embed="rAB244"/>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4. Session lifecycle and data purge - what is written, when it is destroyed, and what survives</w:t>
      </w:r>
    </w:p>
    <w:p>
      <w:pPr>
        <w:pStyle w:val="Heading2"/>
      </w:pPr>
      <w:bookmarkStart w:id="20022" w:name="Sec_8_1"/>
      <w:r>
        <w:t xml:space="preserve">8.1 Session account, automatic logon and Assigned Access</w:t>
      </w:r>
      <w:bookmarkEnd w:id="20022"/>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Object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Detect-KioskSessionAccount.ps1 and Remediate-KioskSessionAccount.ps1, both signed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local standard user. A separate name from the device name (</w:t>
            </w:r>
            <w:hyperlink w:anchor="Sec_2_2">
              <w:r>
                <w:rPr>
                  <w:color w:val="1F2D58"/>
                  <w:u w:val="single"/>
                  <w:sz w:val="17"/>
                  <w:szCs w:val="17"/>
                </w:rPr>
                <w:t xml:space="preserve">2.2 Fleet, hardware and licensing</w:t>
              </w:r>
            </w:hyperlink>
            <w:r>
              <w:rPr>
                <w:sz w:val="17"/>
                <w:szCs w:val="17"/>
              </w:rPr>
              <w:t xml:space="preserve">), so no local account collides with the computer name. BIOS serial from Win32_BIOS, non-alphanumeric characters stripped, upper-cased, capped at 14 characters before the name is assembled, so the SAM name stays within its 20-character limit. Kiosk- is 6 characters, so the longest name the rule can produce is exactly 20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properties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 name equals the account name, description "APM Participant Kiosk - managed, do not modify", account never expires, password never expires, may not change its own password, enabled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membership</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Member of Users. Removed from Administrators on every run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characters drawn by rejection sampling from a 69-character alphabet that excludes the ambiguous I, O, l, 0 and 1. Generated in memory, set on the account, written only to the Winlogon LSA DefaultPassword secret through LsaStorePrivateData, then discarded. Never known to any person, never transmitted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AutoAdminLogon = 1, DefaultUserName = the account. DefaultPassword, DefaultDomainName and AutoLogonCount are removed on every run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 through the MDM_AssignedAccess class in root\cimv2\mdm\dmmap. Profile Id {4B1E9A0C-6D7F-4A31-9C52-8E0A73B5D411}, profile name "APM Participant Kiosk"</w:t>
            </w:r>
          </w:p>
        </w:tc>
      </w:tr>
    </w:tbl>
    <w:p>
      <w:pPr>
        <w:spacing w:after="160"/>
        <w:rPr>
          <w:sz w:val="8"/>
        </w:rPr>
      </w:pPr>
    </w:p>
    <w:p>
      <w:pPr>
        <w:spacing w:after="140" w:line="276" w:lineRule="auto"/>
      </w:pPr>
      <w:r>
        <w:rPr>
          <w:b/>
        </w:rPr>
        <w:t xml:space="preserve">Detection fails the device, and calls the remediation, on any one of these.</w:t>
      </w:r>
      <w:r>
        <w:t xml:space="preserve"> The account missing, disabled, renamed in its display name, carrying password expiry, or permitted to change its own password. Membership of Administrators. Automatic logon not configured, or a cleartext DefaultPassword or a DefaultDomainName value present. Assigned Access not applied, not naming this device's account, or still holding the literal [SERIAL] placeholder, which means a configuration profile has overwritten the CSP node.</w:t>
      </w:r>
    </w:p>
    <w:p>
      <w:pPr>
        <w:spacing w:after="140" w:line="276" w:lineRule="auto"/>
      </w:pPr>
      <w:r>
        <w:t xml:space="preserve">A password the account can change is fatal rather than untidy: a changed password breaks automatic logon permanently, because the LSA secret no longer matches and no person holds the new value.</w:t>
      </w:r>
    </w:p>
    <w:p>
      <w:pPr>
        <w:pStyle w:val="Heading3"/>
      </w:pPr>
      <w:bookmarkStart w:id="20023" w:name="Sec_8_1_1"/>
      <w:r>
        <w:t xml:space="preserve">8.1.1 Application allow-list in the restricted session</w:t>
      </w:r>
      <w:bookmarkEnd w:id="20023"/>
    </w:p>
    <w:p>
      <w:pPr>
        <w:spacing w:after="140" w:line="276" w:lineRule="auto"/>
      </w:pPr>
      <w:r>
        <w:t xml:space="preserve">The allow-list is rendered per device, because it names the session account, and the LibreOffice dependency paths are discovered on the device at run time rather than assumed.</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Entries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msedge.exe and msedge_proxy.exe under Program Files (x86), plus the Edge application user model ID Microsoft.MicrosoftEdge.Stable_8wekyb3d8bbwe!App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swriter.exe, scalc.exe, simpress.exe, soffice.exe and soffice.bin, plus the discovered dependencies LanguageToolLO.dll, select.pyd and _socket.pyd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Supporting applications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ZSATray.exe, TeamViewer.exe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Narrator.exe, Magnify.exe, osk.exe, VoiceAccess.exe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Shell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explorer.exe</w:t>
            </w:r>
          </w:p>
        </w:tc>
      </w:tr>
    </w:tbl>
    <w:p>
      <w:pPr>
        <w:spacing w:after="160"/>
        <w:rPr>
          <w:sz w:val="8"/>
        </w:rPr>
      </w:pPr>
    </w:p>
    <w:p>
      <w:pPr>
        <w:spacing w:after="140" w:line="276" w:lineRule="auto"/>
      </w:pPr>
      <w:r>
        <w:t xml:space="preserve">Remediation warns when it finds fewer than three LibreOffice dependencies, which is what a device looks like when LibreOffice has not landed yet. Re-running the remediation after the application installs is the correction, and the Enrolment Status Page blocking list in </w:t>
      </w:r>
      <w:hyperlink w:anchor="Sec_5_2">
        <w:r>
          <w:rPr>
            <w:color w:val="1F2D58"/>
            <w:u w:val="single"/>
          </w:rPr>
          <w:t xml:space="preserve">5.2 Enrolment Status Page</w:t>
        </w:r>
      </w:hyperlink>
      <w:r>
        <w:t xml:space="preserve"> is what makes that case rare.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Explorer namespace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only, plus removable drives. Desktop, Documents and the C: drive are not reachable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Writer, Calc and Impress, File Explorer, Narrator, Magnify, On-Screen Keyboard, VoiceAccess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r>
    </w:tbl>
    <w:p>
      <w:pPr>
        <w:spacing w:after="160"/>
        <w:rPr>
          <w:sz w:val="8"/>
        </w:rPr>
      </w:pPr>
    </w:p>
    <w:p>
      <w:pPr>
        <w:spacing w:after="140" w:line="276" w:lineRule="auto"/>
      </w:pPr>
      <w:r>
        <w:t xml:space="preserve">Remediation also creates the all-users Start menu shortcut for Edge when it is absent, because the Edge Start pin resolves through that shortcut and Edge does not always create it.</w:t>
      </w:r>
    </w:p>
    <w:p>
      <w:pPr>
        <w:pStyle w:val="Heading2"/>
      </w:pPr>
      <w:bookmarkStart w:id="20024" w:name="Sec_8_2"/>
      <w:r>
        <w:t xml:space="preserve">8.2 Inactivity restart</w:t>
      </w:r>
      <w:bookmarkEnd w:id="20024"/>
    </w:p>
    <w:p>
      <w:pPr>
        <w:spacing w:after="140" w:line="276" w:lineRule="auto"/>
      </w:pPr>
      <w:r>
        <w:t xml:space="preserve">The session ends at a restart, and the restart is triggered by the workstation locking rather than by a process polling for idle time. Windows locks the console after ten minutes through the secure screen saver; the lock writes a Security event; a scheduled task filtered to that event restarts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Object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CDG-W11-REM-Idle Restart-P-1.0, version 4.0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Detect-KioskIdleRestart.ps1 and Remediate-KioskIdleRestart.ps1, both signed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Payload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C:\APM\PK\Restart-KioskOnLock.bat, pinned by SHA-256 C92628A2824A4E4F7F4E35F111763DC7E7ED54D7E505785A4B740D7046BA1172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Payload permissions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Inheritance removed, SYSTEM:(RX) and Administrators:(F)</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APM-PK-IdleRestart, SYSTEM, highest run level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Task trigger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event ID 4800 (workstation locked), filtered by XPath to TargetUserName equal to this device's session account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 action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shutdown /r /f /t 0, retried once after five seconds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C:\APM\PK\logs\idle-restart.log, rolled over at 512 KB to one generation</w:t>
            </w:r>
          </w:p>
        </w:tc>
      </w:tr>
    </w:tbl>
    <w:p>
      <w:pPr>
        <w:spacing w:after="160"/>
        <w:rPr>
          <w:sz w:val="8"/>
        </w:rPr>
      </w:pPr>
    </w:p>
    <w:p>
      <w:pPr>
        <w:spacing w:after="140" w:line="276" w:lineRule="auto"/>
      </w:pPr>
      <w:r>
        <w:rPr>
          <w:b/>
        </w:rPr>
        <w:t xml:space="preserve">The ten minutes are set in three places, and all three are asserted.</w:t>
      </w:r>
    </w:p>
    <w:tbl>
      <w:tblPr>
        <w:tblStyle w:val="TableGrid"/>
        <w:tblW w:w="9360" w:type="dxa"/>
        <w:tblLayout w:type="fixed"/>
        <w:tblLook w:val="04A0" w:firstRow="1" w:lastRow="0" w:firstColumn="0" w:lastColumn="0" w:noHBand="0" w:noVBand="1"/>
      </w:tblPr>
      <w:tblGrid>
        <w:gridCol w:w="4400"/>
        <w:gridCol w:w="1800"/>
        <w:gridCol w:w="31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ScreenSaveActive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(REG_SZ)</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 hive, Control Panel\Desktop</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ScreenSaveTimeOut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600 (REG_SZ)</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 hive, Control Panel\Desktop</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ScreenSaverIsSecure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(REG_SZ)</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 hive, Control Panel\Desktop</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SCRNSAVE.EXE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%SystemRoot%\System32\scrnsave.scr (REG_SZ)</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 hive, Control Panel\Desktop</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InactivityTimeoutSecs</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(DWORD), written only when absent or zero</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 Policies\System</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Audit subcategory {0CCE921C-69AE-11D9-BED3-505054503030}</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Success enabled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audit policy, set by auditpol</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timeout, on battery and plugged in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(never blank)</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policy override, else the active power scheme</w:t>
            </w:r>
          </w:p>
        </w:tc>
      </w:tr>
    </w:tbl>
    <w:p>
      <w:pPr>
        <w:spacing w:after="16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All four screen-saver values are REG_SZ. Winlogon reads them as strings, so a REG_DWORD is a silent no-op: the value appears set, and the screen saver never starts. Detection reads the value type through reg.exe rather than trusting the data alone.</w:t>
      </w:r>
    </w:p>
    <w:p>
      <w:pPr>
        <w:spacing w:after="80"/>
        <w:rPr>
          <w:sz w:val="8"/>
        </w:rPr>
      </w:pPr>
    </w:p>
    <w:p>
      <w:pPr>
        <w:spacing w:after="140" w:line="276" w:lineRule="auto"/>
      </w:pPr>
      <w:r>
        <w:t xml:space="preserve">Two of the seven rows above are the ones a reviewer should check first. Without Success auditing on that subcategory no 4800 event is ever written, so nothing in this pack fires and the device never restarts. With a display timeout other than 0 the screen blanks before the screen saver is due, which looks to a participant like a device that has failed.</w:t>
      </w:r>
    </w:p>
    <w:p>
      <w:pPr>
        <w:spacing w:after="140" w:line="276" w:lineRule="auto"/>
      </w:pPr>
      <w:r>
        <w:t xml:space="preserve">Remediation is ordered so that a partial run cannot present as a working device: it clears the version marker first, resolves the session account from the profile directory on disk and stops outright if it cannot, and refuses to touch the scheduled task until it has an account name to filter on. A filterless task would restart the device under an administrator who had locked the console.</w:t>
      </w:r>
    </w:p>
    <w:p>
      <w:pPr>
        <w:spacing w:after="140" w:line="276" w:lineRule="auto"/>
      </w:pPr>
      <w:r>
        <w:rPr>
          <w:b/>
        </w:rPr>
        <w:t xml:space="preserve">Superseded and actively removed.</w:t>
      </w:r>
      <w:r>
        <w:t xml:space="preserve"> Scheduled task APM-PK-IdleWatchdog, the files Watch-KioskIdle.bat, Watch-KioskIdle.ps1, idle-state.txt, idle-armed.txt, idle-pending.txt and idle-debug.txt, and the IdleWatchdogVersion marker. Remediation deletes all of them, and detection reports the old task's presence as drift, because two mechanisms restarting the same device on two different signals is a fault in itself.</w:t>
      </w:r>
    </w:p>
    <w:p>
      <w:pPr>
        <w:pStyle w:val="Heading2"/>
      </w:pPr>
      <w:bookmarkStart w:id="20025" w:name="Sec_8_3"/>
      <w:r>
        <w:t xml:space="preserve">8.3 Session cleanup</w:t>
      </w:r>
      <w:bookmarkEnd w:id="20025"/>
    </w:p>
    <w:p>
      <w:pPr>
        <w:spacing w:after="140" w:line="276" w:lineRule="auto"/>
      </w:pPr>
      <w:r>
        <w:t xml:space="preserve">Participant data is destroyed at every session boundary. The same batch file runs at four of them, so no single failure leaves data on the device for the next participant.</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Object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CDG-W11-REM-Session Cleanup-P-1.0, version 2.0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Detect-KioskSessionCleanup.ps1 and Remediate-KioskSessionCleanup.ps1, both signed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Machine payload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Clear-KioskSessionData.bat, SHA-256 E4AEEDCE952F516491A7AA503EB4E72172C098139AE9A684E960F3E06D809F4B</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payload</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Clear-KioskUserLogon.bat, SHA-256 8C50173DAE9048D3C9E5418A725403BD5569D54B7AACF767EC81839970731C7B</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C:\APM\PK\logs\session-clean-[date].log, one file per day, recording every location cleared, skipped or found in use</w:t>
            </w:r>
          </w:p>
        </w:tc>
      </w:tr>
    </w:tbl>
    <w:p>
      <w:pPr>
        <w:spacing w:after="160"/>
        <w:rPr>
          <w:sz w:val="8"/>
        </w:rPr>
      </w:pPr>
    </w:p>
    <w:p>
      <w:pPr>
        <w:pStyle w:val="Heading3"/>
      </w:pPr>
      <w:bookmarkStart w:id="20026" w:name="Sec_8_3_1"/>
      <w:r>
        <w:t xml:space="preserve">8.3.1 Where the payloads are staged</w:t>
      </w:r>
      <w:bookmarkEnd w:id="20026"/>
    </w:p>
    <w:tbl>
      <w:tblPr>
        <w:tblStyle w:val="TableGrid"/>
        <w:tblW w:w="9360" w:type="dxa"/>
        <w:tblLayout w:type="fixed"/>
        <w:tblLook w:val="04A0" w:firstRow="1" w:lastRow="0" w:firstColumn="0" w:lastColumn="0" w:noHBand="0" w:noVBand="1"/>
      </w:tblPr>
      <w:tblGrid>
        <w:gridCol w:w="4600"/>
        <w:gridCol w:w="4760"/>
      </w:tblGrid>
      <w:tr>
        <w:trPr>
          <w:tblHeader/>
        </w:trPr>
        <w:tc>
          <w:tcPr>
            <w:tcW w:w="4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Path</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C:\APM\PK\Clear-KioskSessionData.bat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staged copy the scheduled tasks run</w:t>
            </w:r>
          </w:p>
        </w:tc>
      </w:tr>
      <w:tr>
        <w:tc>
          <w:tcPr>
            <w:tcW w:w="4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%SystemRoot%\System32\GroupPolicy\Machine\Scripts\Startup\Clear-KioskSessionData.bat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Group Policy startup script</w:t>
            </w:r>
          </w:p>
        </w:tc>
      </w:tr>
      <w:tr>
        <w:tc>
          <w:tcPr>
            <w:tcW w:w="4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%SystemRoot%\System32\GroupPolicy\Machine\Scripts\Shutdown\Clear-KioskSessionData.bat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Group Policy shutdown script</w:t>
            </w:r>
          </w:p>
        </w:tc>
      </w:tr>
      <w:tr>
        <w:tc>
          <w:tcPr>
            <w:tcW w:w="4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%SystemRoot%\System32\GroupPolicy\User\Scripts\Logon\Clear-KioskUserLogon.bat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Group Policy user logon script</w:t>
            </w:r>
          </w:p>
        </w:tc>
      </w:tr>
    </w:tbl>
    <w:p>
      <w:pPr>
        <w:spacing w:after="160"/>
        <w:rPr>
          <w:sz w:val="8"/>
        </w:rPr>
      </w:pPr>
    </w:p>
    <w:p>
      <w:pPr>
        <w:spacing w:after="140" w:line="276" w:lineRule="auto"/>
      </w:pPr>
      <w:r>
        <w:t xml:space="preserve">The Group Policy plumbing is part of the configuration and is asserted on every run: the machine and user scripts.ini files must match their expected contents exactly, gpt.ini must name the Scripts client-side extension {42B5FAAE-6536-11D2-AE5A-0000F87571E3} alongside the machine {40B6664F-4972-11D1-A7CA-0000F87571E3} and user {40B66650-4972-11D1-A7CA-0000F87571E3} extensions, and the Group Policy Scripts registry keys for Startup and Shutdown must name the batch file and carry the matching phase argument.</w:t>
      </w:r>
    </w:p>
    <w:p>
      <w:pPr>
        <w:spacing w:after="140" w:line="276" w:lineRule="auto"/>
      </w:pPr>
      <w:r>
        <w:t xml:space="preserve">The shutdown pass exists because Windows waits for a Group Policy shutdown script and there is no shutdown trigger in Task Scheduler. That is the only mechanism that runs while the session is ending.</w:t>
      </w:r>
    </w:p>
    <w:p>
      <w:pPr>
        <w:pStyle w:val="Heading3"/>
      </w:pPr>
      <w:bookmarkStart w:id="20027" w:name="Sec_8_3_2"/>
      <w:r>
        <w:t xml:space="preserve">8.3.2 Scheduled tasks</w:t>
      </w:r>
      <w:bookmarkEnd w:id="20027"/>
    </w:p>
    <w:tbl>
      <w:tblPr>
        <w:tblStyle w:val="TableGrid"/>
        <w:tblW w:w="9360" w:type="dxa"/>
        <w:tblLayout w:type="fixed"/>
        <w:tblLook w:val="04A0" w:firstRow="1" w:lastRow="0" w:firstColumn="0" w:lastColumn="0" w:noHBand="0" w:noVBand="1"/>
      </w:tblPr>
      <w:tblGrid>
        <w:gridCol w:w="2600"/>
        <w:gridCol w:w="2200"/>
        <w:gridCol w:w="4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Task</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Argument</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Trigger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APM-PK-CleanStartup</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Startup</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startup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APM-PK-CleanLogon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logon. Authoritative pass, because it runs before the participant can reach anything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APM-PK-CleanLogoff</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event ID 4634 or 4647. Best effort: the profile hive is usually still loaded, so the registry pass is skipped and recorded as skipped</w:t>
            </w:r>
          </w:p>
        </w:tc>
      </w:tr>
    </w:tbl>
    <w:p>
      <w:pPr>
        <w:spacing w:after="160"/>
        <w:rPr>
          <w:sz w:val="8"/>
        </w:rPr>
      </w:pPr>
    </w:p>
    <w:p>
      <w:pPr>
        <w:pStyle w:val="Heading3"/>
      </w:pPr>
      <w:bookmarkStart w:id="20028" w:name="Sec_8_3_3"/>
      <w:r>
        <w:t xml:space="preserve">8.3.3 Policy values the cleanup depends on</w:t>
      </w:r>
      <w:bookmarkEnd w:id="20028"/>
    </w:p>
    <w:tbl>
      <w:tblPr>
        <w:tblStyle w:val="TableGrid"/>
        <w:tblW w:w="9360" w:type="dxa"/>
        <w:tblLayout w:type="fixed"/>
        <w:tblLook w:val="04A0" w:firstRow="1" w:lastRow="0" w:firstColumn="0" w:lastColumn="0" w:noHBand="0" w:noVBand="1"/>
      </w:tblPr>
      <w:tblGrid>
        <w:gridCol w:w="3400"/>
        <w:gridCol w:w="1400"/>
        <w:gridCol w:w="4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it is required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RunStartupScriptSync</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waits for the startup script to finish before the desktop is available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RunLogonScriptSync</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waits for the logon script to finish before the participant can interact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MaxGPOScriptWait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900</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Fifteen minutes, so a slow pass is not abandoned mid-delete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SyncForegroundPolicy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Forces synchronous foreground policy processing, without which the scripts run asynchronously</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HiberbootEnabled</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Disables fast startup. With it enabled a restart is not a cold boot, and the startup pass does not run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HideAccountNotifications</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Suppresses account notifications on a public display</w:t>
            </w:r>
          </w:p>
        </w:tc>
      </w:tr>
    </w:tbl>
    <w:p>
      <w:pPr>
        <w:spacing w:after="16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HiberbootEnabled = 0 is the value most likely to be reverted by a well-meaning change and the hardest to spot when it is. Fast startup makes a restart resume from a hibernation image, so the startup pass never runs and the session purge silently loses one of its four passes.</w:t>
      </w:r>
    </w:p>
    <w:p>
      <w:pPr>
        <w:spacing w:after="80"/>
        <w:rPr>
          <w:sz w:val="8"/>
        </w:rPr>
      </w:pPr>
    </w:p>
    <w:p>
      <w:pPr>
        <w:pStyle w:val="Heading3"/>
      </w:pPr>
      <w:bookmarkStart w:id="20029" w:name="Sec_8_3_4"/>
      <w:r>
        <w:t xml:space="preserve">8.3.4 What is destroyed</w:t>
      </w:r>
      <w:bookmarkEnd w:id="20029"/>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folders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Desktop, Documents, Pictures, Videos, Music and OneDrive in the session profile, plus Public Downloads, Public Documents and Public Desktop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state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LibreOffice user profile including its autorecovery copies, Edge user data, both jump-list stores, Recent items, the profile Temp folder, INetCache, clipboard history, the notification database, and the thumbnail and icon caches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Registry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RecentDocs, TypedPaths, RunMRU, WordWheelQuery and FileExts, plus the ComDlg32 stores OpenSavePidlMRU, LastVisitedPidlMRU and CIDSizeMRU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Machine wide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print spool, Windows Temp, and the session account's Recycle Bin resolved by SID</w:t>
            </w:r>
          </w:p>
        </w:tc>
      </w:tr>
    </w:tbl>
    <w:p>
      <w:pPr>
        <w:spacing w:after="160"/>
        <w:rPr>
          <w:sz w:val="8"/>
        </w:rPr>
      </w:pPr>
    </w:p>
    <w:p>
      <w:pPr>
        <w:spacing w:after="140" w:line="276" w:lineRule="auto"/>
      </w:pPr>
      <w:r>
        <w:t xml:space="preserve">The pass also repairs automatic logon, under four guard conditions: never in a dry run, never without a resolved account, never when the local account does not yet exist, and never when AutoAdminLogon is not already 1. Enabling automatic logon is the session account remediation's job (</w:t>
      </w:r>
      <w:hyperlink w:anchor="Sec_8_1">
        <w:r>
          <w:rPr>
            <w:color w:val="1F2D58"/>
            <w:u w:val="single"/>
          </w:rPr>
          <w:t xml:space="preserve">8.1 Session account, automatic logon and Assigned Access</w:t>
        </w:r>
      </w:hyperlink>
      <w:r>
        <w:t xml:space="preserve">), so this pass corrects the user name and clears DefaultDomainName and AutoLogonCount, and does nothing else.</w:t>
      </w:r>
    </w:p>
    <w:p>
      <w:pPr>
        <w:spacing w:after="140" w:line="276" w:lineRule="auto"/>
      </w:pPr>
      <w:r>
        <w:t xml:space="preserve">The session account's profile is deliberately not deleted. Deleting it destroys Edge's per-user registration and the Start layout cache, which is a known cause of the Start pins failing to appear, and it is not needed to remove participant data.</w:t>
      </w:r>
    </w:p>
    <w:p>
      <w:pPr>
        <w:spacing w:after="140" w:line="276" w:lineRule="auto"/>
      </w:pPr>
      <w:r>
        <w:t xml:space="preserve">Items found in use are counted and logged. At the logoff pass that is expected, and the shutdown, startup and logon passes take them before the next participant starts. At any other pass it is logged as a warning, because something is holding participant data open before the session has begun.</w:t>
      </w:r>
    </w:p>
    <w:p>
      <w:pPr>
        <w:pStyle w:val="Heading2"/>
      </w:pPr>
      <w:bookmarkStart w:id="20030" w:name="Sec_8_4"/>
      <w:r>
        <w:t xml:space="preserve">8.4 Profile deletion at restart</w:t>
      </w:r>
      <w:bookmarkEnd w:id="20030"/>
    </w:p>
    <w:p>
      <w:pPr>
        <w:spacing w:after="140" w:line="276" w:lineRule="auto"/>
      </w:pPr>
      <w:r>
        <w:t xml:space="preserve">CDG-WIN-CFG-Delete User Profile-P-1.0 sets </w:t>
      </w:r>
      <w:r>
        <w:rPr>
          <w:b/>
        </w:rPr>
        <w:t xml:space="preserve">Delete user profiles older than a specified number of days on system restart</w:t>
      </w:r>
      <w:r>
        <w:t xml:space="preserve"> to </w:t>
      </w:r>
      <w:r>
        <w:rPr>
          <w:b/>
        </w:rPr>
        <w:t xml:space="preserve">1 day</w:t>
      </w:r>
      <w:r>
        <w:t xml:space="preserve">, under Windows Components &gt; User Profiles. The intended value was 0 days; the setting will not accept 0, and 1 day is the minimum it accepts.</w:t>
      </w:r>
    </w:p>
    <w:p>
      <w:pPr>
        <w:spacing w:after="140" w:line="276" w:lineRule="auto"/>
      </w:pPr>
      <w:r>
        <w:t xml:space="preserve">A one-day floor means the session profile is not deleted by this mechanism at the first restart after a session. It is the estate-standard mechanism and it operates independently of the cleanup scripts in </w:t>
      </w:r>
      <w:hyperlink w:anchor="Sec_8_3">
        <w:r>
          <w:rPr>
            <w:color w:val="1F2D58"/>
            <w:u w:val="single"/>
          </w:rPr>
          <w:t xml:space="preserve">8.3 Session cleanup</w:t>
        </w:r>
      </w:hyperlink>
      <w:r>
        <w:t xml:space="preserve">, which destroy participant data at every session boundary regardless of profile age. The participant data path does not depend on this profile.</w:t>
      </w:r>
    </w:p>
    <w:p>
      <w:pPr>
        <w:pStyle w:val="Heading2"/>
      </w:pPr>
      <w:bookmarkStart w:id="20031" w:name="Sec_8_5"/>
      <w:r>
        <w:t xml:space="preserve">8.5 Wallpaper</w:t>
      </w:r>
      <w:bookmarkEnd w:id="20031"/>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Object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CDG-W11-CFG-Wallpaper-P-1.0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application: Install-KioskWallpaper.ps1 plus wallpaper-participant-v5.2.png</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Artwork</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 ES Site Desktop Wallpaper, 1920x1080, PNG. Native panel resolution, so Windows neither upscales nor downsamples it under WallpaperStyle Fill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Staged path</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C:\APM\PK\wallpaper.png, read-only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Personalization CSP profile in </w:t>
            </w:r>
            <w:hyperlink w:anchor="Sec_7">
              <w:r>
                <w:rPr>
                  <w:color w:val="1F2D58"/>
                  <w:u w:val="single"/>
                  <w:sz w:val="17"/>
                  <w:szCs w:val="17"/>
                </w:rPr>
                <w:t xml:space="preserve">7. Device Configuration Profiles</w:t>
              </w:r>
            </w:hyperlink>
            <w:r>
              <w:rPr>
                <w:sz w:val="17"/>
                <w:szCs w:val="17"/>
              </w:rPr>
              <w:t xml:space="preserve">, which points at that path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Retention line on the artwork</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Don't save files to the desktop. They'll be deleted after 10 minutes of inactivity.</w:t>
            </w:r>
          </w:p>
        </w:tc>
      </w:tr>
    </w:tbl>
    <w:p>
      <w:pPr>
        <w:spacing w:after="160"/>
        <w:rPr>
          <w:sz w:val="8"/>
        </w:rPr>
      </w:pPr>
    </w:p>
    <w:p>
      <w:pPr>
        <w:spacing w:after="140" w:line="276" w:lineRule="auto"/>
      </w:pPr>
      <w:r>
        <w:t xml:space="preserve">The artwork carries four participant-facing statements: what the kiosk is for, that the computer is monitored and is for employment tasks only, the retention line above, and guidance to save work to the participant's own cloud storage or a USB drive instead of the desktop.</w:t>
      </w:r>
    </w:p>
    <w:p>
      <w:pPr>
        <w:spacing w:after="140" w:line="276" w:lineRule="auto"/>
      </w:pPr>
      <w:r>
        <w:t xml:space="preserve">The retention line matches the mechanism. The device restarts after ten minutes without input (</w:t>
      </w:r>
      <w:hyperlink w:anchor="Sec_8_2">
        <w:r>
          <w:rPr>
            <w:color w:val="1F2D58"/>
            <w:u w:val="single"/>
          </w:rPr>
          <w:t xml:space="preserve">8.2 Inactivity restart</w:t>
        </w:r>
      </w:hyperlink>
      <w:r>
        <w:t xml:space="preserve">) and the restart destroys the session (</w:t>
      </w:r>
      <w:hyperlink w:anchor="Sec_8_3">
        <w:r>
          <w:rPr>
            <w:color w:val="1F2D58"/>
            <w:u w:val="single"/>
          </w:rPr>
          <w:t xml:space="preserve">8.3 Session cleanup</w:t>
        </w:r>
      </w:hyperlink>
      <w:r>
        <w:t xml:space="preserve">), so a file left on the desktop is gone within ten minutes of the participant walking away.</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artwork names Google Drive and iCloud as the places to save work. The Zscaler allowlist permits the </w:t>
      </w:r>
      <w:r>
        <w:rPr>
          <w:b/>
          <w:i/>
          <w:color w:val="2A3A6B"/>
          <w:sz w:val="18"/>
        </w:rPr>
        <w:t xml:space="preserve">Webmail</w:t>
      </w:r>
      <w:r>
        <w:rPr>
          <w:i/>
          <w:color w:val="2A3A6B"/>
          <w:sz w:val="18"/>
        </w:rPr>
        <w:t xml:space="preserve"> category (</w:t>
      </w:r>
      <w:hyperlink w:anchor="Sec_12_5">
        <w:r>
          <w:rPr>
            <w:color w:val="1F2D58"/>
            <w:u w:val="single"/>
            <w:i/>
            <w:color w:val="2A3A6B"/>
            <w:sz w:val="18"/>
          </w:rPr>
          <w:t xml:space="preserve">12.5 Microsoft 365 destinations</w:t>
        </w:r>
      </w:hyperlink>
      <w:r>
        <w:rPr>
          <w:i/>
          <w:color w:val="2A3A6B"/>
          <w:sz w:val="18"/>
        </w:rPr>
        <w:t xml:space="preserve">); consumer cloud storage sits in a different Zscaler category and is not named in the allowlist as deployed. Confirm both destinations are reachable from a kiosk, or the wallpaper instructs a participant to do something the network blocks. Open item 19 in </w:t>
      </w:r>
      <w:hyperlink w:anchor="Sec_18">
        <w:r>
          <w:rPr>
            <w:color w:val="1F2D58"/>
            <w:u w:val="single"/>
            <w:i/>
            <w:color w:val="2A3A6B"/>
            <w:sz w:val="18"/>
          </w:rPr>
          <w:t xml:space="preserve">18. Known Constraints and Open Items</w:t>
        </w:r>
      </w:hyperlink>
      <w:r>
        <w:rPr>
          <w:i/>
          <w:color w:val="2A3A6B"/>
          <w:sz w:val="18"/>
        </w:rPr>
        <w:t xml:space="preserve">.</w:t>
      </w:r>
    </w:p>
    <w:p>
      <w:pPr>
        <w:spacing w:after="8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Replacing the staged file in place does not change the wallpaper. The CSP records DesktopImageStatus against the path, and where it already reads 1 Windows does not re-read the file. A new artwork version therefore needs a new file name in the package and a matching change to the DesktopImageUrl value, in the same change.</w:t>
      </w:r>
    </w:p>
    <w:p>
      <w:pPr>
        <w:spacing w:after="80"/>
        <w:rPr>
          <w:sz w:val="8"/>
        </w:rPr>
      </w:pPr>
    </w:p>
    <w:p>
      <w:pPr>
        <w:pStyle w:val="Heading1"/>
        <w:pageBreakBefore/>
      </w:pPr>
      <w:bookmarkStart w:id="20032" w:name="Sec_9"/>
      <w:r>
        <w:t xml:space="preserve">9. Time and Time Zone</w:t>
      </w:r>
      <w:bookmarkEnd w:id="20032"/>
    </w:p>
    <w:p>
      <w:pPr>
        <w:spacing w:after="140" w:line="276" w:lineRule="auto"/>
      </w:pPr>
      <w:r>
        <w:t xml:space="preserve">A kiosk with a wrong clock puts a wrong timestamp on every document a participant saves, and a clock far enough out fails TLS, which presents as a device that can no longer reach anything. The time zone and the clock are two separate settings with two separate mechanisms, and this section records both.</w:t>
      </w:r>
    </w:p>
    <w:tbl>
      <w:tblPr>
        <w:tblStyle w:val="TableGrid"/>
        <w:tblW w:w="9360" w:type="dxa"/>
        <w:tblLayout w:type="fixed"/>
        <w:tblLook w:val="04A0" w:firstRow="1" w:lastRow="0" w:firstColumn="0" w:lastColumn="0" w:noHBand="0" w:noVBand="1"/>
      </w:tblPr>
      <w:tblGrid>
        <w:gridCol w:w="3100"/>
        <w:gridCol w:w="2100"/>
        <w:gridCol w:w="41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owns</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CDG-W11-REM-Time and Time Zone-P-1.0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pair</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time zone derived from network location, and clock synchronisation to NTP (</w:t>
            </w:r>
            <w:hyperlink w:anchor="Sec_9_1">
              <w:r>
                <w:rPr>
                  <w:color w:val="1F2D58"/>
                  <w:u w:val="single"/>
                  <w:sz w:val="17"/>
                  <w:szCs w:val="17"/>
                </w:rPr>
                <w:t xml:space="preserve">9.1 Time and time zone remediation</w:t>
              </w:r>
            </w:hyperlink>
            <w:r>
              <w:rPr>
                <w:sz w:val="17"/>
                <w:szCs w:val="17"/>
              </w:rPr>
              <w:t xml:space="preserve">)</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CDG-W11-SCR-Fallback Time Zone-P-1.0</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script, once per device</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starting time zone, so a device never begins life on a wildly wrong clock while location resolution is pending (</w:t>
            </w:r>
            <w:hyperlink w:anchor="Sec_9_2">
              <w:r>
                <w:rPr>
                  <w:color w:val="1F2D58"/>
                  <w:u w:val="single"/>
                  <w:sz w:val="17"/>
                  <w:szCs w:val="17"/>
                </w:rPr>
                <w:t xml:space="preserve">9.2 Fallback time zone</w:t>
              </w:r>
            </w:hyperlink>
            <w:r>
              <w:rPr>
                <w:sz w:val="17"/>
                <w:szCs w:val="17"/>
              </w:rPr>
              <w:t xml:space="preserve">)</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CDG-W11-TST-Time and Time Zone Readiness-P-1.0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verification tool, not an Intune object</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read-only readiness report, and the exercise of the two egress endpoints that produces the real deny list (</w:t>
            </w:r>
            <w:hyperlink w:anchor="Sec_9_4">
              <w:r>
                <w:rPr>
                  <w:color w:val="1F2D58"/>
                  <w:u w:val="single"/>
                  <w:sz w:val="17"/>
                  <w:szCs w:val="17"/>
                </w:rPr>
                <w:t xml:space="preserve">9.4 Readiness verification</w:t>
              </w:r>
            </w:hyperlink>
            <w:r>
              <w:rPr>
                <w:sz w:val="17"/>
                <w:szCs w:val="17"/>
              </w:rPr>
              <w:t xml:space="preserve">)</w:t>
            </w:r>
          </w:p>
        </w:tc>
      </w:tr>
    </w:tbl>
    <w:p>
      <w:pPr>
        <w:spacing w:after="160"/>
        <w:rPr>
          <w:sz w:val="8"/>
        </w:rPr>
      </w:pPr>
    </w:p>
    <w:p>
      <w:pPr>
        <w:spacing w:after="140" w:line="276" w:lineRule="auto"/>
      </w:pPr>
      <w:r>
        <w:t xml:space="preserve">The platform script is the only Intune platform script in this solution, configured under Devices &gt; Scripts and remediations &gt; Platform scripts. Everything else in this solution that runs on a device is a remediation pair or a Win32 application.</w:t>
      </w:r>
    </w:p>
    <w:p>
      <w:pPr>
        <w:pStyle w:val="Heading2"/>
      </w:pPr>
      <w:bookmarkStart w:id="20033" w:name="Sec_9_1"/>
      <w:r>
        <w:t xml:space="preserve">9.1 Time and time zone remediation</w:t>
      </w:r>
      <w:bookmarkEnd w:id="20033"/>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Object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CDG-W11-REM-Time and Time Zone-P-1.0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DetectTimeAndTimeZone.ps1 and RemediateTimeAndTimeZone.ps1, both signed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context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64-bit host, signature check 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r>
    </w:tbl>
    <w:p>
      <w:pPr>
        <w:spacing w:after="160"/>
        <w:rPr>
          <w:sz w:val="8"/>
        </w:rPr>
      </w:pPr>
    </w:p>
    <w:p>
      <w:pPr>
        <w:spacing w:after="140" w:line="276" w:lineRule="auto"/>
      </w:pPr>
      <w:r>
        <w:t xml:space="preserve">Run script in 64-bit PowerShell must be Yes. In a 32-bit host every HKLM\SOFTWARE read and write is redirected to Wow6432Node, so two of the three location keys are written to the wrong place and the run half-succeeds. Both scripts test for the wrong host and exit rather than proceed.</w:t>
      </w:r>
    </w:p>
    <w:p>
      <w:pPr>
        <w:pStyle w:val="Heading3"/>
      </w:pPr>
      <w:bookmarkStart w:id="20034" w:name="Sec_9_1_1"/>
      <w:r>
        <w:t xml:space="preserve">9.1.1 Service start values</w:t>
      </w:r>
      <w:bookmarkEnd w:id="20034"/>
    </w:p>
    <w:p>
      <w:pPr>
        <w:spacing w:after="140" w:line="276" w:lineRule="auto"/>
      </w:pPr>
      <w:r>
        <w:t xml:space="preserve">Compliance is judged on service start type and on outcome, never on whether a service is running. All three services are demand or trigger-start and stop themselves when idle, so Running is not a health signal.</w:t>
      </w:r>
    </w:p>
    <w:tbl>
      <w:tblPr>
        <w:tblStyle w:val="TableGrid"/>
        <w:tblW w:w="9360" w:type="dxa"/>
        <w:tblLayout w:type="fixed"/>
        <w:tblLook w:val="04A0" w:firstRow="1" w:lastRow="0" w:firstColumn="0" w:lastColumn="0" w:noHBand="0" w:noVBand="1"/>
      </w:tblPr>
      <w:tblGrid>
        <w:gridCol w:w="2700"/>
        <w:gridCol w:w="1100"/>
        <w:gridCol w:w="1300"/>
        <w:gridCol w:w="4760"/>
      </w:tblGrid>
      <w:tr>
        <w:trPr>
          <w:tblHeader/>
        </w:trPr>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Service</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Start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lfsvc (Geolocation Service)</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deliberately, so its state is deterministic rather than dependent on a trigger</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w32time (Windows Time)</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sufficient on its own, see </w:t>
            </w:r>
            <w:hyperlink w:anchor="Sec_9_1_3">
              <w:r>
                <w:rPr>
                  <w:color w:val="1F2D58"/>
                  <w:u w:val="single"/>
                  <w:sz w:val="17"/>
                  <w:szCs w:val="17"/>
                </w:rPr>
                <w:t xml:space="preserve">9.1.3 Clock synchronisation</w:t>
              </w:r>
            </w:hyperlink>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tzautoupdate (Auto Time Zone Updater)</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Demand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reads demand-start as Set time zone automatically = On. 2 is not a valid substitute, and 4 is the toggle off</w:t>
            </w:r>
          </w:p>
        </w:tc>
      </w:tr>
    </w:tbl>
    <w:p>
      <w:pPr>
        <w:spacing w:after="160"/>
        <w:rPr>
          <w:sz w:val="8"/>
        </w:rPr>
      </w:pPr>
    </w:p>
    <w:p>
      <w:pPr>
        <w:spacing w:after="140" w:line="276" w:lineRule="auto"/>
      </w:pPr>
      <w:r>
        <w:t xml:space="preserve">Start values are read from HKLM\SYSTEM\CurrentControlSet\Services\[service]\Start, which is not WOW64-redirected.</w:t>
      </w:r>
    </w:p>
    <w:p>
      <w:pPr>
        <w:pStyle w:val="Heading3"/>
      </w:pPr>
      <w:bookmarkStart w:id="20035" w:name="Sec_9_1_2"/>
      <w:r>
        <w:t xml:space="preserve">9.1.2 Location gates</w:t>
      </w:r>
      <w:bookmarkEnd w:id="20035"/>
    </w:p>
    <w:tbl>
      <w:tblPr>
        <w:tblStyle w:val="TableGrid"/>
        <w:tblW w:w="9360" w:type="dxa"/>
        <w:tblLayout w:type="fixed"/>
        <w:tblLook w:val="04A0" w:firstRow="1" w:lastRow="0" w:firstColumn="0" w:lastColumn="0" w:noHBand="0" w:noVBand="1"/>
      </w:tblPr>
      <w:tblGrid>
        <w:gridCol w:w="4700"/>
        <w:gridCol w:w="1200"/>
        <w:gridCol w:w="3460"/>
      </w:tblGrid>
      <w:tr>
        <w:trPr>
          <w:tblHeader/>
        </w:trPr>
        <w:tc>
          <w:tcPr>
            <w:tcW w:w="4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 to</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Key</w:t>
            </w:r>
          </w:p>
        </w:tc>
      </w:tr>
      <w:tr>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Value (REG_SZ)</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HKLM\SOFTWARE\Microsoft\Windows\CurrentVersion\CapabilityAccessManager\ConsentStore\location</w:t>
            </w:r>
          </w:p>
        </w:tc>
      </w:tr>
      <w:tr>
        <w:tc>
          <w:tcPr>
            <w:tcW w:w="4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 (DWORD)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HKLM\SYSTEM\CurrentControlSet\Services\lfsvc\Service\Configuration</w:t>
            </w:r>
          </w:p>
        </w:tc>
      </w:tr>
      <w:tr>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SensorPermissionState (DWORD)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HKLM\SOFTWARE\Microsoft\Windows NT\CurrentVersion\Sensor\Overrides\{BFA794E4-F964-4FDB-90F6-51056BFE4B44}</w:t>
            </w:r>
          </w:p>
        </w:tc>
      </w:tr>
    </w:tbl>
    <w:p>
      <w:pPr>
        <w:spacing w:after="16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consent store is under Windows\CurrentVersion, not Windows NT\CurrentVersion. The NT variant of that path is a different key, and writing to it changes nothing while logging success.</w:t>
      </w:r>
    </w:p>
    <w:p>
      <w:pPr>
        <w:spacing w:after="80"/>
        <w:rPr>
          <w:sz w:val="8"/>
        </w:rPr>
      </w:pPr>
    </w:p>
    <w:p>
      <w:pPr>
        <w:spacing w:after="140" w:line="276" w:lineRule="auto"/>
      </w:pPr>
      <w:r>
        <w:t xml:space="preserve">The consent store value is the master gate and is a compliance gate. The other two are set by remediation but reported only, because lfsvc rewrites SensorPermissionState to 0 every time it starts: gating on it would report the whole fleet non-compliant at every detection.</w:t>
      </w:r>
    </w:p>
    <w:p>
      <w:pPr>
        <w:spacing w:after="140" w:line="276" w:lineRule="auto"/>
      </w:pPr>
      <w:r>
        <w:t xml:space="preserve">Remediation writes SensorPermissionState after lfsvc has been restarted, not before. Written before the restart it is overwritten immediately, and the run logs a success that did nothing.</w:t>
      </w:r>
    </w:p>
    <w:p>
      <w:pPr>
        <w:pStyle w:val="Heading3"/>
      </w:pPr>
      <w:bookmarkStart w:id="20036" w:name="Sec_9_1_3"/>
      <w:r>
        <w:t xml:space="preserve">9.1.3 Clock synchronisation</w:t>
      </w:r>
      <w:bookmarkEnd w:id="20036"/>
    </w:p>
    <w:tbl>
      <w:tblPr>
        <w:tblStyle w:val="TableGrid"/>
        <w:tblW w:w="9360" w:type="dxa"/>
        <w:tblLayout w:type="fixed"/>
        <w:tblLook w:val="04A0" w:firstRow="1" w:lastRow="0" w:firstColumn="0" w:lastColumn="0" w:noHBand="0" w:noVBand="1"/>
      </w:tblPr>
      <w:tblGrid>
        <w:gridCol w:w="3400"/>
        <w:gridCol w:w="1600"/>
        <w:gridCol w:w="43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MaxPosPhaseCorrection (DWORD)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172800</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HKLM\SYSTEM\CurrentControlSet\Services\W32Time\Config</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MaxNegPhaseCorrection (DWORD)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172800</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w32time stop trigger</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sc.exe triggerinfo w32time delete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reload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w32tm /config /update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after the values are written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Resynchronisation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w32tm /resync /rediscover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Redetects network configuration and rediscovers sources</w:t>
            </w:r>
          </w:p>
        </w:tc>
      </w:tr>
    </w:tbl>
    <w:p>
      <w:pPr>
        <w:spacing w:after="160"/>
        <w:rPr>
          <w:sz w:val="8"/>
        </w:rPr>
      </w:pPr>
    </w:p>
    <w:p>
      <w:pPr>
        <w:spacing w:after="140" w:line="276" w:lineRule="auto"/>
      </w:pPr>
      <w:r>
        <w:t xml:space="preserve">172800 seconds is 48 hours. The default ceiling on a device that is not AD domain-joined is 54000 seconds, 15 hours, and a sample outside the ceiling is discarded rather than applied. A kiosk that has been switched off for weeks, or that has a flat CMOS battery, lands outside 15 hours and never heals. 48 hours covers that case while still bounding what the device will accept from a reachable NTP source.</w:t>
      </w:r>
    </w:p>
    <w:p>
      <w:pPr>
        <w:spacing w:after="140" w:line="276" w:lineRule="auto"/>
      </w:pPr>
      <w:r>
        <w:t xml:space="preserve">The service control manager holds a stop trigger on w32time for the condition not domain joined, so setting the service to Automatic is not enough on its own: the service is started and then stopped again. Removing the trigger is the documented workaround for that case.</w:t>
      </w:r>
    </w:p>
    <w:p>
      <w:pPr>
        <w:spacing w:after="140" w:line="276" w:lineRule="auto"/>
      </w:pPr>
      <w:r>
        <w:t xml:space="preserve">A failed clock synchronisation is reported and is not treated as a remediation failure: the configuration is correct and the fault is on the network. Detection keeps reporting it until it clears.</w:t>
      </w:r>
    </w:p>
    <w:p>
      <w:pPr>
        <w:pStyle w:val="Heading3"/>
      </w:pPr>
      <w:bookmarkStart w:id="20037" w:name="Sec_9_1_4"/>
      <w:r>
        <w:t xml:space="preserve">9.1.4 Conflicts the detection names but does not fix</w:t>
      </w:r>
      <w:bookmarkEnd w:id="20037"/>
    </w:p>
    <w:p>
      <w:pPr>
        <w:spacing w:after="140" w:line="276" w:lineRule="auto"/>
      </w:pPr>
      <w:r>
        <w:t xml:space="preserve">A script must not remove an MDM or Group Policy value, so each of the following is named in the detection output and left in place. Any one of them overrides everything in </w:t>
      </w:r>
      <w:hyperlink w:anchor="Sec_9_1">
        <w:r>
          <w:rPr>
            <w:color w:val="1F2D58"/>
            <w:u w:val="single"/>
          </w:rPr>
          <w:t xml:space="preserve">9.1 Time and time zone remediation</w:t>
        </w:r>
      </w:hyperlink>
      <w:r>
        <w:t xml:space="preserve">.</w:t>
      </w:r>
    </w:p>
    <w:tbl>
      <w:tblPr>
        <w:tblStyle w:val="TableGrid"/>
        <w:tblW w:w="9360" w:type="dxa"/>
        <w:tblLayout w:type="fixed"/>
        <w:tblLook w:val="04A0" w:firstRow="1" w:lastRow="0" w:firstColumn="0" w:lastColumn="0" w:noHBand="0" w:noVBand="1"/>
      </w:tblPr>
      <w:tblGrid>
        <w:gridCol w:w="4400"/>
        <w:gridCol w:w="1500"/>
        <w:gridCol w:w="34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Conflicting when</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Key</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ConfigureTimeZone</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to any value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HKLM\SOFTWARE\Microsoft\PolicyManager\current\device\TimeLanguageSettings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DisableLocation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HKLM\SOFTWARE\Policies\Microsoft\Windows\LocationAndSensors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DisableWindowsLocationProvider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LetAppsAccessLocation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Force Deny</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HKLM\SOFTWARE\Policies\Microsoft\Windows\AppPrivacy</w:t>
            </w:r>
          </w:p>
        </w:tc>
      </w:tr>
    </w:tbl>
    <w:p>
      <w:pPr>
        <w:spacing w:after="160"/>
        <w:rPr>
          <w:sz w:val="8"/>
        </w:rPr>
      </w:pPr>
    </w:p>
    <w:p>
      <w:pPr>
        <w:spacing w:after="140" w:line="276" w:lineRule="auto"/>
      </w:pPr>
      <w:r>
        <w:t xml:space="preserve">A fixed ConfigureTimeZone value and automatic time zone are two controls writing the same field, so this fleet assigns no fixed time zone policy (</w:t>
      </w:r>
      <w:hyperlink w:anchor="Sec_15_1">
        <w:r>
          <w:rPr>
            <w:color w:val="1F2D58"/>
            <w:u w:val="single"/>
          </w:rPr>
          <w:t xml:space="preserve">15.1 Assignment exclusions</w:t>
        </w:r>
      </w:hyperlink>
      <w:r>
        <w:t xml:space="preserve">).</w:t>
      </w:r>
    </w:p>
    <w:p>
      <w:pPr>
        <w:spacing w:after="140" w:line="276" w:lineRule="auto"/>
      </w:pPr>
      <w:r>
        <w:t xml:space="preserve">Detection also reports the resolved zone and the current time source for each device, so the Intune report shows which devices resolved a zone and which are running free.</w:t>
      </w:r>
    </w:p>
    <w:p>
      <w:pPr>
        <w:pStyle w:val="Heading2"/>
      </w:pPr>
      <w:bookmarkStart w:id="20038" w:name="Sec_9_2"/>
      <w:r>
        <w:t xml:space="preserve">9.2 Fallback time zone</w:t>
      </w:r>
      <w:bookmarkEnd w:id="20038"/>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Object name</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CDG-W11-SCR-Fallback Time Zone-P-1.0</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SetFallbackTimeZone.ps1, signed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Type</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script, run once per device. SYSTEM, 64-bit host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Fallback zone</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 Eastern Standard Time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Acts only when the current zone is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UTC, Pacific Standard Time or GMT Standard Time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r>
    </w:tbl>
    <w:p>
      <w:pPr>
        <w:spacing w:after="160"/>
        <w:rPr>
          <w:sz w:val="8"/>
        </w:rPr>
      </w:pPr>
    </w:p>
    <w:p>
      <w:pPr>
        <w:spacing w:after="140" w:line="276" w:lineRule="auto"/>
      </w:pPr>
      <w:r>
        <w:t xml:space="preserve">The script never overwrites a zone that has already been set, so a Perth kiosk that has resolved W. Australia Standard Time is left alone. It never touches tzautoupdate: automatic time zone is expected to override this value once location resolves, and that is its purpose.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Never append _dstoff to a Windows time zone identifier. That form pins the zone with daylight saving permanently off, which is correct for half of each year.</w:t>
      </w:r>
    </w:p>
    <w:p>
      <w:pPr>
        <w:spacing w:after="80"/>
        <w:rPr>
          <w:sz w:val="8"/>
        </w:rPr>
      </w:pPr>
    </w:p>
    <w:p>
      <w:pPr>
        <w:pStyle w:val="Heading2"/>
      </w:pPr>
      <w:bookmarkStart w:id="20039" w:name="Sec_9_3"/>
      <w:r>
        <w:t xml:space="preserve">9.3 Egress requirements</w:t>
      </w:r>
      <w:bookmarkEnd w:id="20039"/>
    </w:p>
    <w:p>
      <w:pPr>
        <w:spacing w:after="140" w:line="276" w:lineRule="auto"/>
      </w:pPr>
      <w:r>
        <w:t xml:space="preserve">Two destinations are required, and neither is a web destination reachable through the proxy path in </w:t>
      </w:r>
      <w:hyperlink w:anchor="Sec_12_4">
        <w:r>
          <w:rPr>
            <w:color w:val="1F2D58"/>
            <w:u w:val="single"/>
          </w:rPr>
          <w:t xml:space="preserve">12.4 Zscaler Client Connector</w:t>
        </w:r>
      </w:hyperlink>
      <w:r>
        <w:t xml:space="preserve">.</w:t>
      </w:r>
    </w:p>
    <w:tbl>
      <w:tblPr>
        <w:tblStyle w:val="TableGrid"/>
        <w:tblW w:w="9360" w:type="dxa"/>
        <w:tblLayout w:type="fixed"/>
        <w:tblLook w:val="04A0" w:firstRow="1" w:lastRow="0" w:firstColumn="0" w:lastColumn="0" w:noHBand="0" w:noVBand="1"/>
      </w:tblPr>
      <w:tblGrid>
        <w:gridCol w:w="3100"/>
        <w:gridCol w:w="1400"/>
        <w:gridCol w:w="48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w:t>
            </w:r>
          </w:p>
        </w:tc>
        <w:tc>
          <w:tcPr>
            <w:tcW w:w="4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time.windows.com</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UDP 123</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UDP 123 does not traverse a web proxy. This is a firewall rule, never a Zscaler URL exception. Every NTP sample timing out means UDP 123 is blocked</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inference.location.live.net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only Location endpoint Microsoft documents for Windows 11. The port is not stated in the documentation and is inferred from the protocol</w:t>
            </w:r>
          </w:p>
        </w:tc>
      </w:tr>
    </w:tbl>
    <w:p>
      <w:pPr>
        <w:spacing w:after="160"/>
        <w:rPr>
          <w:sz w:val="8"/>
        </w:rPr>
      </w:pPr>
    </w:p>
    <w:p>
      <w:pPr>
        <w:spacing w:after="140" w:line="276" w:lineRule="auto"/>
      </w:pPr>
      <w:r>
        <w:t xml:space="preserve">lfsvc runs as a machine service, so a proxy that requires user authentication has no token to authenticate with and location resolution fails. The system-wide WinHTTP proxy is what applies, not a user proxy setting.</w:t>
      </w:r>
    </w:p>
    <w:p>
      <w:pPr>
        <w:spacing w:after="140" w:line="276" w:lineRule="auto"/>
      </w:pPr>
      <w:r>
        <w:t xml:space="preserve">TLS inspection of the location endpoint is visible in the certificate issuer: a public issuer means the session is not being decrypted, and an APM or Zscaler issuer means it is.</w:t>
      </w:r>
    </w:p>
    <w:p>
      <w:pPr>
        <w:pStyle w:val="Heading2"/>
      </w:pPr>
      <w:bookmarkStart w:id="20040" w:name="Sec_9_4"/>
      <w:r>
        <w:t xml:space="preserve">9.4 Readiness verification</w:t>
      </w:r>
      <w:bookmarkEnd w:id="20040"/>
    </w:p>
    <w:p>
      <w:pPr>
        <w:spacing w:after="140" w:line="276" w:lineRule="auto"/>
      </w:pPr>
      <w:r>
        <w:t xml:space="preserve">CDG-W11-TST-Time and Time Zone Readiness-P-1.0, script TestTimeAndTimeZoneReadiness.ps1, is read-only and is not an Intune object. It is run in an elevated session on one device before anything in this section is assigned to the fleet, and again on any device that reports the wrong zone. Its output is saved with the pilot evidence.</w:t>
      </w:r>
    </w:p>
    <w:p>
      <w:pPr>
        <w:spacing w:after="140" w:line="276" w:lineRule="auto"/>
      </w:pPr>
      <w:r>
        <w:t xml:space="preserve">It reports the host and language mode, all three service start values and live states, the w32time triggers, the location gates, every conflicting policy in </w:t>
      </w:r>
      <w:hyperlink w:anchor="Sec_9_1_4">
        <w:r>
          <w:rPr>
            <w:color w:val="1F2D58"/>
            <w:u w:val="single"/>
          </w:rPr>
          <w:t xml:space="preserve">9.1.4 Conflicts the detection names but does not fix</w:t>
        </w:r>
      </w:hyperlink>
      <w:r>
        <w:t xml:space="preserve">, the current zone, the phase correction ceiling, and the w32time source, status and configuration. It then exercises both endpoints in </w:t>
      </w:r>
      <w:hyperlink w:anchor="Sec_9_3">
        <w:r>
          <w:rPr>
            <w:color w:val="1F2D58"/>
            <w:u w:val="single"/>
          </w:rPr>
          <w:t xml:space="preserve">9.3 Egress requirements</w:t>
        </w:r>
      </w:hyperlink>
      <w:r>
        <w:t xml:space="preserve">: a five-sample w32tm stripchart against time.windows.com, and DNS resolution, a TCP 443 test and a certificate issuer check against inference.location.live.net. It closes with the Windows Time operational log, the location log channels present on the build, and the procedure for clearing a stale lfsvc location cache.</w:t>
      </w:r>
    </w:p>
    <w:p>
      <w:pPr>
        <w:spacing w:after="140" w:line="276" w:lineRule="auto"/>
      </w:pPr>
      <w:r>
        <w:t xml:space="preserve">A device whose clock is correct but whose zone is wrong has either had location resolution blocked, or is serving a stale cached location fix. The lfsvc cache at %ProgramData%\Microsoft\Windows\LfSvc\Cache has been observed pinning a device to the wrong country. Clearing it is stop lfsvc, delete the cache folder, start lfsvc.</w:t>
      </w:r>
    </w:p>
    <w:p>
      <w:pPr>
        <w:pStyle w:val="Heading1"/>
        <w:pageBreakBefore/>
      </w:pPr>
      <w:bookmarkStart w:id="20041" w:name="Sec_10"/>
      <w:r>
        <w:t xml:space="preserve">10. Applications</w:t>
      </w:r>
      <w:bookmarkEnd w:id="20041"/>
    </w:p>
    <w:p>
      <w:pPr>
        <w:pStyle w:val="Heading2"/>
      </w:pPr>
      <w:bookmarkStart w:id="20042" w:name="Sec_10_1"/>
      <w:r>
        <w:t xml:space="preserve">10.1 Application inventory</w:t>
      </w:r>
      <w:bookmarkEnd w:id="20042"/>
    </w:p>
    <w:p>
      <w:pPr>
        <w:spacing w:after="140" w:line="276" w:lineRule="auto"/>
      </w:pPr>
      <w:r>
        <w:t xml:space="preserve">Four Win32 applications, all assigned Required to sg-dyn-dvc-cdg-participant-kiosk. Configured under Apps &gt; Windows.</w:t>
      </w:r>
    </w:p>
    <w:tbl>
      <w:tblPr>
        <w:tblStyle w:val="TableGrid"/>
        <w:tblW w:w="9360" w:type="dxa"/>
        <w:tblLayout w:type="fixed"/>
        <w:tblLook w:val="04A0" w:firstRow="1" w:lastRow="0" w:firstColumn="0" w:lastColumn="0" w:noHBand="0" w:noVBand="1"/>
      </w:tblPr>
      <w:tblGrid>
        <w:gridCol w:w="3100"/>
        <w:gridCol w:w="3100"/>
        <w:gridCol w:w="31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and packaging</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Update path</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MSI, checksum verified against the published SHA-256</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publishes each Fresh release as a superseding Win32 application. The Test ring first, fleet three days later</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[unnamed] Zscaler Client Connector</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Vendor installer, local breakout configuration (</w:t>
            </w:r>
            <w:hyperlink w:anchor="Sec_12_4">
              <w:r>
                <w:rPr>
                  <w:color w:val="1F2D58"/>
                  <w:u w:val="single"/>
                  <w:sz w:val="17"/>
                  <w:szCs w:val="17"/>
                </w:rPr>
                <w:t xml:space="preserve">12.4 Zscaler Client Connector</w:t>
              </w:r>
            </w:hyperlink>
            <w:r>
              <w:rPr>
                <w:sz w:val="17"/>
                <w:szCs w:val="17"/>
              </w:rPr>
              <w:t xml:space="preserve">)</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Controlled change</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[unnamed] TeamViewer</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 installer, pinned major version</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change. A version change is also a change to the supplemental App Control policy (</w:t>
            </w:r>
            <w:hyperlink w:anchor="Sec_11_2">
              <w:r>
                <w:rPr>
                  <w:color w:val="1F2D58"/>
                  <w:u w:val="single"/>
                  <w:sz w:val="17"/>
                  <w:szCs w:val="17"/>
                </w:rPr>
                <w:t xml:space="preserve">11.2 Applications the fleet requires</w:t>
              </w:r>
            </w:hyperlink>
            <w:r>
              <w:rPr>
                <w:sz w:val="17"/>
                <w:szCs w:val="17"/>
              </w:rPr>
              <w:t xml:space="preserve">)</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CDG-W11-CFG-Wallpaper-P-1.0</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plus image, see </w:t>
            </w:r>
            <w:hyperlink w:anchor="Sec_8_5">
              <w:r>
                <w:rPr>
                  <w:color w:val="1F2D58"/>
                  <w:u w:val="single"/>
                  <w:sz w:val="17"/>
                  <w:szCs w:val="17"/>
                </w:rPr>
                <w:t xml:space="preserve">8.5 Wallpaper</w:t>
              </w:r>
            </w:hyperlink>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Repackage and resign</w:t>
            </w:r>
          </w:p>
        </w:tc>
      </w:tr>
    </w:tbl>
    <w:p>
      <w:pPr>
        <w:spacing w:after="160"/>
        <w:rPr>
          <w:sz w:val="8"/>
        </w:rPr>
      </w:pPr>
    </w:p>
    <w:p>
      <w:pPr>
        <w:spacing w:after="140" w:line="276" w:lineRule="auto"/>
      </w:pPr>
      <w:r>
        <w:t xml:space="preserve">The idle restart and the session cleanup are not applications. Both are Intune remediation pairs (</w:t>
      </w:r>
      <w:hyperlink w:anchor="Sec_8_2">
        <w:r>
          <w:rPr>
            <w:color w:val="1F2D58"/>
            <w:u w:val="single"/>
          </w:rPr>
          <w:t xml:space="preserve">8.2 Inactivity restart</w:t>
        </w:r>
      </w:hyperlink>
      <w:r>
        <w:t xml:space="preserve">, </w:t>
      </w:r>
      <w:hyperlink w:anchor="Sec_8_3">
        <w:r>
          <w:rPr>
            <w:color w:val="1F2D58"/>
            <w:u w:val="single"/>
          </w:rPr>
          <w:t xml:space="preserve">8.3 Session cleanup</w:t>
        </w:r>
      </w:hyperlink>
      <w:r>
        <w:t xml:space="preserve">).</w:t>
      </w:r>
    </w:p>
    <w:p>
      <w:pPr>
        <w:spacing w:after="140" w:line="276" w:lineRule="auto"/>
      </w:pPr>
      <w:r>
        <w:t xml:space="preserve">Microsoft Edge and the operating system are not Intune applications. Both are delivered by Windows Autopatch (</w:t>
      </w:r>
      <w:hyperlink w:anchor="Sec_13_1">
        <w:r>
          <w:rPr>
            <w:color w:val="1F2D58"/>
            <w:u w:val="single"/>
          </w:rPr>
          <w:t xml:space="preserve">13.1 Windows Autopatch</w:t>
        </w:r>
      </w:hyperlink>
      <w:r>
        <w:t xml:space="preserve">).</w:t>
      </w:r>
    </w:p>
    <w:p>
      <w:pPr>
        <w:spacing w:after="140" w:line="276" w:lineRule="auto"/>
      </w:pPr>
      <w:r>
        <w:rPr>
          <w:b/>
        </w:rPr>
        <w:t xml:space="preserve">LibreOffice install command.</w:t>
      </w:r>
      <w:r>
        <w:t xml:space="preserve"> msiexec /i LibreOffice_[version]_Win_x86-64.msi /qn /norestart CREATEDESKTOPLINK=0 ISCHECKFORPRODUCTUPDATES=0 QUICKSTART=0 REGISTER_ALL_MSO_TYPES=1 UI_LANGS=en_AU. Uninstall: msiexec /x {ProductCode} /qn /norestart. Detection: MSI product code with an installed-version check. Install context System.</w:t>
      </w:r>
    </w:p>
    <w:p>
      <w:pPr>
        <w:pStyle w:val="Heading2"/>
      </w:pPr>
      <w:bookmarkStart w:id="20043" w:name="Sec_10_2"/>
      <w:r>
        <w:t xml:space="preserve">10.2 LibreOffice locked configuration</w:t>
      </w:r>
      <w:bookmarkEnd w:id="20043"/>
    </w:p>
    <w:p>
      <w:pPr>
        <w:spacing w:after="140" w:line="276" w:lineRule="auto"/>
      </w:pPr>
      <w:r>
        <w:t xml:space="preserve">Delivered by ingesting the LibreOffice ADMX template into Intune. LibreOffice reads Group Policy from HKLM\SOFTWARE\Policies\LibreOffice, and values written there are read-only to the participant and cannot be changed in the application's options dialogue. The registry path is given so the setting can be verified on a device.</w:t>
      </w:r>
    </w:p>
    <w:tbl>
      <w:tblPr>
        <w:tblStyle w:val="TableGrid"/>
        <w:tblW w:w="9360" w:type="dxa"/>
        <w:tblLayout w:type="fixed"/>
        <w:tblLook w:val="04A0" w:firstRow="1" w:lastRow="0" w:firstColumn="0" w:lastColumn="0" w:noHBand="0" w:noVBand="1"/>
      </w:tblPr>
      <w:tblGrid>
        <w:gridCol w:w="4200"/>
        <w:gridCol w:w="1800"/>
        <w:gridCol w:w="33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Node, under HKLM\SOFTWARE\Policies\LibreOffice</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No trusted location is defined</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the application</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matches the Edge download folder and the File Explorer scope</w:t>
            </w:r>
          </w:p>
        </w:tc>
      </w:tr>
    </w:tbl>
    <w:p>
      <w:pPr>
        <w:spacing w:after="160"/>
        <w:rPr>
          <w:sz w:val="8"/>
        </w:rPr>
      </w:pPr>
    </w:p>
    <w:p>
      <w:pPr>
        <w:pStyle w:val="Heading2"/>
      </w:pPr>
      <w:bookmarkStart w:id="20044" w:name="Sec_10_3"/>
      <w:r>
        <w:t xml:space="preserve">10.3 Microsoft Edge configuration</w:t>
      </w:r>
      <w:bookmarkEnd w:id="20044"/>
    </w:p>
    <w:p>
      <w:pPr>
        <w:spacing w:after="140" w:line="276" w:lineRule="auto"/>
      </w:pPr>
      <w:r>
        <w:t xml:space="preserve">Object: CDG-W11-SEC-Edge Hardening-P-1.0, Settings catalog, device scope.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 blocklist and allowlist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destination lists in </w:t>
            </w:r>
            <w:hyperlink w:anchor="Sec_12_5">
              <w:r>
                <w:rPr>
                  <w:color w:val="1F2D58"/>
                  <w:u w:val="single"/>
                  <w:sz w:val="17"/>
                  <w:szCs w:val="17"/>
                </w:rPr>
                <w:t xml:space="preserve">12.5 Microsoft 365 destinations</w:t>
              </w:r>
            </w:hyperlink>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favourites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Ten folders, 55 links, fixed and not participant-editable. Value held in config/managed-favorites.json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and sync</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 over HTTPS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so Zscaler retains DNS visibility</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 no override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profiles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 so browsing data never reaches the disk</w:t>
            </w:r>
          </w:p>
        </w:tc>
      </w:tr>
    </w:tbl>
    <w:p>
      <w:pPr>
        <w:spacing w:after="160"/>
        <w:rPr>
          <w:sz w:val="8"/>
        </w:rPr>
      </w:pPr>
    </w:p>
    <w:p>
      <w:pPr>
        <w:spacing w:after="140" w:line="276" w:lineRule="auto"/>
      </w:pPr>
      <w:r>
        <w:t xml:space="preserve">The corporate user-scoped Edge configuration profiles are excluded from this fleet (</w:t>
      </w:r>
      <w:hyperlink w:anchor="Sec_15_1">
        <w:r>
          <w:rPr>
            <w:color w:val="1F2D58"/>
            <w:u w:val="single"/>
          </w:rPr>
          <w:t xml:space="preserve">15.1 Assignment exclusions</w:t>
        </w:r>
      </w:hyperlink>
      <w:r>
        <w:t xml:space="preserve">).</w:t>
      </w:r>
    </w:p>
    <w:p>
      <w:pPr>
        <w:pStyle w:val="Heading1"/>
        <w:pageBreakBefore/>
      </w:pPr>
      <w:bookmarkStart w:id="20045" w:name="Sec_11"/>
      <w:r>
        <w:t xml:space="preserve">11. Application Control</w:t>
      </w:r>
      <w:bookmarkEnd w:id="20045"/>
    </w:p>
    <w:p>
      <w:pPr>
        <w:spacing w:after="140" w:line="276" w:lineRule="auto"/>
      </w:pPr>
      <w:r>
        <w:t xml:space="preserve">The fleet runs two App Control policies: a base policy duplicated from the estate enforced baseline, and a supplemental policy that carries the fleet's application rules. Both are assigned to every kiosk.</w:t>
      </w:r>
    </w:p>
    <w:tbl>
      <w:tblPr>
        <w:tblStyle w:val="TableGrid"/>
        <w:tblW w:w="9360" w:type="dxa"/>
        <w:tblLayout w:type="fixed"/>
        <w:tblLook w:val="04A0" w:firstRow="1" w:lastRow="0" w:firstColumn="0" w:lastColumn="0" w:noHBand="0" w:noVBand="1"/>
      </w:tblPr>
      <w:tblGrid>
        <w:gridCol w:w="3600"/>
        <w:gridCol w:w="1700"/>
        <w:gridCol w:w="1500"/>
        <w:gridCol w:w="25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Role</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Origin</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Baseline_ES Kiosks-P-1.0</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kiosks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Duplicated from APM-WIN-SEC-ACfB Enforced Baseline-P-1.0</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Supp ES Kiosks Basic Apps A-P-1.0</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Supplemental policy</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kiosks</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Created for this fleet</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APM-W11-SEC-ACfB Exclusion-P</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Exclusion</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device group added as a member</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estate object</w:t>
            </w:r>
          </w:p>
        </w:tc>
      </w:tr>
    </w:tbl>
    <w:p>
      <w:pPr>
        <w:spacing w:after="160"/>
        <w:rPr>
          <w:sz w:val="8"/>
        </w:rPr>
      </w:pPr>
    </w:p>
    <w:p>
      <w:pPr>
        <w:spacing w:after="140" w:line="276" w:lineRule="auto"/>
      </w:pPr>
      <w:r>
        <w:rPr>
          <w:b/>
        </w:rPr>
        <w:t xml:space="preserve">Every application rule change for this fleet is made on the supplemental policy.</w:t>
      </w:r>
      <w:r>
        <w:t xml:space="preserve"> The base policy is a duplicate of an estate object: changing it diverges the two copies, and that divergence is not visible from either policy's own view.</w:t>
      </w:r>
    </w:p>
    <w:p>
      <w:pPr>
        <w:spacing w:after="140" w:line="276" w:lineRule="auto"/>
      </w:pPr>
      <w:r>
        <w:t xml:space="preserve">A base policy accepts a supplemental only when it carries Enabled:Allow Supplemental Policies. That option is what makes this model work, and it also means the base policy's allow-list can be extended by any supplemental policy deployed to the device, not only by this one.</w:t>
      </w:r>
    </w:p>
    <w:p>
      <w:pPr>
        <w:spacing w:after="140" w:line="276" w:lineRule="auto"/>
      </w:pPr>
      <w:r>
        <w:t xml:space="preserve">Both policies use the estate naming prefix APM-WIN-SEC- rather than the fleet prefix CDG-W11-, because the base policy is a copy of an estate object and the supplemental extends it. The base policy name separates its scope with an underscore, APM-WIN-SEC-ACfB Enforced Baseline_ES Kiosks-P-1.0, which is the name as built.</w:t>
      </w:r>
    </w:p>
    <w:p>
      <w:pPr>
        <w:spacing w:after="140" w:line="276" w:lineRule="auto"/>
      </w:pPr>
      <w:r>
        <w:rPr>
          <w:b/>
        </w:rPr>
        <w:t xml:space="preserve">How the fleet is kept off the estate baseline.</w:t>
      </w:r>
      <w:r>
        <w:t xml:space="preserve"> The kiosk device group is added to the App Control policy APM-W11-SEC-ACfB Exclusion-P, which is the estate mechanism for carving a device set out of the normal baseline. Membership of that policy is what stops the estate baseline reaching a kiosk, so it is a configuration item in its own right and not a side effect of the group.</w:t>
      </w:r>
    </w:p>
    <w:p>
      <w:pPr>
        <w:spacing w:after="140" w:line="276" w:lineRule="auto"/>
      </w:pPr>
      <w:r>
        <w:t xml:space="preserve">The fleet is not excluded from App Control. It runs the base policy and the supplemental above instead of the estate baseline.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Removing the kiosk group from APM-W11-SEC-ACfB Exclusion-P puts the estate enforced baseline back onto every kiosk, on top of the base policy and supplemental. Two enforced policies on one device intersect: a binary must satisfy both, so the effective allow-list becomes the narrower of the two and applications the fleet depends on can stop launching with nothing in either policy's own view to explain it.</w:t>
      </w:r>
    </w:p>
    <w:p>
      <w:pPr>
        <w:spacing w:after="80"/>
        <w:rPr>
          <w:sz w:val="8"/>
        </w:rPr>
      </w:pPr>
    </w:p>
    <w:p>
      <w:pPr>
        <w:spacing w:after="140" w:line="276" w:lineRule="auto"/>
      </w:pPr>
      <w:r>
        <w:t xml:space="preserve">The exclusion policy carries the estate prefix APM-W11-SEC-, while the base and supplemental policies carry APM-WIN-SEC-. Both prefixes are in use, and the names above are the strings as built.</w:t>
      </w:r>
    </w:p>
    <w:p>
      <w:pPr>
        <w:pStyle w:val="Heading2"/>
      </w:pPr>
      <w:bookmarkStart w:id="20046" w:name="Sec_11_1"/>
      <w:r>
        <w:t xml:space="preserve">11.1 Rule options</w:t>
      </w:r>
      <w:bookmarkEnd w:id="20046"/>
    </w:p>
    <w:p>
      <w:pPr>
        <w:spacing w:after="140" w:line="276" w:lineRule="auto"/>
      </w:pPr>
      <w:r>
        <w:t xml:space="preserve">The base policy carries the rule options of APM-WIN-SEC-ACfB Enforced Baseline-P-1.0 as they stood when it was duplicated. The estate values are recorded below.</w:t>
      </w:r>
    </w:p>
    <w:tbl>
      <w:tblPr>
        <w:tblStyle w:val="TableGrid"/>
        <w:tblW w:w="9360" w:type="dxa"/>
        <w:tblLayout w:type="fixed"/>
        <w:tblLook w:val="04A0" w:firstRow="1" w:lastRow="0" w:firstColumn="0" w:lastColumn="0" w:noHBand="0" w:noVBand="1"/>
      </w:tblPr>
      <w:tblGrid>
        <w:gridCol w:w="4200"/>
        <w:gridCol w:w="1900"/>
        <w:gridCol w:w="32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 baseline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Effect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 The Store itself is turned off on this fleet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policy fault degrades to audit rather than blocking boot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Script Enforcement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script control off</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PowerShell and script hosts are not subject to App Control</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Unsigned policies are accepted</w:t>
            </w:r>
          </w:p>
        </w:tc>
      </w:tr>
    </w:tbl>
    <w:p>
      <w:pPr>
        <w:spacing w:after="160"/>
        <w:rPr>
          <w:sz w:val="8"/>
        </w:rPr>
      </w:pPr>
    </w:p>
    <w:p>
      <w:pPr>
        <w:spacing w:after="140" w:line="276" w:lineRule="auto"/>
      </w:pPr>
      <w:r>
        <w:t xml:space="preserve">Two of those options were set the opposite way on the superseded fleet-built policy, which enforced script control and accepted signed policies only. Both are cited elsewhere in this document as controls over this fleet, so the base policy's current value for each is recorded as open item 12 in </w:t>
      </w:r>
      <w:hyperlink w:anchor="Sec_18">
        <w:r>
          <w:rPr>
            <w:color w:val="1F2D58"/>
            <w:u w:val="single"/>
          </w:rPr>
          <w:t xml:space="preserve">18. Known Constraints and Open Items</w:t>
        </w:r>
      </w:hyperlink>
      <w:r>
        <w:t xml:space="preserve"> until it is read from the console.</w:t>
      </w:r>
    </w:p>
    <w:p>
      <w:pPr>
        <w:pBdr>
          <w:left w:val="single" w:sz="18" w:space="10" w:color="F89728"/>
        </w:pBdr>
        <w:shd w:val="clear" w:color="auto" w:fill="FEF7EC"/>
        <w:ind w:left="227" w:right="170"/>
        <w:spacing w:before="120" w:after="180" w:line="276" w:lineRule="auto"/>
      </w:pPr>
      <w:r>
        <w:rPr>
          <w:i/>
          <w:color w:val="95500A"/>
          <w:sz w:val="19"/>
        </w:rPr>
        <w:t xml:space="preserve">powershell.exe, cmd.exe, msiexec.exe and reg.exe must remain absent from the deny rules. A deny rule applies in every context including SYSTEM, and the session account remediation, the idle restart, the cleanup tasks and every Win32 install command run through them. Participants are kept out of all four by Assigned Access, which offers no route to launch them. Adding any of the four to the deny list breaks the build.</w:t>
      </w:r>
    </w:p>
    <w:p>
      <w:pPr>
        <w:pStyle w:val="Heading2"/>
      </w:pPr>
      <w:bookmarkStart w:id="20047" w:name="Sec_11_2"/>
      <w:r>
        <w:t xml:space="preserve">11.2 Applications the fleet requires</w:t>
      </w:r>
      <w:bookmarkEnd w:id="20047"/>
    </w:p>
    <w:p>
      <w:pPr>
        <w:spacing w:after="140" w:line="276" w:lineRule="auto"/>
      </w:pPr>
      <w:r>
        <w:t xml:space="preserve">The signer set the fleet depends on, whichever policy carries the rule. A change to any of these is a change to the supplemental policy.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Publisher</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Covers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Edge components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Document Foundation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Inc.</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A version change is a signer change (</w:t>
            </w:r>
            <w:hyperlink w:anchor="Sec_13_3">
              <w:r>
                <w:rPr>
                  <w:color w:val="1F2D58"/>
                  <w:u w:val="single"/>
                  <w:sz w:val="17"/>
                  <w:szCs w:val="17"/>
                </w:rPr>
                <w:t xml:space="preserve">13.3 Application patching</w:t>
              </w:r>
            </w:hyperlink>
            <w:r>
              <w:rPr>
                <w:sz w:val="17"/>
                <w:szCs w:val="17"/>
              </w:rPr>
              <w:t xml:space="preser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and firmware components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LLC</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package wrapper for LibreOffice updates</w:t>
            </w:r>
          </w:p>
        </w:tc>
      </w:tr>
    </w:tbl>
    <w:p>
      <w:pPr>
        <w:spacing w:after="160"/>
        <w:rPr>
          <w:sz w:val="8"/>
        </w:rPr>
      </w:pPr>
    </w:p>
    <w:p>
      <w:pPr>
        <w:pStyle w:val="Heading2"/>
      </w:pPr>
      <w:bookmarkStart w:id="20048" w:name="Sec_11_3"/>
      <w:r>
        <w:t xml:space="preserve">11.3 Superseded configuration</w:t>
      </w:r>
      <w:bookmarkEnd w:id="20048"/>
    </w:p>
    <w:p>
      <w:pPr>
        <w:spacing w:after="140" w:line="276" w:lineRule="auto"/>
      </w:pPr>
      <w:r>
        <w:t xml:space="preserve">The previous configuration was a purpose-built policy pair for this fleet: CDG-W11-SEC-AppControl Enforced-P-1.0, policy identity CDG-W11-PK-1.0, deployed as a signed .cip through custom OMA-URI with script enforcement on, and CDG-W11-SEC-AppControl Audit-T-1.0 in audit mode on the pilot ring, with a signed audit-mode rollback policy version 1.0.0.1 held in escrow. It was replaced by the two policies in this section.</w:t>
      </w:r>
    </w:p>
    <w:p>
      <w:pPr>
        <w:spacing w:after="140" w:line="276" w:lineRule="auto"/>
      </w:pPr>
      <w:r>
        <w:t xml:space="preserve">The disposition of those three objects, and of the escrowed rollback policy, is open item 13 in </w:t>
      </w:r>
      <w:hyperlink w:anchor="Sec_18">
        <w:r>
          <w:rPr>
            <w:color w:val="1F2D58"/>
            <w:u w:val="single"/>
          </w:rPr>
          <w:t xml:space="preserve">18. Known Constraints and Open Items</w:t>
        </w:r>
      </w:hyperlink>
      <w:r>
        <w:t xml:space="preserve">. A deployed enforced policy that is no longer the intended one is not inert: it is still evaluated on any device that received it.</w:t>
      </w:r>
    </w:p>
    <w:p>
      <w:pPr>
        <w:pStyle w:val="Heading1"/>
        <w:pageBreakBefore/>
      </w:pPr>
      <w:bookmarkStart w:id="20049" w:name="Sec_12"/>
      <w:r>
        <w:t xml:space="preserve">12. Network Configuration</w:t>
      </w:r>
      <w:bookmarkEnd w:id="20049"/>
    </w:p>
    <w:p>
      <w:pPr>
        <w:keepNext/>
        <w:jc w:val="center"/>
        <w:spacing w:before="180" w:after="60"/>
      </w:pPr>
      <w:r>
        <w:drawing>
          <wp:inline distT="0" distB="0" distL="0" distR="0">
            <wp:extent cx="5750000" cy="5901316"/>
            <wp:effectExtent l="0" t="0" r="0" b="0"/>
            <wp:docPr id="172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 name="Figure5"/>
                    <pic:cNvPicPr/>
                  </pic:nvPicPr>
                  <pic:blipFill>
                    <a:blip r:embed="rAB24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2"/>
      </w:pPr>
      <w:bookmarkStart w:id="20050" w:name="Sec_12_1"/>
      <w:r>
        <w:t xml:space="preserve">12.1 Addressing and VLAN</w:t>
      </w:r>
      <w:bookmarkEnd w:id="20050"/>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Held in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dashboard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dashboard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template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template, one per site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per site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plan</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site's standard DNS forwarders. No internal domain resolution is required</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network configuration</w:t>
            </w:r>
          </w:p>
        </w:tc>
      </w:tr>
    </w:tbl>
    <w:p>
      <w:pPr>
        <w:spacing w:after="160"/>
        <w:rPr>
          <w:sz w:val="8"/>
        </w:rPr>
      </w:pPr>
    </w:p>
    <w:p>
      <w:pPr>
        <w:pStyle w:val="Heading2"/>
      </w:pPr>
      <w:bookmarkStart w:id="20051" w:name="Sec_12_2"/>
      <w:r>
        <w:t xml:space="preserve">12.2 Wi-Fi and certificates</w:t>
      </w:r>
      <w:bookmarkEnd w:id="20051"/>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WPA2/WPA3-Enterprise, 802.1X with EAP-TLS. No pre-shared key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certificate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certificate issued from the existing APM certificate infrastructure, delivered by the SCEP profile in </w:t>
            </w:r>
            <w:hyperlink w:anchor="Sec_7">
              <w:r>
                <w:rPr>
                  <w:color w:val="1F2D58"/>
                  <w:u w:val="single"/>
                  <w:sz w:val="17"/>
                  <w:szCs w:val="17"/>
                </w:rPr>
                <w:t xml:space="preserve">7. Device Configuration Profiles</w:t>
              </w:r>
            </w:hyperlink>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roots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Root and issuing CA delivered by the trusted certificate profile in </w:t>
            </w:r>
            <w:hyperlink w:anchor="Sec_7">
              <w:r>
                <w:rPr>
                  <w:color w:val="1F2D58"/>
                  <w:u w:val="single"/>
                  <w:sz w:val="17"/>
                  <w:szCs w:val="17"/>
                </w:rPr>
                <w:t xml:space="preserve">7. Device Configuration Profiles</w:t>
              </w:r>
            </w:hyperlink>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 so Delivery Optimization peering works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Intra-VLAN traffic</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7680 permitted within 10.73.0.0/16, for Delivery Optimization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Traffic shaping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 per SSID</w:t>
            </w:r>
          </w:p>
        </w:tc>
      </w:tr>
    </w:tbl>
    <w:p>
      <w:pPr>
        <w:spacing w:after="160"/>
        <w:rPr>
          <w:sz w:val="8"/>
        </w:rPr>
      </w:pPr>
    </w:p>
    <w:p>
      <w:pPr>
        <w:spacing w:after="140" w:line="276" w:lineRule="auto"/>
      </w:pPr>
      <w:r>
        <w:t xml:space="preserve">Certificate validity is set to outlast the device's operational life. No certificate rotation mechanism exists in this solution, and expiry is monitored through Intune certificate reporting (</w:t>
      </w:r>
      <w:hyperlink w:anchor="Sec_16">
        <w:r>
          <w:rPr>
            <w:color w:val="1F2D58"/>
            <w:u w:val="single"/>
          </w:rPr>
          <w:t xml:space="preserve">16. Routine Maintenance</w:t>
        </w:r>
      </w:hyperlink>
      <w:r>
        <w:t xml:space="preserve">).</w:t>
      </w:r>
    </w:p>
    <w:p>
      <w:pPr>
        <w:pStyle w:val="Heading2"/>
      </w:pPr>
      <w:bookmarkStart w:id="20052" w:name="Sec_12_3"/>
      <w:r>
        <w:t xml:space="preserve">12.3 Site egress</w:t>
      </w:r>
      <w:bookmarkEnd w:id="20052"/>
    </w:p>
    <w:p>
      <w:pPr>
        <w:spacing w:after="140" w:line="276" w:lineRule="auto"/>
      </w:pPr>
      <w:r>
        <w:t xml:space="preserve">Meraki, default outbound deny for VLAN 73. No inbound exposure.</w:t>
      </w:r>
    </w:p>
    <w:tbl>
      <w:tblPr>
        <w:tblStyle w:val="TableGrid"/>
        <w:tblW w:w="9360" w:type="dxa"/>
        <w:tblLayout w:type="fixed"/>
        <w:tblLook w:val="04A0" w:firstRow="1" w:lastRow="0" w:firstColumn="0" w:lastColumn="0" w:noHBand="0" w:noVBand="1"/>
      </w:tblPr>
      <w:tblGrid>
        <w:gridCol w:w="1600"/>
        <w:gridCol w:w="5300"/>
        <w:gridCol w:w="1000"/>
        <w:gridCol w:w="14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5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w:t>
            </w:r>
          </w:p>
        </w:tc>
        <w:tc>
          <w:tcPr>
            <w:tcW w:w="1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TCP 443</w:t>
            </w:r>
          </w:p>
        </w:tc>
        <w:tc>
          <w:tcPr>
            <w:tcW w:w="1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inference.location.live.net</w:t>
            </w:r>
          </w:p>
        </w:tc>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w:t>
            </w:r>
          </w:p>
        </w:tc>
        <w:tc>
          <w:tcPr>
            <w:tcW w:w="1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time.windows.com</w:t>
            </w:r>
          </w:p>
        </w:tc>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UDP 123</w:t>
            </w:r>
          </w:p>
        </w:tc>
        <w:tc>
          <w:tcPr>
            <w:tcW w:w="1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spacing w:after="140" w:line="276" w:lineRule="auto"/>
      </w:pPr>
      <w:r>
        <w:t xml:space="preserve">The two rows above the deny are the time and time zone requirements in </w:t>
      </w:r>
      <w:hyperlink w:anchor="Sec_9_3">
        <w:r>
          <w:rPr>
            <w:color w:val="1F2D58"/>
            <w:u w:val="single"/>
          </w:rPr>
          <w:t xml:space="preserve">9.3 Egress requirements</w:t>
        </w:r>
      </w:hyperlink>
      <w:r>
        <w:t xml:space="preserve">. UDP 123 is the only non-443 rule in the ruleset, and it is a firewall rule: NTP does not traverse a web proxy, so it cannot be delivered as a Zscaler URL exception.</w:t>
      </w:r>
    </w:p>
    <w:p>
      <w:pPr>
        <w:spacing w:after="140" w:line="276" w:lineRule="auto"/>
      </w:pPr>
      <w:r>
        <w:rPr>
          <w:b/>
        </w:rPr>
        <w:t xml:space="preserve">Windows Update and Delivery Optimization endpoints on the allow-list:</w:t>
      </w:r>
      <w:r>
        <w:t xml:space="preserve"> *.windowsupdate.com, download.windowsupdate.com, *.dl.delivery.mp.microsoft.com, *.delivery.mp.microsoft.com, *.update.microsoft.com, *.windowsupdate.microsoft.com, *.prod.do.dsp.mp.microsoft.com, *.notify.windows.com. Confirm the current published set at each review.</w:t>
      </w:r>
    </w:p>
    <w:p>
      <w:pPr>
        <w:spacing w:after="140" w:line="276" w:lineRule="auto"/>
      </w:pPr>
      <w:r>
        <w:t xml:space="preserve">The default-deny ruleset is confirmed active and enforced, not merely configured, at each site as it is rolled out.</w:t>
      </w:r>
    </w:p>
    <w:p>
      <w:pPr>
        <w:pStyle w:val="Heading2"/>
      </w:pPr>
      <w:bookmarkStart w:id="20053" w:name="Sec_12_4"/>
      <w:r>
        <w:t xml:space="preserve">12.4 Zscaler Client Connector</w:t>
      </w:r>
      <w:bookmarkEnd w:id="20053"/>
    </w:p>
    <w:p>
      <w:pPr>
        <w:spacing w:after="140" w:line="276" w:lineRule="auto"/>
      </w:pPr>
      <w:r>
        <w:t xml:space="preserve">Installed on the device as a Win32 application, performing local breakout directly to Zscaler Internet Access. Enforcement binds to the device group, not to a user identity.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 name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On-trusted-network and off-trusted-network action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the same setting for both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 setup failure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 back to Z-Tunnel 1.0 and bypass non-web traffic</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anti-tampering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file size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Captive portal detection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Web security disabled for 10 minutes on detection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Binding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group sg-dyn-dvc-cdg-participant-kiosk</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 file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Hosted PAC file as supplied. The Domain field is not required</w:t>
            </w:r>
          </w:p>
        </w:tc>
      </w:tr>
    </w:tbl>
    <w:p>
      <w:pPr>
        <w:spacing w:after="160"/>
        <w:rPr>
          <w:sz w:val="8"/>
        </w:rPr>
      </w:pPr>
    </w:p>
    <w:p>
      <w:pPr>
        <w:spacing w:after="140" w:line="276" w:lineRule="auto"/>
      </w:pPr>
      <w:r>
        <w:rPr>
          <w:b/>
        </w:rPr>
        <w:t xml:space="preserve">Not created for this fleet:</w:t>
      </w:r>
      <w:r>
        <w:t xml:space="preserve"> the Entra user group apm-js-kiosk-users-internet, the Zscaler enterprise application, SAML single sign-on, SCIM provisioning and the identity provider. All four depend on a user identity this fleet does not have.</w:t>
      </w:r>
    </w:p>
    <w:p>
      <w:pPr>
        <w:pStyle w:val="Heading2"/>
      </w:pPr>
      <w:bookmarkStart w:id="20054" w:name="Sec_12_5"/>
      <w:r>
        <w:t xml:space="preserve">12.5 Microsoft 365 destinations</w:t>
      </w:r>
      <w:bookmarkEnd w:id="20054"/>
    </w:p>
    <w:p>
      <w:pPr>
        <w:spacing w:after="140" w:line="276" w:lineRule="auto"/>
      </w:pPr>
      <w:r>
        <w:t xml:space="preserve">Three independent layers keep corporate services off the device. Each acts alone, so removing any one leaves the other two in place.</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w:t>
            </w:r>
            <w:hyperlink w:anchor="Sec_4_2">
              <w:r>
                <w:rPr>
                  <w:color w:val="1F2D58"/>
                  <w:u w:val="single"/>
                  <w:sz w:val="17"/>
                  <w:szCs w:val="17"/>
                </w:rPr>
                <w:t xml:space="preserve">4.2 Conditional Access</w:t>
              </w:r>
            </w:hyperlink>
            <w:r>
              <w:rPr>
                <w:sz w:val="17"/>
                <w:szCs w:val="17"/>
              </w:rPr>
              <w:t xml:space="preser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Entra-federated identity authenticating from this hardware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 blocklist and allowlist (</w:t>
            </w:r>
            <w:hyperlink w:anchor="Sec_10_3">
              <w:r>
                <w:rPr>
                  <w:color w:val="1F2D58"/>
                  <w:u w:val="single"/>
                  <w:sz w:val="17"/>
                  <w:szCs w:val="17"/>
                </w:rPr>
                <w:t xml:space="preserve">10.3 Microsoft Edge configuration</w:t>
              </w:r>
            </w:hyperlink>
            <w:r>
              <w:rPr>
                <w:sz w:val="17"/>
                <w:szCs w:val="17"/>
              </w:rPr>
              <w:t xml:space="preserve">)</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covering any non-Edge client</w:t>
            </w:r>
          </w:p>
        </w:tc>
      </w:tr>
    </w:tbl>
    <w:p>
      <w:pPr>
        <w:spacing w:after="160"/>
        <w:rPr>
          <w:sz w:val="8"/>
        </w:rPr>
      </w:pP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Zscaler Webmail-category destinations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the participant's document transfer path</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templates, no sign-in required</w:t>
            </w:r>
          </w:p>
        </w:tc>
      </w:tr>
    </w:tbl>
    <w:p>
      <w:pPr>
        <w:spacing w:after="160"/>
        <w:rPr>
          <w:sz w:val="8"/>
        </w:rPr>
      </w:pPr>
    </w:p>
    <w:p>
      <w:pPr>
        <w:spacing w:after="140" w:line="276" w:lineRule="auto"/>
      </w:pPr>
      <w:r>
        <w:t xml:space="preserve">The full Zscaler allowlist as deployed is held in config/APM_Participant_Kiosk_Zscaler_Allowlist_V1.0.xlsx, and the Edge managed favourites in config/managed-favorites.json.</w:t>
      </w:r>
    </w:p>
    <w:p>
      <w:pPr>
        <w:pStyle w:val="Heading1"/>
        <w:pageBreakBefore/>
      </w:pPr>
      <w:bookmarkStart w:id="20055" w:name="Sec_13"/>
      <w:r>
        <w:t xml:space="preserve">13. Patching and Content Delivery</w:t>
      </w:r>
      <w:bookmarkEnd w:id="20055"/>
    </w:p>
    <w:p>
      <w:pPr>
        <w:pStyle w:val="Heading2"/>
      </w:pPr>
      <w:bookmarkStart w:id="20056" w:name="Sec_13_1"/>
      <w:r>
        <w:t xml:space="preserve">13.1 Windows Autopatch</w:t>
      </w:r>
      <w:bookmarkEnd w:id="20056"/>
    </w:p>
    <w:p>
      <w:pPr>
        <w:spacing w:after="140" w:line="276" w:lineRule="auto"/>
      </w:pPr>
      <w:r>
        <w:t xml:space="preserve">The fleet is managed by Windows Autopatch, which owns quality, feature, driver, firmware and Edge updates and maintains its own underlying Intune policies. No custom update-ring policy exists for this fleet.</w:t>
      </w:r>
    </w:p>
    <w:p>
      <w:pPr>
        <w:spacing w:after="140" w:line="276" w:lineRule="auto"/>
      </w:pPr>
      <w:r>
        <w:t xml:space="preserve">One custom Autopatch group, </w:t>
      </w:r>
      <w:r>
        <w:rPr>
          <w:b/>
        </w:rPr>
        <w:t xml:space="preserve">Kiosk-Autopatch</w:t>
      </w:r>
      <w:r>
        <w:t xml:space="preserve">, holds the fleet. Its source group is sg-dyn-dvc-cdg-participant-kiosk, so registration keys on the same condition that gives a device its configuration. It carries four deployment rings, and Autopatch creates and owns one Entra group per ring, named after the ring.</w:t>
      </w:r>
    </w:p>
    <w:p>
      <w:pPr>
        <w:spacing w:after="140" w:line="276" w:lineRule="auto"/>
      </w:pPr>
      <w:r>
        <w:t xml:space="preserve">The fleet is carved out of the estate Autopatch group, which runs rings APM-Autopatch-Test, APM-Autopatch-Ring1 at 30% and APM-Autopatch-Ring2 at 70% under dynamic group distribution. A device can belong to only one Autopatch group, so the estate source group excludes the kiosks by name prefix. Without that exclusion a kiosk is caught in both groups and reports Not ready, or Not registered where the overlap existed before registration, and it is not patched at all.</w:t>
      </w:r>
    </w:p>
    <w:tbl>
      <w:tblPr>
        <w:tblStyle w:val="TableGrid"/>
        <w:tblW w:w="9360" w:type="dxa"/>
        <w:tblLayout w:type="fixed"/>
        <w:tblLook w:val="04A0" w:firstRow="1" w:lastRow="0" w:firstColumn="0" w:lastColumn="0" w:noHBand="0" w:noVBand="1"/>
      </w:tblPr>
      <w:tblGrid>
        <w:gridCol w:w="2300"/>
        <w:gridCol w:w="1500"/>
        <w:gridCol w:w="1600"/>
        <w:gridCol w:w="1500"/>
        <w:gridCol w:w="246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Ring</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Autopatch creates</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Distribution</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Share</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Populated by</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Test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sg-stc-dvc-cdg-participant-kiosk-Autopatch-Test</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Outside the split, approximately 10 devices</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Maintained by hand</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Ring1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Ring1</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Dynamic</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Ring2</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Ring2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70%</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Autopatch</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Last</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Last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no group assigned</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Empty by design</w:t>
            </w:r>
          </w:p>
        </w:tc>
      </w:tr>
    </w:tbl>
    <w:p>
      <w:pPr>
        <w:spacing w:after="160"/>
        <w:rPr>
          <w:sz w:val="8"/>
        </w:rPr>
      </w:pPr>
    </w:p>
    <w:p>
      <w:pPr>
        <w:spacing w:after="140" w:line="276" w:lineRule="auto"/>
      </w:pPr>
      <w:r>
        <w:t xml:space="preserve">Test and Last are built in: every Autopatch group carries them, and neither can be renamed nor removed, because a gradual rollout needs at least two rings. Ring1 and Ring2 are added between them. Four ring groups therefore exist in Entra, not three, and Kiosk-Autopatch - Last holds no devices by design.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Ring1 here is a production ring holding roughly 30% of the fleet. It is not the pilot ring. The pilot devices sit in the Test ring, fed by sg-stc-dvc-cdg-participant-kiosk-Autopatch-Test, which carried the name ...-ring1 until this revision and is the same group renamed. Anything in an older document or ticket that says Ring 1 and means the pilot devices means the Test ring.</w:t>
      </w:r>
    </w:p>
    <w:p>
      <w:pPr>
        <w:spacing w:after="80"/>
        <w:rPr>
          <w:sz w:val="8"/>
        </w:rPr>
      </w:pPr>
    </w:p>
    <w:p>
      <w:pPr>
        <w:spacing w:after="140" w:line="276" w:lineRule="auto"/>
      </w:pPr>
      <w:r>
        <w:t xml:space="preserve">Test takes an Assigned group because the Test ring does not support Dynamic distribution. It therefore sits outside the percentage split, and Ring1 and Ring2 total 100% between them.</w:t>
      </w:r>
    </w:p>
    <w:p>
      <w:pPr>
        <w:spacing w:after="140" w:line="276" w:lineRule="auto"/>
      </w:pPr>
      <w:r>
        <w:t xml:space="preserve">A Test device is also a member of the source group and is therefore eligible for the split as well. Within one Autopatch group, Assigned distribution takes precedence over Dynamic, so a Test device lands in Test alone and no exclusion is configured.</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four ring groups are created and owned by Autopatch, and their names derive from the Autopatch group name: renaming Kiosk-Autopatch renames all four. A hand-built Entra group carrying one of these names takes no devices, is indistinguishable from the real one in a group picker, and is how a policy ends up assigned to an empty group.</w:t>
      </w:r>
    </w:p>
    <w:p>
      <w:pPr>
        <w:spacing w:after="80"/>
        <w:rPr>
          <w:sz w:val="8"/>
        </w:rPr>
      </w:pPr>
    </w:p>
    <w:p>
      <w:pPr>
        <w:spacing w:after="140" w:line="276" w:lineRule="auto"/>
      </w:pPr>
      <w:r>
        <w:t xml:space="preserve">Autopatch allocates across Ring1 and Ring2 by count and not by location, so both rings hold devices from sites across the country and a site with five kiosks usually has devices in both. A site that must patch as a unit needs an Assigned ring rather than a percentage.</w:t>
      </w:r>
    </w:p>
    <w:tbl>
      <w:tblPr>
        <w:tblStyle w:val="TableGrid"/>
        <w:tblW w:w="9360" w:type="dxa"/>
        <w:tblLayout w:type="fixed"/>
        <w:tblLook w:val="04A0" w:firstRow="1" w:lastRow="0" w:firstColumn="0" w:lastColumn="0" w:noHBand="0" w:noVBand="1"/>
      </w:tblPr>
      <w:tblGrid>
        <w:gridCol w:w="3000"/>
        <w:gridCol w:w="2600"/>
        <w:gridCol w:w="37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Independent of the day Autopatch delivered the update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the next overnight window</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Safety checks before restart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end user to defer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the update interface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pStyle w:val="Heading2"/>
      </w:pPr>
      <w:bookmarkStart w:id="20057" w:name="Sec_13_2"/>
      <w:r>
        <w:t xml:space="preserve">13.2 Delivery Optimization</w:t>
      </w:r>
      <w:bookmarkEnd w:id="20057"/>
    </w:p>
    <w:p>
      <w:pPr>
        <w:spacing w:after="140" w:line="276" w:lineRule="auto"/>
      </w:pPr>
      <w:r>
        <w:t xml:space="preserve">Object: CDG-W11-CFG-Delivery Optimization-P-1.0, assigned to sg-dyn-dvc-cdg-participant-kiosk. Not managed by Autopatch.</w:t>
      </w:r>
    </w:p>
    <w:tbl>
      <w:tblPr>
        <w:tblStyle w:val="TableGrid"/>
        <w:tblW w:w="9360" w:type="dxa"/>
        <w:tblLayout w:type="fixed"/>
        <w:tblLook w:val="04A0" w:firstRow="1" w:lastRow="0" w:firstColumn="0" w:lastColumn="0" w:noHBand="0" w:noVBand="1"/>
      </w:tblPr>
      <w:tblGrid>
        <w:gridCol w:w="3000"/>
        <w:gridCol w:w="2000"/>
        <w:gridCol w:w="4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LAN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subnet mask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boundary explicit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for a peer before falling back to Microsoft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Windows prefer the peer on a slow link</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On-demand installs finish quickly</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Includes Edge and Defender platform updates in peering</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quality-update deferral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the 128 GB SSD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Connected Cache is deployed</w:t>
            </w:r>
          </w:p>
        </w:tc>
      </w:tr>
    </w:tbl>
    <w:p>
      <w:pPr>
        <w:spacing w:after="160"/>
        <w:rPr>
          <w:sz w:val="8"/>
        </w:rPr>
      </w:pPr>
    </w:p>
    <w:p>
      <w:pPr>
        <w:spacing w:after="140" w:line="276" w:lineRule="auto"/>
      </w:pPr>
      <w:r>
        <w:t xml:space="preserve">Peering depends on two network settings outside Intune, both in </w:t>
      </w:r>
      <w:hyperlink w:anchor="Sec_12_2">
        <w:r>
          <w:rPr>
            <w:color w:val="1F2D58"/>
            <w:u w:val="single"/>
          </w:rPr>
          <w:t xml:space="preserve">12.2 Wi-Fi and certificates</w:t>
        </w:r>
      </w:hyperlink>
      <w:r>
        <w:t xml:space="preserve">: wireless client isolation off, and TCP 7680 permitted within the VLAN.</w:t>
      </w:r>
    </w:p>
    <w:p>
      <w:pPr>
        <w:pStyle w:val="Heading2"/>
      </w:pPr>
      <w:bookmarkStart w:id="20058" w:name="Sec_13_3"/>
      <w:r>
        <w:t xml:space="preserve">13.3 Application patching</w:t>
      </w:r>
      <w:bookmarkEnd w:id="20058"/>
    </w:p>
    <w:p>
      <w:pPr>
        <w:spacing w:after="140" w:line="276" w:lineRule="auto"/>
      </w:pPr>
      <w:r>
        <w:t xml:space="preserve">LibreOffice is published by Patch My PC as a superseding Win32 application, the Test ring first and the fleet three days later. TeamViewer and Zscaler are controlled changes. A TeamViewer version change is also an App Control policy change (</w:t>
      </w:r>
      <w:hyperlink w:anchor="Sec_11">
        <w:r>
          <w:rPr>
            <w:color w:val="1F2D58"/>
            <w:u w:val="single"/>
          </w:rPr>
          <w:t xml:space="preserve">11. Application Control</w:t>
        </w:r>
      </w:hyperlink>
      <w:r>
        <w:t xml:space="preserve">).</w:t>
      </w:r>
    </w:p>
    <w:p>
      <w:pPr>
        <w:pStyle w:val="Heading1"/>
        <w:pageBreakBefore/>
      </w:pPr>
      <w:bookmarkStart w:id="20059" w:name="Sec_14"/>
      <w:r>
        <w:t xml:space="preserve">14. Monitoring, Logging and Alerting</w:t>
      </w:r>
      <w:bookmarkEnd w:id="20059"/>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is monitored</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 and failure, application install state, Autopilot enrolment outcomes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Assigned Access profile failure alerts to Digital Operations</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events, removable-media events, software inventory, vulnerability findings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 severity and above alerts to APM Cyber Security</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blocked by CA-107</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blocked corporate sign-in from a kiosk alerts to APM Cyber Security</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in the Entra audit log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Reported monthly to Digital Operations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single status line each detection writes, through Intune remediation reporting. PKIDLE and PKCLEAN lines name the exact item that drifted; the session account detection names the account and the state it failed on</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Repeated drift on the same device, or any run reporting ERROR, alerts to Digital Operations</w:t>
            </w:r>
          </w:p>
        </w:tc>
      </w:tr>
    </w:tbl>
    <w:p>
      <w:pPr>
        <w:spacing w:after="160"/>
        <w:rPr>
          <w:sz w:val="8"/>
        </w:rPr>
      </w:pPr>
    </w:p>
    <w:p>
      <w:pPr>
        <w:spacing w:after="140" w:line="276" w:lineRule="auto"/>
      </w:pPr>
      <w:r>
        <w:t xml:space="preserve">All sources export to Microsoft Sentinel: Intune device and compliance events, Defender for Endpoint alerts and inventory, Entra ID device authentication and blocked sign-ins, Windows LAPS retrieval events, the Windows security log, TeamViewer connection reports and Zscaler web activity. Retention is approximately 180 days under existing APM policy.</w:t>
      </w:r>
    </w:p>
    <w:p>
      <w:pPr>
        <w:spacing w:after="140" w:line="276" w:lineRule="auto"/>
      </w:pPr>
      <w:r>
        <w:t xml:space="preserve">An Assigned Access activation failure is the one fault that is invisible from the console today. Raising an MDM alert on it is an open item in </w:t>
      </w:r>
      <w:hyperlink w:anchor="Sec_18">
        <w:r>
          <w:rPr>
            <w:color w:val="1F2D58"/>
            <w:u w:val="single"/>
          </w:rPr>
          <w:t xml:space="preserve">18. Known Constraints and Open Items</w:t>
        </w:r>
      </w:hyperlink>
      <w:r>
        <w:t xml:space="preserve">.</w:t>
      </w:r>
    </w:p>
    <w:p>
      <w:pPr>
        <w:pStyle w:val="Heading1"/>
        <w:pageBreakBefore/>
      </w:pPr>
      <w:bookmarkStart w:id="20060" w:name="Sec_15"/>
      <w:r>
        <w:t xml:space="preserve">15. Exclusions From Estate Configuration</w:t>
      </w:r>
      <w:bookmarkEnd w:id="20060"/>
    </w:p>
    <w:p>
      <w:pPr>
        <w:spacing w:after="140" w:line="276" w:lineRule="auto"/>
      </w:pPr>
      <w:r>
        <w:t xml:space="preserve">This fleet is a Windows 11 Enterprise endpoint governed by the APM Windows SOE Hardening Standard V3.0, and inherits it except where recorded below. Every exclusion is an assignment exclusion of sg-dyn-dvc-cdg-participant-kiosk from an estate object, so no estate policy is edited for this fleet.</w:t>
      </w:r>
    </w:p>
    <w:p>
      <w:pPr>
        <w:pStyle w:val="Heading2"/>
      </w:pPr>
      <w:bookmarkStart w:id="20061" w:name="Sec_15_1"/>
      <w:r>
        <w:t xml:space="preserve">15.1 Assignment exclusions</w:t>
      </w:r>
      <w:bookmarkEnd w:id="20061"/>
    </w:p>
    <w:tbl>
      <w:tblPr>
        <w:tblStyle w:val="TableGrid"/>
        <w:tblW w:w="9360" w:type="dxa"/>
        <w:tblLayout w:type="fixed"/>
        <w:tblLook w:val="04A0" w:firstRow="1" w:lastRow="0" w:firstColumn="0" w:lastColumn="0" w:noHBand="0" w:noVBand="1"/>
      </w:tblPr>
      <w:tblGrid>
        <w:gridCol w:w="3400"/>
        <w:gridCol w:w="1500"/>
        <w:gridCol w:w="1500"/>
        <w:gridCol w:w="2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 object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State</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APM-WIN-CFG-WiFi (APM-WLAN)-P-1.0, APM-WIN-CFG-SCEP Device Cert-P-1.0, Staff-Win10-AOVPN (Device Tunnel) (AU/SG), Staff-Win10-AOVPN (User Tunnel) (AU/SG) v2, Staff-Win10-Certificate (Intermediate) v2, Staff-Win10-Certificate (Root), Staff-Win10-Certificate v2 (Device), Staff-Win10-Certificate v2 (User)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its own SSID, SCEP profile and Wi-Fi profile (</w:t>
            </w:r>
            <w:hyperlink w:anchor="Sec_12_2">
              <w:r>
                <w:rPr>
                  <w:color w:val="1F2D58"/>
                  <w:u w:val="single"/>
                  <w:sz w:val="17"/>
                  <w:szCs w:val="17"/>
                </w:rPr>
                <w:t xml:space="preserve">12.2 Wi-Fi and certificates</w:t>
              </w:r>
            </w:hyperlink>
            <w:r>
              <w:rPr>
                <w:sz w:val="17"/>
                <w:szCs w:val="17"/>
              </w:rPr>
              <w:t xml:space="preserve">). The two Client-Win10-Certificate profiles are not in this list: the kiosk group was added to those (</w:t>
            </w:r>
            <w:hyperlink w:anchor="Sec_7">
              <w:r>
                <w:rPr>
                  <w:color w:val="1F2D58"/>
                  <w:u w:val="single"/>
                  <w:sz w:val="17"/>
                  <w:szCs w:val="17"/>
                </w:rPr>
                <w:t xml:space="preserve">7. Device Configuration Profiles</w:t>
              </w:r>
            </w:hyperlink>
            <w:r>
              <w:rPr>
                <w:sz w:val="17"/>
                <w:szCs w:val="17"/>
              </w:rPr>
              <w:t xml:space="preserv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CDG-W11-SEC-Edge Hardening-P-1.0 (</w:t>
            </w:r>
            <w:hyperlink w:anchor="Sec_10_3">
              <w:r>
                <w:rPr>
                  <w:color w:val="1F2D58"/>
                  <w:u w:val="single"/>
                  <w:sz w:val="17"/>
                  <w:szCs w:val="17"/>
                </w:rPr>
                <w:t xml:space="preserve">10.3 Microsoft Edge configuration</w:t>
              </w:r>
            </w:hyperlink>
            <w:r>
              <w:rPr>
                <w:sz w:val="17"/>
                <w:szCs w:val="17"/>
              </w:rPr>
              <w:t xml:space="preserv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w:t>
            </w:r>
            <w:hyperlink w:anchor="Sec_6">
              <w:r>
                <w:rPr>
                  <w:color w:val="1F2D58"/>
                  <w:u w:val="single"/>
                  <w:sz w:val="17"/>
                  <w:szCs w:val="17"/>
                </w:rPr>
                <w:t xml:space="preserve">6. Compliance Policy</w:t>
              </w:r>
            </w:hyperlink>
            <w:r>
              <w:rPr>
                <w:sz w:val="17"/>
                <w:szCs w:val="17"/>
              </w:rPr>
              <w:t xml:space="preserv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CDG-W11-SEC-USB Exception-P-1.0 (</w:t>
            </w:r>
            <w:hyperlink w:anchor="Sec_15_2">
              <w:r>
                <w:rPr>
                  <w:color w:val="1F2D58"/>
                  <w:u w:val="single"/>
                  <w:sz w:val="17"/>
                  <w:szCs w:val="17"/>
                </w:rPr>
                <w:t xml:space="preserve">15.2 Removable media, excluded controls and compensating controls</w:t>
              </w:r>
            </w:hyperlink>
            <w:r>
              <w:rPr>
                <w:sz w:val="17"/>
                <w:szCs w:val="17"/>
              </w:rPr>
              <w:t xml:space="preserv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APM-WIN-SEC-ACfB Audit Baseline-P-1.0, APM-WIN-SEC-ACfB Enforced Baseline-P-1.0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Membership of the exclusion policy APM-W11-SEC-ACfB Exclusion-P</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runs a duplicate of the enforced baseline plus a supplemental policy instead (</w:t>
            </w:r>
            <w:hyperlink w:anchor="Sec_11">
              <w:r>
                <w:rPr>
                  <w:color w:val="1F2D58"/>
                  <w:u w:val="single"/>
                  <w:sz w:val="17"/>
                  <w:szCs w:val="17"/>
                </w:rPr>
                <w:t xml:space="preserve">11. Application Control</w:t>
              </w:r>
            </w:hyperlink>
            <w:r>
              <w:rPr>
                <w:sz w:val="17"/>
                <w:szCs w:val="17"/>
              </w:rPr>
              <w:t xml:space="preserve">). It is excluded from the estate baseline, not from App Control</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Deferred</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applied. Judged not required during testing, to be reviewed before rollout. Open item 15 in </w:t>
            </w:r>
            <w:hyperlink w:anchor="Sec_18">
              <w:r>
                <w:rPr>
                  <w:color w:val="1F2D58"/>
                  <w:u w:val="single"/>
                  <w:sz w:val="17"/>
                  <w:szCs w:val="17"/>
                </w:rPr>
                <w:t xml:space="preserve">18. Known Constraints and Open Items</w:t>
              </w:r>
            </w:hyperlink>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profile setting a fixed time zone (ConfigureTimeZone)</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fixed time zone and automatic time zone are two controls writing the same field. This fleet uses automatic time zone (</w:t>
            </w:r>
            <w:hyperlink w:anchor="Sec_9_1_4">
              <w:r>
                <w:rPr>
                  <w:color w:val="1F2D58"/>
                  <w:u w:val="single"/>
                  <w:sz w:val="17"/>
                  <w:szCs w:val="17"/>
                </w:rPr>
                <w:t xml:space="preserve">9.1.4 Conflicts the detection names but does not fix</w:t>
              </w:r>
            </w:hyperlink>
            <w:r>
              <w:rPr>
                <w:sz w:val="17"/>
                <w:szCs w:val="17"/>
              </w:rPr>
              <w:t xml:space="preserv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 profile disabling location (DisableLocation, DisableWindowsLocationProvider, LetAppsAccessLocation = Force Deny)</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 or assignment exclusion where an estate profile sets them</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time zone is derived from network location, so disabling location fixes every kiosk on its fallback zone (</w:t>
            </w:r>
            <w:hyperlink w:anchor="Sec_9_1_4">
              <w:r>
                <w:rPr>
                  <w:color w:val="1F2D58"/>
                  <w:u w:val="single"/>
                  <w:sz w:val="17"/>
                  <w:szCs w:val="17"/>
                </w:rPr>
                <w:t xml:space="preserve">9.1.4 Conflicts the detection names but does not fix</w:t>
              </w:r>
            </w:hyperlink>
            <w:r>
              <w:rPr>
                <w:sz w:val="17"/>
                <w:szCs w:val="17"/>
              </w:rPr>
              <w:t xml:space="preserv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profile setting PreferredAadTenantDomainName</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Named by Microsoft as preventing automatic sign-in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password and DeviceLock policy settings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password policy disables automatic logon by design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banner policy (LegalNoticeCaption, LegalNoticeText)</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logon banner disables automatic logon. This exclusion additionally needs a variation against the SOE Hardening Standard, control SOE-07</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 estate Autopatch group source group</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Membership rule exclusion on the kiosk name prefix</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can belong to only one Autopatch group. The fleet runs its own, Kiosk-Autopatch (</w:t>
            </w:r>
            <w:hyperlink w:anchor="Sec_13_1">
              <w:r>
                <w:rPr>
                  <w:color w:val="1F2D58"/>
                  <w:u w:val="single"/>
                  <w:sz w:val="17"/>
                  <w:szCs w:val="17"/>
                </w:rPr>
                <w:t xml:space="preserve">13.1 Windows Autopatch</w:t>
              </w:r>
            </w:hyperlink>
            <w:r>
              <w:rPr>
                <w:sz w:val="17"/>
                <w:szCs w:val="17"/>
              </w:rPr>
              <w:t xml:space="preserve">). A kiosk left in the estate source group reports Not ready or Not registered and is not patched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device-management applications and Company Portal</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Assignment exclusion</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to enrol or authenticate</w:t>
            </w:r>
          </w:p>
        </w:tc>
      </w:tr>
    </w:tbl>
    <w:p>
      <w:pPr>
        <w:spacing w:after="160"/>
        <w:rPr>
          <w:sz w:val="8"/>
        </w:rPr>
      </w:pPr>
    </w:p>
    <w:p>
      <w:pPr>
        <w:spacing w:after="140" w:line="276" w:lineRule="auto"/>
      </w:pPr>
      <w:r>
        <w:t xml:space="preserve">The last three exist for one reason: each disables automatic logon on its own. The detection script in </w:t>
      </w:r>
      <w:hyperlink w:anchor="Sec_8_1">
        <w:r>
          <w:rPr>
            <w:color w:val="1F2D58"/>
            <w:u w:val="single"/>
          </w:rPr>
          <w:t xml:space="preserve">8.1 Session account, automatic logon and Assigned Access</w:t>
        </w:r>
      </w:hyperlink>
      <w:r>
        <w:t xml:space="preserve"> reports all three by name.</w:t>
      </w:r>
    </w:p>
    <w:p>
      <w:pPr>
        <w:spacing w:after="140" w:line="276" w:lineRule="auto"/>
      </w:pPr>
      <w:r>
        <w:t xml:space="preserve">Two estate objects are handled without an exclusion. The two tenant Conditional Access grant policies are overridden by CA-107's block (</w:t>
      </w:r>
      <w:hyperlink w:anchor="Sec_4_2">
        <w:r>
          <w:rPr>
            <w:color w:val="1F2D58"/>
            <w:u w:val="single"/>
          </w:rPr>
          <w:t xml:space="preserve">4.2 Conditional Access</w:t>
        </w:r>
      </w:hyperlink>
      <w:r>
        <w:t xml:space="preserve">). The removable-drive settings of APM-W11-SEC-Bitlocker-P-1.1 were to be overridden by a higher-priority conflicting profile, which could not be built as specified (</w:t>
      </w:r>
      <w:hyperlink w:anchor="Sec_15_2">
        <w:r>
          <w:rPr>
            <w:color w:val="1F2D58"/>
            <w:u w:val="single"/>
          </w:rPr>
          <w:t xml:space="preserve">15.2 Removable media, excluded controls and compensating controls</w:t>
        </w:r>
      </w:hyperlink>
      <w:r>
        <w:t xml:space="preserve">).</w:t>
      </w:r>
    </w:p>
    <w:p>
      <w:pPr>
        <w:pStyle w:val="Heading2"/>
      </w:pPr>
      <w:bookmarkStart w:id="20062" w:name="Sec_15_2"/>
      <w:r>
        <w:t xml:space="preserve">15.2 Removable media, excluded controls and compensating controls</w:t>
      </w:r>
      <w:bookmarkEnd w:id="20062"/>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This fleet</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on all drives, Defender scan removable drives enabled, ASR rule blocking untrusted and unsigned processes from USB enforced, App Control enforced with script enforcement, Assigned Access scopes File Explorer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The device holds no corporate data</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and the data written is the participant's own document</w:t>
            </w:r>
          </w:p>
        </w:tc>
      </w:tr>
    </w:tbl>
    <w:p>
      <w:pPr>
        <w:spacing w:after="160"/>
        <w:rPr>
          <w:sz w:val="8"/>
        </w:rPr>
      </w:pPr>
    </w:p>
    <w:p>
      <w:pPr>
        <w:spacing w:after="140" w:line="276" w:lineRule="auto"/>
      </w:pPr>
      <w:r>
        <w:t xml:space="preserve">Two fleet profiles deliver these exclusions by assignment.</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CDG-W11-SEC-USB Exception-P-1.0</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CDG-W11-SEC-Bitlocker Exception-P-1.0</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Intended: Not configured, at higher priority than the estate baseline. </w:t>
            </w:r>
            <w:r>
              <w:rPr>
                <w:b/>
                <w:sz w:val="17"/>
                <w:szCs w:val="17"/>
              </w:rPr>
              <w:t xml:space="preserve">The setting could not be found in the Settings catalog and is not set.</w:t>
            </w:r>
            <w:r>
              <w:rPr>
                <w:sz w:val="17"/>
                <w:szCs w:val="17"/>
              </w:rPr>
              <w:t xml:space="preserve"> Open item 16 in </w:t>
            </w:r>
            <w:hyperlink w:anchor="Sec_18">
              <w:r>
                <w:rPr>
                  <w:color w:val="1F2D58"/>
                  <w:u w:val="single"/>
                  <w:sz w:val="17"/>
                  <w:szCs w:val="17"/>
                </w:rPr>
                <w:t xml:space="preserve">18. Known Constraints and Open Items</w:t>
              </w:r>
            </w:hyperlink>
          </w:p>
        </w:tc>
      </w:tr>
    </w:tbl>
    <w:p>
      <w:pPr>
        <w:spacing w:after="160"/>
        <w:rPr>
          <w:sz w:val="8"/>
        </w:rPr>
      </w:pPr>
    </w:p>
    <w:p>
      <w:pPr>
        <w:spacing w:after="140" w:line="276" w:lineRule="auto"/>
      </w:pPr>
      <w:r>
        <w:t xml:space="preserve">The estate baseline APM-W11-SEC-Bitlocker-P-1.1 therefore still applies its removable-drive setting to this fleet. Whether a participant can write to an unencrypted USB drive today is decided by that estate policy, not by this profile, and the four settings in CDG-W11-SEC-USB Exception-P-1.0 above are what is actually in force.</w:t>
      </w:r>
    </w:p>
    <w:p>
      <w:pPr>
        <w:spacing w:after="140" w:line="276" w:lineRule="auto"/>
      </w:pPr>
      <w:r>
        <w:t xml:space="preserve">The fixed drive is encrypted. BitLocker XTS-AES 256-bit applies under the inherited estate policy, and the compliance policy in </w:t>
      </w:r>
      <w:hyperlink w:anchor="Sec_6">
        <w:r>
          <w:rPr>
            <w:color w:val="1F2D58"/>
            <w:u w:val="single"/>
          </w:rPr>
          <w:t xml:space="preserve">6. Compliance Policy</w:t>
        </w:r>
      </w:hyperlink>
      <w:r>
        <w:t xml:space="preserve"> requires it.</w:t>
      </w:r>
    </w:p>
    <w:p>
      <w:pPr>
        <w:pStyle w:val="Heading1"/>
        <w:pageBreakBefore/>
      </w:pPr>
      <w:bookmarkStart w:id="20063" w:name="Sec_16"/>
      <w:r>
        <w:t xml:space="preserve">16. Routine Maintenance</w:t>
      </w:r>
      <w:bookmarkEnd w:id="20063"/>
    </w:p>
    <w:p>
      <w:pPr>
        <w:spacing w:after="140" w:line="276" w:lineRule="auto"/>
      </w:pPr>
      <w:r>
        <w:t xml:space="preserve">Every recurring task the solution needs, with the owner who performs it. A task with no named owner does not happen.</w:t>
      </w:r>
    </w:p>
    <w:tbl>
      <w:tblPr>
        <w:tblStyle w:val="TableGrid"/>
        <w:tblW w:w="9360" w:type="dxa"/>
        <w:tblLayout w:type="fixed"/>
        <w:tblLook w:val="04A0" w:firstRow="1" w:lastRow="0" w:firstColumn="0" w:lastColumn="0" w:noHBand="0" w:noVBand="1"/>
      </w:tblPr>
      <w:tblGrid>
        <w:gridCol w:w="2400"/>
        <w:gridCol w:w="1200"/>
        <w:gridCol w:w="2300"/>
        <w:gridCol w:w="34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Task</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Frequency</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to do</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 the four remediation detection lines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Weekly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Scripts and remediations. Each detection writes one line: PKIDLE OK/DRIFT/ERROR, PKCLEAN OK/DRIFT/ERROR, the session account state, and COMPLIANT or NOT COMPLIANT for time and time zone. A DRIFT or NOT COMPLIANT line names the exact item, so no device needs to be visited to find out what is wrong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Check the resolved time zone across the fleet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time and time zone detection reports the resolved zone and time source per device (</w:t>
            </w:r>
            <w:hyperlink w:anchor="Sec_9_1_4">
              <w:r>
                <w:rPr>
                  <w:color w:val="1F2D58"/>
                  <w:u w:val="single"/>
                  <w:sz w:val="17"/>
                  <w:szCs w:val="17"/>
                </w:rPr>
                <w:t xml:space="preserve">9.1.4 Conflicts the detection names but does not fix</w:t>
              </w:r>
            </w:hyperlink>
            <w:r>
              <w:rPr>
                <w:sz w:val="17"/>
                <w:szCs w:val="17"/>
              </w:rPr>
              <w:t xml:space="preserve">). A device still on AUS Eastern Standard Time at a Perth or Adelaide site has not resolved its location, and a device reporting Local CMOS Clock is running free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 device compliance and profile assignment failures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Weekly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A device failing the Assigned Access remediation is not running a restricted session and must be treated as an incident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Review Defender for Endpoint alerts for the fleet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Weekly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Filter on the APM-PK- prefix. Removable-media and ASR events are expected traffic on this fleet, so review for pattern rather than for volume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sign-ins blocked by CA-107</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Monthly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sign-in logs. A blocked sign-in is the control working. A corporate device appearing in the results means the device filter is mis-scoped, which is a rollback trigger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 LAPS password retrievals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audit log. Each retrieval is an administrative access to a device and should be attributable to a support ticket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Reconcile the fleet count against the dynamic group</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Monthly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whose name lacks the APM-PK- prefix receive no configuration. The count in the group is the count of managed devices, not the count of shipped devices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Validate an Autopatch release on the Test ring</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Each release</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Test ring has taken the release and the restricted session, application set and session purge still behave, before Ring1 takes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kiosks are absent from the estate Autopatch group</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two Autopatch groups reports Not ready and stops patching. Confirm the estate source group's exclusion still resolves and that no kiosk appears under its rings (</w:t>
            </w:r>
            <w:hyperlink w:anchor="Sec_13_1">
              <w:r>
                <w:rPr>
                  <w:color w:val="1F2D58"/>
                  <w:u w:val="single"/>
                  <w:sz w:val="17"/>
                  <w:szCs w:val="17"/>
                </w:rPr>
                <w:t xml:space="preserve">13.1 Windows Autopatch</w:t>
              </w:r>
            </w:hyperlink>
            <w:r>
              <w:rPr>
                <w:sz w:val="17"/>
                <w:szCs w:val="17"/>
              </w:rPr>
              <w:t xml:space="preserv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Ring1 and Ring2 split has not drifted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 recalculates as devices register and deregister. A split well off 30/70 usually means devices have left the source group rather than that the setting changed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a LibreOffice release on the Test ring</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release</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publishes a superseding application. Confirm Writer, Calc and Impress all launch on the Test ring before the fleet takes it, because Assigned Access generates one rule per listed file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Meraki default-deny ruleset is enforced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Quarterly, and at every new site</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ruleset is active and enforced on the dashboard, not merely configured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 the Zscaler allowlist and the Edge managed favourites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destination lists in </w:t>
            </w:r>
            <w:hyperlink w:anchor="Sec_12_5">
              <w:r>
                <w:rPr>
                  <w:color w:val="1F2D58"/>
                  <w:u w:val="single"/>
                  <w:sz w:val="17"/>
                  <w:szCs w:val="17"/>
                </w:rPr>
                <w:t xml:space="preserve">12.5 Microsoft 365 destinations</w:t>
              </w:r>
            </w:hyperlink>
            <w:r>
              <w:rPr>
                <w:sz w:val="17"/>
                <w:szCs w:val="17"/>
              </w:rPr>
              <w:t xml:space="preserve"> still match the deployed configuration, and that no Microsoft 365 destination has become reachable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Review the Windows Update and Delivery Optimization endpoint list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republishes this set. A retired endpoint on the allow-list is harmless, a new one that is missing stops patching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UDP 123 and the location endpoint are still permitted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Quarterly, and at every new site</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two rules in </w:t>
            </w:r>
            <w:hyperlink w:anchor="Sec_12_3">
              <w:r>
                <w:rPr>
                  <w:color w:val="1F2D58"/>
                  <w:u w:val="single"/>
                  <w:sz w:val="17"/>
                  <w:szCs w:val="17"/>
                </w:rPr>
                <w:t xml:space="preserve">12.3 Site egress</w:t>
              </w:r>
            </w:hyperlink>
            <w:r>
              <w:rPr>
                <w:sz w:val="17"/>
                <w:szCs w:val="17"/>
              </w:rPr>
              <w:t xml:space="preserve"> are the only non-443 and non-Microsoft-service rules in the ruleset, which makes them the two most likely to be removed by a ruleset tidy-up. Losing UDP 123 stops the clock, losing the location endpoint fixes every device on its fallback zone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Check EAP-TLS device certificate expiry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certificate reporting. There is no rotation mechanism in this solution, so an approaching expiry is a project, not a task</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Check the code-signing certificate expiry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 </w:t>
            </w:r>
            <w:hyperlink w:anchor="Sec_17">
              <w:r>
                <w:rPr>
                  <w:color w:val="1F2D58"/>
                  <w:u w:val="single"/>
                  <w:sz w:val="17"/>
                  <w:szCs w:val="17"/>
                </w:rPr>
                <w:t xml:space="preserve">17. Change Control</w:t>
              </w:r>
            </w:hyperlink>
            <w:r>
              <w:rPr>
                <w:sz w:val="17"/>
                <w:szCs w:val="17"/>
              </w:rPr>
              <w:t xml:space="preserve">. Expiry stops the device scripts running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Reconcile the kiosk base policy against the estate baseline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Half-yearly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Baseline_ES Kiosks-P-1.0 is a duplicate, so an estate baseline change does not reach it. Compare the two and decide deliberately whether the kiosk copy takes the change (</w:t>
            </w:r>
            <w:hyperlink w:anchor="Sec_11">
              <w:r>
                <w:rPr>
                  <w:color w:val="1F2D58"/>
                  <w:u w:val="single"/>
                  <w:sz w:val="17"/>
                  <w:szCs w:val="17"/>
                </w:rPr>
                <w:t xml:space="preserve">11. Application Control</w:t>
              </w:r>
            </w:hyperlink>
            <w:r>
              <w:rPr>
                <w:sz w:val="17"/>
                <w:szCs w:val="17"/>
              </w:rPr>
              <w:t xml:space="preser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kiosk group is still a member of APM-W11-SEC-ACfB Exclusion-P</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Half-yearly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membership is the only thing keeping the estate enforced baseline off the fleet (</w:t>
            </w:r>
            <w:hyperlink w:anchor="Sec_11">
              <w:r>
                <w:rPr>
                  <w:color w:val="1F2D58"/>
                  <w:u w:val="single"/>
                  <w:sz w:val="17"/>
                  <w:szCs w:val="17"/>
                </w:rPr>
                <w:t xml:space="preserve">11. Application Control</w:t>
              </w:r>
            </w:hyperlink>
            <w:r>
              <w:rPr>
                <w:sz w:val="17"/>
                <w:szCs w:val="17"/>
              </w:rPr>
              <w:t xml:space="preserve">). Confirm the group resolves and that its device count matches the fleet count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a rollback position exists for the App Control base policy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Half-yearly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escrowed audit-mode policy was the rollback for the superseded fleet policy (</w:t>
            </w:r>
            <w:hyperlink w:anchor="Sec_11_3">
              <w:r>
                <w:rPr>
                  <w:color w:val="1F2D58"/>
                  <w:u w:val="single"/>
                  <w:sz w:val="17"/>
                  <w:szCs w:val="17"/>
                </w:rPr>
                <w:t xml:space="preserve">11.3 Superseded configuration</w:t>
              </w:r>
            </w:hyperlink>
            <w:r>
              <w:rPr>
                <w:sz w:val="17"/>
                <w:szCs w:val="17"/>
              </w:rPr>
              <w:t xml:space="preserve">). Confirm what the rollback is for the current base policy, and that it is retrievable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 this document against the consoles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Half-yearly, and at every configuration change</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w:t>
            </w:r>
            <w:hyperlink w:anchor="Sec_1_4">
              <w:r>
                <w:rPr>
                  <w:color w:val="1F2D58"/>
                  <w:u w:val="single"/>
                  <w:sz w:val="17"/>
                  <w:szCs w:val="17"/>
                </w:rPr>
                <w:t xml:space="preserve">1.4 Keeping this document current</w:t>
              </w:r>
            </w:hyperlink>
          </w:p>
        </w:tc>
      </w:tr>
    </w:tbl>
    <w:p>
      <w:pPr>
        <w:spacing w:after="160"/>
        <w:rPr>
          <w:sz w:val="8"/>
        </w:rPr>
      </w:pPr>
    </w:p>
    <w:p>
      <w:pPr>
        <w:pStyle w:val="Heading1"/>
        <w:pageBreakBefore/>
      </w:pPr>
      <w:bookmarkStart w:id="20064" w:name="Sec_17"/>
      <w:r>
        <w:t xml:space="preserve">17. Change Control</w:t>
      </w:r>
      <w:bookmarkEnd w:id="20064"/>
    </w:p>
    <w:p>
      <w:pPr>
        <w:spacing w:after="140" w:line="276" w:lineRule="auto"/>
      </w:pPr>
      <w:r>
        <w:t xml:space="preserve">Every object in this document is under normal change control. Five carry a consequence that is not obvious from the object itself, and each needs a change record naming that consequence before it is altered.</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Change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Consequence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 name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CA-107's device filter matches it as a literal string and silently stops matching. The fleet then satisfies both corporate grant policies with nothing blocking it (</w:t>
            </w:r>
            <w:hyperlink w:anchor="Sec_4_2">
              <w:r>
                <w:rPr>
                  <w:color w:val="1F2D58"/>
                  <w:u w:val="single"/>
                  <w:sz w:val="17"/>
                  <w:szCs w:val="17"/>
                </w:rPr>
                <w:t xml:space="preserve">4.2 Conditional Access</w:t>
              </w:r>
            </w:hyperlink>
            <w:r>
              <w:rPr>
                <w:sz w:val="17"/>
                <w:szCs w:val="17"/>
              </w:rPr>
              <w:t xml:space="preser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prefix APM-PK-</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to the name template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production dynamic group stops matching, and the device receives no configuration profile, application or compliance policy at all (</w:t>
            </w:r>
            <w:hyperlink w:anchor="Sec_4_1">
              <w:r>
                <w:rPr>
                  <w:color w:val="1F2D58"/>
                  <w:u w:val="single"/>
                  <w:sz w:val="17"/>
                  <w:szCs w:val="17"/>
                </w:rPr>
                <w:t xml:space="preserve">4.1 Groups</w:t>
              </w:r>
            </w:hyperlink>
            <w:r>
              <w:rPr>
                <w:sz w:val="17"/>
                <w:szCs w:val="17"/>
              </w:rPr>
              <w:t xml:space="preser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code-signing certificate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Expiry, renewal or revocation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signs the device scripts. Its role in App Control policy signing changed with the base policy in </w:t>
            </w:r>
            <w:hyperlink w:anchor="Sec_11">
              <w:r>
                <w:rPr>
                  <w:color w:val="1F2D58"/>
                  <w:u w:val="single"/>
                  <w:sz w:val="17"/>
                  <w:szCs w:val="17"/>
                </w:rPr>
                <w:t xml:space="preserve">11. Application Control</w:t>
              </w:r>
            </w:hyperlink>
            <w:r>
              <w:rPr>
                <w:sz w:val="17"/>
                <w:szCs w:val="17"/>
              </w:rPr>
              <w:t xml:space="preserve"> and is open item 12 in </w:t>
            </w:r>
            <w:hyperlink w:anchor="Sec_18">
              <w:r>
                <w:rPr>
                  <w:color w:val="1F2D58"/>
                  <w:u w:val="single"/>
                  <w:sz w:val="17"/>
                  <w:szCs w:val="17"/>
                </w:rPr>
                <w:t xml:space="preserve">18. Known Constraints and Open Items</w:t>
              </w:r>
            </w:hyperlink>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Supplemental App Control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 change to application rules</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This is where every fleet application change is made (</w:t>
            </w:r>
            <w:hyperlink w:anchor="Sec_11">
              <w:r>
                <w:rPr>
                  <w:color w:val="1F2D58"/>
                  <w:u w:val="single"/>
                  <w:sz w:val="17"/>
                  <w:szCs w:val="17"/>
                </w:rPr>
                <w:t xml:space="preserve">11. Application Control</w:t>
              </w:r>
            </w:hyperlink>
            <w:r>
              <w:rPr>
                <w:sz w:val="17"/>
                <w:szCs w:val="17"/>
              </w:rPr>
              <w:t xml:space="preserve">). A rule change can stop a signed binary the build depends on, so validate on the Test ring before the fleet and confirm a rollback position first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base policy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change to rule options, or taking an estate baseline change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Baseline_ES Kiosks-P-1.0 is a duplicate of an estate object, so a change here diverges the two copies invisibly. Script enforcement and unsigned-policy acceptance are cited as controls elsewhere in this document (</w:t>
            </w:r>
            <w:hyperlink w:anchor="Sec_11_1">
              <w:r>
                <w:rPr>
                  <w:color w:val="1F2D58"/>
                  <w:u w:val="single"/>
                  <w:sz w:val="17"/>
                  <w:szCs w:val="17"/>
                </w:rPr>
                <w:t xml:space="preserve">11.1 Rule options</w:t>
              </w:r>
            </w:hyperlink>
            <w:r>
              <w:rPr>
                <w:sz w:val="17"/>
                <w:szCs w:val="17"/>
              </w:rPr>
              <w:t xml:space="preser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group membership of APM-W11-SEC-ACfB Exclusion-P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Removal, or a change to how that policy resolves its members</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estate enforced baseline returns to every kiosk and intersects with the fleet base policy, narrowing the effective allow-list (</w:t>
            </w:r>
            <w:hyperlink w:anchor="Sec_11">
              <w:r>
                <w:rPr>
                  <w:color w:val="1F2D58"/>
                  <w:u w:val="single"/>
                  <w:sz w:val="17"/>
                  <w:szCs w:val="17"/>
                </w:rPr>
                <w:t xml:space="preserve">11. Application Control</w:t>
              </w:r>
            </w:hyperlink>
            <w:r>
              <w:rPr>
                <w:sz w:val="17"/>
                <w:szCs w:val="17"/>
              </w:rPr>
              <w:t xml:space="preserve">). This is the single object that keeps the two App Control models apart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version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upgrade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version change is a signer change, so it is a change to the supplemental App Control policy as well as an application change (</w:t>
            </w:r>
            <w:hyperlink w:anchor="Sec_11_2">
              <w:r>
                <w:rPr>
                  <w:color w:val="1F2D58"/>
                  <w:u w:val="single"/>
                  <w:sz w:val="17"/>
                  <w:szCs w:val="17"/>
                </w:rPr>
                <w:t xml:space="preserve">11.2 Applications the fleet requires</w:t>
              </w:r>
            </w:hyperlink>
            <w:r>
              <w:rPr>
                <w:sz w:val="17"/>
                <w:szCs w:val="17"/>
              </w:rPr>
              <w:t xml:space="preserve">, </w:t>
            </w:r>
            <w:hyperlink w:anchor="Sec_13_3">
              <w:r>
                <w:rPr>
                  <w:color w:val="1F2D58"/>
                  <w:u w:val="single"/>
                  <w:sz w:val="17"/>
                  <w:szCs w:val="17"/>
                </w:rPr>
                <w:t xml:space="preserve">13.3 Application patching</w:t>
              </w:r>
            </w:hyperlink>
            <w:r>
              <w:rPr>
                <w:sz w:val="17"/>
                <w:szCs w:val="17"/>
              </w:rPr>
              <w:t xml:space="preserve">)</w:t>
            </w:r>
          </w:p>
        </w:tc>
      </w:tr>
    </w:tbl>
    <w:p>
      <w:pPr>
        <w:spacing w:after="160"/>
        <w:rPr>
          <w:sz w:val="8"/>
        </w:rPr>
      </w:pPr>
    </w:p>
    <w:p>
      <w:pPr>
        <w:spacing w:after="140" w:line="276" w:lineRule="auto"/>
      </w:pPr>
      <w:r>
        <w:t xml:space="preserve">Four categories of policy may not be assigned to this fleet, because each disables automatic logon on its own: a logon banner, PreferredAadTenantDomainName, a device password or DeviceLock policy, and any corporate policy that requires an interactive user sign-in. Assigning one presents as a device sitting at the sign-in screen with nothing in any log to explain it (</w:t>
      </w:r>
      <w:hyperlink w:anchor="Sec_15_1">
        <w:r>
          <w:rPr>
            <w:color w:val="1F2D58"/>
            <w:u w:val="single"/>
          </w:rPr>
          <w:t xml:space="preserve">15.1 Assignment exclusions</w:t>
        </w:r>
      </w:hyperlink>
      <w:r>
        <w:t xml:space="preserve">).</w:t>
      </w:r>
    </w:p>
    <w:p>
      <w:pPr>
        <w:spacing w:after="140" w:line="276" w:lineRule="auto"/>
      </w:pPr>
      <w:r>
        <w:rPr>
          <w:b/>
        </w:rPr>
        <w:t xml:space="preserve">Every item the four remediation pairs assert reverts within 24 hours of being changed by hand.</w:t>
      </w:r>
      <w:r>
        <w:t xml:space="preserve"> That is the intended behaviour, and it means a manual fix applied to a single device is not a change: it is undone at the next check-in. Changing any of those values for the fleet means changing the script that asserts it, re-signing it and republishing the remediation, which is a change record in its own right. The items in scope are listed in </w:t>
      </w:r>
      <w:hyperlink w:anchor="Sec_8_2">
        <w:r>
          <w:rPr>
            <w:color w:val="1F2D58"/>
            <w:u w:val="single"/>
          </w:rPr>
          <w:t xml:space="preserve">8.2 Inactivity restart</w:t>
        </w:r>
      </w:hyperlink>
      <w:r>
        <w:t xml:space="preserve">, </w:t>
      </w:r>
      <w:hyperlink w:anchor="Sec_8_3">
        <w:r>
          <w:rPr>
            <w:color w:val="1F2D58"/>
            <w:u w:val="single"/>
          </w:rPr>
          <w:t xml:space="preserve">8.3 Session cleanup</w:t>
        </w:r>
      </w:hyperlink>
      <w:r>
        <w:t xml:space="preserve"> and </w:t>
      </w:r>
      <w:hyperlink w:anchor="Sec_9_1">
        <w:r>
          <w:rPr>
            <w:color w:val="1F2D58"/>
            <w:u w:val="single"/>
          </w:rPr>
          <w:t xml:space="preserve">9.1 Time and time zone remediation</w:t>
        </w:r>
      </w:hyperlink>
      <w:r>
        <w:t xml:space="preserve">.</w:t>
      </w:r>
    </w:p>
    <w:p>
      <w:pPr>
        <w:spacing w:after="140" w:line="276" w:lineRule="auto"/>
      </w:pPr>
      <w:r>
        <w:rPr>
          <w:b/>
        </w:rPr>
        <w:t xml:space="preserve">Rollback positions held.</w:t>
      </w:r>
      <w:r>
        <w:t xml:space="preserve"> CA-107 reverts to Report-only, which restores access within one authentication cycle while preserving the logging needed to diagnose the filter. Boot Audit On Failure is enabled on the estate baseline the kiosk base policy was duplicated from, so an App Control policy fault degrades to audit rather than blocking boot. The rollback position for the current App Control base policy is open item 13 in </w:t>
      </w:r>
      <w:hyperlink w:anchor="Sec_18">
        <w:r>
          <w:rPr>
            <w:color w:val="1F2D58"/>
            <w:u w:val="single"/>
          </w:rPr>
          <w:t xml:space="preserve">18. Known Constraints and Open Items</w:t>
        </w:r>
      </w:hyperlink>
      <w:r>
        <w:t xml:space="preserve">.</w:t>
      </w:r>
    </w:p>
    <w:p>
      <w:pPr>
        <w:pStyle w:val="Heading1"/>
        <w:pageBreakBefore/>
      </w:pPr>
      <w:bookmarkStart w:id="20065" w:name="Sec_18"/>
      <w:r>
        <w:t xml:space="preserve">18. Known Constraints and Open Items</w:t>
      </w:r>
      <w:bookmarkEnd w:id="20065"/>
    </w:p>
    <w:p>
      <w:pPr>
        <w:spacing w:after="140" w:line="276" w:lineRule="auto"/>
      </w:pPr>
      <w:r>
        <w:t xml:space="preserve">Each row is a fact about the configuration as it stands, with the role that owns closing it.</w:t>
      </w:r>
    </w:p>
    <w:tbl>
      <w:tblPr>
        <w:tblStyle w:val="TableGrid"/>
        <w:tblW w:w="9360" w:type="dxa"/>
        <w:tblLayout w:type="fixed"/>
        <w:tblLook w:val="04A0" w:firstRow="1" w:lastRow="0" w:firstColumn="0" w:lastColumn="0" w:noHBand="0" w:noVBand="1"/>
      </w:tblPr>
      <w:tblGrid>
        <w:gridCol w:w="700"/>
        <w:gridCol w:w="4400"/>
        <w:gridCol w:w="2200"/>
        <w:gridCol w:w="20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2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Effect while open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configuration profiles in </w:t>
            </w:r>
            <w:hyperlink w:anchor="Sec_7">
              <w:r>
                <w:rPr>
                  <w:color w:val="1F2D58"/>
                  <w:u w:val="single"/>
                  <w:sz w:val="17"/>
                  <w:szCs w:val="17"/>
                </w:rPr>
                <w:t xml:space="preserve">7. Device Configuration Profiles</w:t>
              </w:r>
            </w:hyperlink>
            <w:r>
              <w:rPr>
                <w:sz w:val="17"/>
                <w:szCs w:val="17"/>
              </w:rPr>
              <w:t xml:space="preserve"> have no object name: the wallpaper custom profile and the LibreOffice administrative template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engineer cannot find the object a row describes without searching the console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 admits any local account, not only the session account. Allow Local Log On takes a static value list with no wildcard support, so *S-1-5-113 is used in place of the account name (</w:t>
            </w:r>
            <w:hyperlink w:anchor="Sec_7_1">
              <w:r>
                <w:rPr>
                  <w:color w:val="1F2D58"/>
                  <w:u w:val="single"/>
                  <w:sz w:val="17"/>
                  <w:szCs w:val="17"/>
                </w:rPr>
                <w:t xml:space="preserve">7.1 Logon lockdown</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 this fleet the only local accounts are the session account and APM-PKAdmin, so the practical effect is nil. Narrowing it to the session account alone needs the user right set per device by script, using LsaAddAccountRights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MDM alert is raised when Assigned Access fails to activate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kiosk that never enters its restricted session is invisible until someone visits the site. The StatusConfiguration node set to OnWithAlerts would carry status code 2 (AppNotFound) or 3 (ActivationFailed). The session account detection reports the same condition daily, one check-in behind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power management profile is assigned. The display timeout is asserted as 0 by the idle restart remediation (</w:t>
            </w:r>
            <w:hyperlink w:anchor="Sec_8_2">
              <w:r>
                <w:rPr>
                  <w:color w:val="1F2D58"/>
                  <w:u w:val="single"/>
                  <w:sz w:val="17"/>
                  <w:szCs w:val="17"/>
                </w:rPr>
                <w:t xml:space="preserve">8.2 Inactivity restart</w:t>
              </w:r>
            </w:hyperlink>
            <w:r>
              <w:rPr>
                <w:sz w:val="17"/>
                <w:szCs w:val="17"/>
              </w:rPr>
              <w:t xml:space="preserve">), but sleep and hard disk timeouts are not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that sleeps looks broken to the participant standing at it. Nothing in the current object set prevents sleep</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Alt+F4, Alt+Tab, Alt+Shift+Tab and Ctrl+Alt+Del are not blocked in the restricted session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Keyboard Filter is not configured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Windows 11 taskbar pins are not suppressed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taskbar is shown in the Assigned Access configuration (</w:t>
            </w:r>
            <w:hyperlink w:anchor="Sec_8_1_1">
              <w:r>
                <w:rPr>
                  <w:color w:val="1F2D58"/>
                  <w:u w:val="single"/>
                  <w:sz w:val="17"/>
                  <w:szCs w:val="17"/>
                </w:rPr>
                <w:t xml:space="preserve">8.1.1 Application allow-list in the restricted session</w:t>
              </w:r>
            </w:hyperlink>
            <w:r>
              <w:rPr>
                <w:sz w:val="17"/>
                <w:szCs w:val="17"/>
              </w:rPr>
              <w:t xml:space="preserve">), and taskbar pinning is not supported in a restricted user experience, so it carries the Windows 11 defaults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EAP-TLS certificate rotation mechanism exists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Validity is set to outlast the device's operational life. Expiry is monitored, and replacement is a project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logon banner exclusion needs a documented variation against the SOE Hardening Standard, control SOE-07</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banner is an ASD ISM control, and the exclusion is currently held by assignment alone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four time and time zone script hashes in </w:t>
            </w:r>
            <w:hyperlink w:anchor="Sec_20">
              <w:r>
                <w:rPr>
                  <w:color w:val="1F2D58"/>
                  <w:u w:val="single"/>
                  <w:sz w:val="17"/>
                  <w:szCs w:val="17"/>
                </w:rPr>
                <w:t xml:space="preserve">20. Script Register</w:t>
              </w:r>
            </w:hyperlink>
            <w:r>
              <w:rPr>
                <w:sz w:val="17"/>
                <w:szCs w:val="17"/>
              </w:rPr>
              <w:t xml:space="preserve"> are of the unsigned form of those files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ten scripts are now signed. Signing changes the file, so the four hashes recorded for the time and time zone scripts no longer match the files that will be uploaded. Recompute them from the signed files and update </w:t>
            </w:r>
            <w:hyperlink w:anchor="Sec_20">
              <w:r>
                <w:rPr>
                  <w:color w:val="1F2D58"/>
                  <w:u w:val="single"/>
                  <w:sz w:val="17"/>
                  <w:szCs w:val="17"/>
                </w:rPr>
                <w:t xml:space="preserve">20. Script Register</w:t>
              </w:r>
            </w:hyperlink>
            <w:r>
              <w:rPr>
                <w:sz w:val="17"/>
                <w:szCs w:val="17"/>
              </w:rPr>
              <w:t xml:space="preserve"> before the next upload, or the verification step in </w:t>
            </w:r>
            <w:hyperlink w:anchor="Sec_20">
              <w:r>
                <w:rPr>
                  <w:color w:val="1F2D58"/>
                  <w:u w:val="single"/>
                  <w:sz w:val="17"/>
                  <w:szCs w:val="17"/>
                </w:rPr>
                <w:t xml:space="preserve">20. Script Register</w:t>
              </w:r>
            </w:hyperlink>
            <w:r>
              <w:rPr>
                <w:sz w:val="17"/>
                <w:szCs w:val="17"/>
              </w:rPr>
              <w:t xml:space="preserve"> fails on a correct file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egress requirements in </w:t>
            </w:r>
            <w:hyperlink w:anchor="Sec_9_3">
              <w:r>
                <w:rPr>
                  <w:color w:val="1F2D58"/>
                  <w:u w:val="single"/>
                  <w:sz w:val="17"/>
                  <w:szCs w:val="17"/>
                </w:rPr>
                <w:t xml:space="preserve">9.3 Egress requirements</w:t>
              </w:r>
            </w:hyperlink>
            <w:r>
              <w:rPr>
                <w:sz w:val="17"/>
                <w:szCs w:val="17"/>
              </w:rPr>
              <w:t xml:space="preserve"> are the documented endpoints, not an observed deny list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readiness tool in </w:t>
            </w:r>
            <w:hyperlink w:anchor="Sec_9_4">
              <w:r>
                <w:rPr>
                  <w:color w:val="1F2D58"/>
                  <w:u w:val="single"/>
                  <w:sz w:val="17"/>
                  <w:szCs w:val="17"/>
                </w:rPr>
                <w:t xml:space="preserve">9.4 Readiness verification</w:t>
              </w:r>
            </w:hyperlink>
            <w:r>
              <w:rPr>
                <w:sz w:val="17"/>
                <w:szCs w:val="17"/>
              </w:rPr>
              <w:t xml:space="preserve"> exercises both endpoints so the Palo Alto and Zscaler logs name what is actually denied. Run it on a pilot device and add whatever the logs name, rather than adding FQDNs by inference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pilot device has yet confirmed that network location resolves a correct zone from an APM site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Location resolution depends on the endpoint in </w:t>
            </w:r>
            <w:hyperlink w:anchor="Sec_9_3">
              <w:r>
                <w:rPr>
                  <w:color w:val="1F2D58"/>
                  <w:u w:val="single"/>
                  <w:sz w:val="17"/>
                  <w:szCs w:val="17"/>
                </w:rPr>
                <w:t xml:space="preserve">9.3 Egress requirements</w:t>
              </w:r>
            </w:hyperlink>
            <w:r>
              <w:rPr>
                <w:sz w:val="17"/>
                <w:szCs w:val="17"/>
              </w:rPr>
              <w:t xml:space="preserve"> being reachable and not being TLS-inspected in a way lfsvc rejects. Until one device is confirmed, automatic time zone is configuration without evidence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rule options of APM-WIN-SEC-ACfB Enforced Baseline_ES Kiosks-P-1.0 have not been read from the console since it was duplicated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of them are cited as controls over this fleet: script enforcement, and whether unsigned policies are accepted (</w:t>
            </w:r>
            <w:hyperlink w:anchor="Sec_11_1">
              <w:r>
                <w:rPr>
                  <w:color w:val="1F2D58"/>
                  <w:u w:val="single"/>
                  <w:sz w:val="17"/>
                  <w:szCs w:val="17"/>
                </w:rPr>
                <w:t xml:space="preserve">11.1 Rule options</w:t>
              </w:r>
            </w:hyperlink>
            <w:r>
              <w:rPr>
                <w:sz w:val="17"/>
                <w:szCs w:val="17"/>
              </w:rPr>
              <w:t xml:space="preserve">). The estate baseline it was copied from has script control off and accepts unsigned policies, which is the opposite of both. Until they are read, neither can be cited as an RFFR control over this fleet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disposition of the superseded App Control objects is not recorded: CDG-W11-SEC-AppControl Enforced-P-1.0, CDG-W11-SEC-AppControl Audit-T-1.0, and the escrowed rollback policy version 1.0.0.1 (</w:t>
            </w:r>
            <w:hyperlink w:anchor="Sec_11_3">
              <w:r>
                <w:rPr>
                  <w:color w:val="1F2D58"/>
                  <w:u w:val="single"/>
                  <w:sz w:val="17"/>
                  <w:szCs w:val="17"/>
                </w:rPr>
                <w:t xml:space="preserve">11.3 Superseded configuration</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deployed enforced policy that is no longer the intended one is still evaluated on any device that received it. Two enforced policies on one device intersect: a binary must satisfy both. This also decides whether the Test ring still holds an audit-mode policy, and what the rollback position is for the current base policy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configuration is written by two objects: the custom profile CDG-W11-CFG-Assigned Access XML-P-1.0 and the session account remediation (</w:t>
            </w:r>
            <w:hyperlink w:anchor="Sec_8_1">
              <w:r>
                <w:rPr>
                  <w:color w:val="1F2D58"/>
                  <w:u w:val="single"/>
                  <w:sz w:val="17"/>
                  <w:szCs w:val="17"/>
                </w:rPr>
                <w:t xml:space="preserve">8.1 Session account, automatic logon and Assigned Access</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Both write ./Vendor/MSFT/AssignedAccess/Configuration and the last writer wins. Naming the account the same as the device does not resolve this: the name still differs on every device, so the profile's static XML still cannot name it. One of the two must own the node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exclusion of corporate PowerShell platform scripts and remediations is not applied (</w:t>
            </w:r>
            <w:hyperlink w:anchor="Sec_15_1">
              <w:r>
                <w:rPr>
                  <w:color w:val="1F2D58"/>
                  <w:u w:val="single"/>
                  <w:sz w:val="17"/>
                  <w:szCs w:val="17"/>
                </w:rPr>
                <w:t xml:space="preserve">15.1 Assignment exclusions</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scripts written for a signed-in staff user run on a fleet with no user identity. Judged not required during testing; it has to be decided before rollout, not after</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setting CDG-W11-SEC-Bitlocker Exception-P-1.0 was built to hold could not be found in the Settings catalog, so the profile does not set it (</w:t>
            </w:r>
            <w:hyperlink w:anchor="Sec_15_2">
              <w:r>
                <w:rPr>
                  <w:color w:val="1F2D58"/>
                  <w:u w:val="single"/>
                  <w:sz w:val="17"/>
                  <w:szCs w:val="17"/>
                </w:rPr>
                <w:t xml:space="preserve">15.2 Removable media, excluded controls and compensating controls</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estate baseline's removable-drive BitLocker setting still applies to this fleet. The compensating controls in </w:t>
            </w:r>
            <w:hyperlink w:anchor="Sec_15_2">
              <w:r>
                <w:rPr>
                  <w:color w:val="1F2D58"/>
                  <w:u w:val="single"/>
                  <w:sz w:val="17"/>
                  <w:szCs w:val="17"/>
                </w:rPr>
                <w:t xml:space="preserve">15.2 Removable media, excluded controls and compensating controls</w:t>
              </w:r>
            </w:hyperlink>
            <w:r>
              <w:rPr>
                <w:sz w:val="17"/>
                <w:szCs w:val="17"/>
              </w:rPr>
              <w:t xml:space="preserve"> are unaffected, but the excluded control is not actually excluded, and the RFFR variation recorded against it does not match what is configured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profiles carry the -D- environment suffix on a production fleet: CDG-WIN-CFG-Device SCEP Cert-D-1.0 and CDG-WIN-CFG-Kiosk Wi-Fi(APM-KIOSK)-D-1.0 (</w:t>
            </w:r>
            <w:hyperlink w:anchor="Sec_7">
              <w:r>
                <w:rPr>
                  <w:color w:val="1F2D58"/>
                  <w:u w:val="single"/>
                  <w:sz w:val="17"/>
                  <w:szCs w:val="17"/>
                </w:rPr>
                <w:t xml:space="preserve">7. Device Configuration Profiles</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are assigned to the production fleet and deliver the network trust chain. A future tidy-up that treats -D- objects as test artefacts and deletes them takes every kiosk off the network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sg-stc-dvc-cdg-participant-kiosk-Autopatch-Test is the Assigned source for the Autopatch Test ring and the application piloting ring (</w:t>
            </w:r>
            <w:hyperlink w:anchor="Sec_13_1">
              <w:r>
                <w:rPr>
                  <w:color w:val="1F2D58"/>
                  <w:u w:val="single"/>
                  <w:sz w:val="17"/>
                  <w:szCs w:val="17"/>
                </w:rPr>
                <w:t xml:space="preserve">13.1 Windows Autopatch</w:t>
              </w:r>
            </w:hyperlink>
            <w:r>
              <w:rPr>
                <w:sz w:val="17"/>
                <w:szCs w:val="17"/>
              </w:rPr>
              <w:t xml:space="preserve">, </w:t>
            </w:r>
            <w:hyperlink w:anchor="Sec_4_1">
              <w:r>
                <w:rPr>
                  <w:color w:val="1F2D58"/>
                  <w:u w:val="single"/>
                  <w:sz w:val="17"/>
                  <w:szCs w:val="17"/>
                </w:rPr>
                <w:t xml:space="preserve">4.1 Groups</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2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Closed. The group is required: it is the only place a release is seen before the fleet takes it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wallpaper names Google Drive and iCloud as the places for a participant to save work, and neither is named in the Zscaler allowlist as deployed (</w:t>
            </w:r>
            <w:hyperlink w:anchor="Sec_8_5">
              <w:r>
                <w:rPr>
                  <w:color w:val="1F2D58"/>
                  <w:u w:val="single"/>
                  <w:sz w:val="17"/>
                  <w:szCs w:val="17"/>
                </w:rPr>
                <w:t xml:space="preserve">8.5 Wallpaper</w:t>
              </w:r>
            </w:hyperlink>
            <w:r>
              <w:rPr>
                <w:sz w:val="17"/>
                <w:szCs w:val="17"/>
              </w:rPr>
              <w:t xml:space="preserve">, </w:t>
            </w:r>
            <w:hyperlink w:anchor="Sec_12_5">
              <w:r>
                <w:rPr>
                  <w:color w:val="1F2D58"/>
                  <w:u w:val="single"/>
                  <w:sz w:val="17"/>
                  <w:szCs w:val="17"/>
                </w:rPr>
                <w:t xml:space="preserve">12.5 Microsoft 365 destinations</w:t>
              </w:r>
            </w:hyperlink>
            <w:r>
              <w:rPr>
                <w:sz w:val="17"/>
                <w:szCs w:val="17"/>
              </w:rPr>
              <w:t xml:space="preserv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Solution Engineer</w:t>
            </w:r>
          </w:p>
        </w:tc>
        <w:tc>
          <w:tcPr>
            <w:tcW w:w="2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allowlist permits the Webmail category; consumer cloud storage is a different Zscaler category. If the two destinations are blocked, the artwork instructs a participant to do something the network refuses, and the only working transfer paths are personal webmail and a USB drive</w:t>
            </w:r>
          </w:p>
        </w:tc>
      </w:tr>
    </w:tbl>
    <w:p>
      <w:pPr>
        <w:spacing w:after="160"/>
        <w:rPr>
          <w:sz w:val="8"/>
        </w:rPr>
      </w:pPr>
    </w:p>
    <w:p>
      <w:pPr>
        <w:pStyle w:val="Heading1"/>
        <w:pageBreakBefore/>
      </w:pPr>
      <w:bookmarkStart w:id="20066" w:name="Sec_19"/>
      <w:r>
        <w:t xml:space="preserve">19. Reference Documents</w:t>
      </w:r>
      <w:bookmarkEnd w:id="20066"/>
    </w:p>
    <w:tbl>
      <w:tblPr>
        <w:tblStyle w:val="TableGrid"/>
        <w:tblW w:w="9360" w:type="dxa"/>
        <w:tblLayout w:type="fixed"/>
        <w:tblLook w:val="04A0" w:firstRow="1" w:lastRow="0" w:firstColumn="0" w:lastColumn="0" w:noHBand="0" w:noVBand="1"/>
      </w:tblPr>
      <w:tblGrid>
        <w:gridCol w:w="3400"/>
        <w:gridCol w:w="2200"/>
        <w:gridCol w:w="37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Document</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holds that this document does not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 Participant Kiosk Design Definition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V1.1</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What is being built and why, at concept level</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 Participant Kiosk Detail Design Document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V1.2</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the Decision Register, the risk register and the requirement traceability</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 Participant Kiosk Technical Configuration Document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V1.8</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build specification: every click path, the phased build sequence and the full script appendices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Conditional Access as-built record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V1.0</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CA-107's six build steps, five verification tests, the as-built record table and the policy by policy tenant disposition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CN-PK-01 Participant Kiosk Build Procedure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V1.0</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build facility procedure: nine stages, every keystroke, seven acceptance tests and a per-device build record sheet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APM-PK-02 Participant Kiosk Deployment Guide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V1.0</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bench deployment procedure: ten per-device steps, the bench loop, the tick sheet and the fault table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V3.0</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control this fleet inherits without change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IT Access Management Standard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password length and complexity requirements the LAPS policy meets</w:t>
            </w:r>
          </w:p>
        </w:tc>
      </w:tr>
    </w:tbl>
    <w:p>
      <w:pPr>
        <w:spacing w:after="160"/>
        <w:rPr>
          <w:sz w:val="8"/>
        </w:rPr>
      </w:pPr>
    </w:p>
    <w:p>
      <w:pPr>
        <w:pStyle w:val="Heading1"/>
        <w:pageBreakBefore/>
      </w:pPr>
      <w:bookmarkStart w:id="20067" w:name="Sec_20"/>
      <w:r>
        <w:t xml:space="preserve">20. Script Register</w:t>
      </w:r>
      <w:bookmarkEnd w:id="20067"/>
    </w:p>
    <w:p>
      <w:pPr>
        <w:spacing w:after="140" w:line="276" w:lineRule="auto"/>
      </w:pPr>
      <w:r>
        <w:t xml:space="preserve">The ten scripts that deliver the four remediation pairs in </w:t>
      </w:r>
      <w:hyperlink w:anchor="Sec_8">
        <w:r>
          <w:rPr>
            <w:color w:val="1F2D58"/>
            <w:u w:val="single"/>
          </w:rPr>
          <w:t xml:space="preserve">8. The Participant Session</w:t>
        </w:r>
      </w:hyperlink>
      <w:r>
        <w:t xml:space="preserve"> and </w:t>
      </w:r>
      <w:hyperlink w:anchor="Sec_9">
        <w:r>
          <w:rPr>
            <w:color w:val="1F2D58"/>
            <w:u w:val="single"/>
          </w:rPr>
          <w:t xml:space="preserve">9. Time and Time Zone</w:t>
        </w:r>
      </w:hyperlink>
      <w:r>
        <w:t xml:space="preserve">, the one platform script, and the pilot verification tool. Every configuration value they assert is recorded in </w:t>
      </w:r>
      <w:hyperlink w:anchor="Sec_8_1">
        <w:r>
          <w:rPr>
            <w:color w:val="1F2D58"/>
            <w:u w:val="single"/>
          </w:rPr>
          <w:t xml:space="preserve">8.1 Session account, automatic logon and Assigned Access</w:t>
        </w:r>
      </w:hyperlink>
      <w:r>
        <w:t xml:space="preserve">, </w:t>
      </w:r>
      <w:hyperlink w:anchor="Sec_8_2">
        <w:r>
          <w:rPr>
            <w:color w:val="1F2D58"/>
            <w:u w:val="single"/>
          </w:rPr>
          <w:t xml:space="preserve">8.2 Inactivity restart</w:t>
        </w:r>
      </w:hyperlink>
      <w:r>
        <w:t xml:space="preserve">, </w:t>
      </w:r>
      <w:hyperlink w:anchor="Sec_8_3">
        <w:r>
          <w:rPr>
            <w:color w:val="1F2D58"/>
            <w:u w:val="single"/>
          </w:rPr>
          <w:t xml:space="preserve">8.3 Session cleanup</w:t>
        </w:r>
      </w:hyperlink>
      <w:r>
        <w:t xml:space="preserve"> and </w:t>
      </w:r>
      <w:hyperlink w:anchor="Sec_9">
        <w:r>
          <w:rPr>
            <w:color w:val="1F2D58"/>
            <w:u w:val="single"/>
          </w:rPr>
          <w:t xml:space="preserve">9. Time and Time Zone</w:t>
        </w:r>
      </w:hyperlink>
      <w:r>
        <w:t xml:space="preserve">; this section identifies the exact artefact that asserts it.</w:t>
      </w:r>
    </w:p>
    <w:p>
      <w:pPr>
        <w:spacing w:after="140" w:line="276" w:lineRule="auto"/>
      </w:pPr>
      <w:r>
        <w:t xml:space="preserve">All ten are held in the design's config folder, which is the authoritative copy. The scripts are uploaded to Intune from there and are not reproduced as text in this document: the signed file is the artefact, and a transcribed copy of an artefact is a second source of truth.</w:t>
      </w:r>
    </w:p>
    <w:tbl>
      <w:tblPr>
        <w:tblStyle w:val="TableGrid"/>
        <w:tblW w:w="9360" w:type="dxa"/>
        <w:tblLayout w:type="fixed"/>
        <w:tblLook w:val="04A0" w:firstRow="1" w:lastRow="0" w:firstColumn="0" w:lastColumn="0" w:noHBand="0" w:noVBand="1"/>
      </w:tblPr>
      <w:tblGrid>
        <w:gridCol w:w="2900"/>
        <w:gridCol w:w="1750"/>
        <w:gridCol w:w="650"/>
        <w:gridCol w:w="800"/>
        <w:gridCol w:w="3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File</w:t>
            </w:r>
          </w:p>
        </w:tc>
        <w:tc>
          <w:tcPr>
            <w:tcW w:w="17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6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Lines</w:t>
            </w:r>
          </w:p>
        </w:tc>
        <w:tc>
          <w:tcPr>
            <w:tcW w:w="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Signed</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SHA-256</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Detect-KioskSessionAccount.ps1</w:t>
            </w:r>
          </w:p>
        </w:tc>
        <w:tc>
          <w:tcPr>
            <w:tcW w:w="17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6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35</w:t>
            </w:r>
          </w:p>
        </w:tc>
        <w:tc>
          <w:tcPr>
            <w:tcW w:w="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E9490740A6AAF8A7B745BA4EAEFEAF34C59937353B9417A949B01455AE443DEB</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Remediate-KioskSessionAccount.ps1</w:t>
            </w:r>
          </w:p>
        </w:tc>
        <w:tc>
          <w:tcPr>
            <w:tcW w:w="17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6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178</w:t>
            </w:r>
          </w:p>
        </w:tc>
        <w:tc>
          <w:tcPr>
            <w:tcW w:w="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D47CFC5E75964927E476028779F2A4B57C7242EE34575677C1230A8BD287337A</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Detect-KioskIdleRestart.ps1</w:t>
            </w:r>
          </w:p>
        </w:tc>
        <w:tc>
          <w:tcPr>
            <w:tcW w:w="17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4.0</w:t>
            </w:r>
          </w:p>
        </w:tc>
        <w:tc>
          <w:tcPr>
            <w:tcW w:w="6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197</w:t>
            </w:r>
          </w:p>
        </w:tc>
        <w:tc>
          <w:tcPr>
            <w:tcW w:w="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AF8A6962E195C78EE185ED8744E3985FD12DE9F9DDDE12BBD2F96B10D96B8A53</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Remediate-KioskIdleRestart.ps1</w:t>
            </w:r>
          </w:p>
        </w:tc>
        <w:tc>
          <w:tcPr>
            <w:tcW w:w="17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restart 4.0</w:t>
            </w:r>
          </w:p>
        </w:tc>
        <w:tc>
          <w:tcPr>
            <w:tcW w:w="6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385</w:t>
            </w:r>
          </w:p>
        </w:tc>
        <w:tc>
          <w:tcPr>
            <w:tcW w:w="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7EBB7DDAC5D04BEE8A9571468A60BECB9BD7C223C53A2D32C7F2D3D8DBE814E5</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Detect-KioskSessionCleanup.ps1</w:t>
            </w:r>
          </w:p>
        </w:tc>
        <w:tc>
          <w:tcPr>
            <w:tcW w:w="17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cleanup 2.0</w:t>
            </w:r>
          </w:p>
        </w:tc>
        <w:tc>
          <w:tcPr>
            <w:tcW w:w="6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191</w:t>
            </w:r>
          </w:p>
        </w:tc>
        <w:tc>
          <w:tcPr>
            <w:tcW w:w="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3B42C19D31B76A479CFD8704171345A0BB2C886B802FA66586A0398FB211CE56</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Remediate-KioskSessionCleanup.ps1</w:t>
            </w:r>
          </w:p>
        </w:tc>
        <w:tc>
          <w:tcPr>
            <w:tcW w:w="17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cleanup 2.0</w:t>
            </w:r>
          </w:p>
        </w:tc>
        <w:tc>
          <w:tcPr>
            <w:tcW w:w="6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731</w:t>
            </w:r>
          </w:p>
        </w:tc>
        <w:tc>
          <w:tcPr>
            <w:tcW w:w="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2B80C2E5EDB790E93E5CEC004F4E0A989ABF92B2B125B42A9450476C5EC19166</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DetectTimeAndTimeZone.ps1</w:t>
            </w:r>
          </w:p>
        </w:tc>
        <w:tc>
          <w:tcPr>
            <w:tcW w:w="17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 and time zone</w:t>
            </w:r>
          </w:p>
        </w:tc>
        <w:tc>
          <w:tcPr>
            <w:tcW w:w="6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164</w:t>
            </w:r>
          </w:p>
        </w:tc>
        <w:tc>
          <w:tcPr>
            <w:tcW w:w="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81D905167D70116C8936E913BCB847AD79D736177BBFB2DFB8C5B44E3094856D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RemediateTimeAndTimeZone.ps1</w:t>
            </w:r>
          </w:p>
        </w:tc>
        <w:tc>
          <w:tcPr>
            <w:tcW w:w="17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Time and time zone</w:t>
            </w:r>
          </w:p>
        </w:tc>
        <w:tc>
          <w:tcPr>
            <w:tcW w:w="6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202</w:t>
            </w:r>
          </w:p>
        </w:tc>
        <w:tc>
          <w:tcPr>
            <w:tcW w:w="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B1833570D8B4CDEC8DCD9235390A61429F3A77D0D0BC9BC0E0C2B66C49943E27</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SetFallbackTimeZone.ps1</w:t>
            </w:r>
          </w:p>
        </w:tc>
        <w:tc>
          <w:tcPr>
            <w:tcW w:w="17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time zone</w:t>
            </w:r>
          </w:p>
        </w:tc>
        <w:tc>
          <w:tcPr>
            <w:tcW w:w="6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57</w:t>
            </w:r>
          </w:p>
        </w:tc>
        <w:tc>
          <w:tcPr>
            <w:tcW w:w="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C14AC13A4EFD17FC151C45762E10423CD15E1B062EFDAA38BAEF348390BA360F</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TestTimeAndTimeZoneReadiness.ps1</w:t>
            </w:r>
          </w:p>
        </w:tc>
        <w:tc>
          <w:tcPr>
            <w:tcW w:w="17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Readiness verification</w:t>
            </w:r>
          </w:p>
        </w:tc>
        <w:tc>
          <w:tcPr>
            <w:tcW w:w="6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147</w:t>
            </w:r>
          </w:p>
        </w:tc>
        <w:tc>
          <w:tcPr>
            <w:tcW w:w="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DA2EC367453F980249F85F752D9E4906712DC627E16128E43F6D658BFA6CDBB9</w:t>
            </w:r>
          </w:p>
        </w:tc>
      </w:tr>
    </w:tbl>
    <w:p>
      <w:pPr>
        <w:spacing w:after="160"/>
        <w:rPr>
          <w:sz w:val="8"/>
        </w:rPr>
      </w:pPr>
    </w:p>
    <w:p>
      <w:pPr>
        <w:spacing w:after="140" w:line="276" w:lineRule="auto"/>
      </w:pPr>
      <w:r>
        <w:t xml:space="preserve">All ten scripts carry the APM code-signing certificate (</w:t>
      </w:r>
      <w:hyperlink w:anchor="Sec_17">
        <w:r>
          <w:rPr>
            <w:color w:val="1F2D58"/>
            <w:u w:val="single"/>
          </w:rPr>
          <w:t xml:space="preserve">17. Change Control</w:t>
        </w:r>
      </w:hyperlink>
      <w:r>
        <w:t xml:space="preserve">). The hash recorded for each of the six session, idle restart and cleanup scripts is the hash of the signed file. </w:t>
      </w:r>
      <w:r>
        <w:rPr>
          <w:b/>
        </w:rPr>
        <w:t xml:space="preserve">The four time and time zone hashes above are of the unsigned form of those files</w:t>
      </w:r>
      <w:r>
        <w:t xml:space="preserve">, taken before they were signed: signing changes the file, so they must be recomputed from the signed files before the next upload (</w:t>
      </w:r>
      <w:hyperlink w:anchor="Sec_18">
        <w:r>
          <w:rPr>
            <w:color w:val="1F2D58"/>
            <w:u w:val="single"/>
          </w:rPr>
          <w:t xml:space="preserve">18. Known Constraints and Open Items</w:t>
        </w:r>
      </w:hyperlink>
      <w:r>
        <w:t xml:space="preserve">, open item 9).</w:t>
      </w:r>
    </w:p>
    <w:p>
      <w:pPr>
        <w:spacing w:after="140" w:line="276" w:lineRule="auto"/>
      </w:pPr>
      <w:r>
        <w:t xml:space="preserve">Verify a file with Get-FileHash against the value above before uploading it. A hash that does not match means the file is not the one this document records, and it must not be uploaded.</w:t>
      </w:r>
    </w:p>
    <w:p>
      <w:pPr>
        <w:pStyle w:val="Heading2"/>
      </w:pPr>
      <w:bookmarkStart w:id="20068" w:name="Sec_20_1"/>
      <w:r>
        <w:t xml:space="preserve">20.1 Payloads the remediations write to the device</w:t>
      </w:r>
      <w:bookmarkEnd w:id="20068"/>
    </w:p>
    <w:p>
      <w:pPr>
        <w:spacing w:after="140" w:line="276" w:lineRule="auto"/>
      </w:pPr>
      <w:r>
        <w:t xml:space="preserve">Three payload files are written to the device by the remediations rather than uploaded to Intune. Each is pinned by hash inside the script that writes it, so a modified payload on a device is reported as drift and replaced.</w:t>
      </w:r>
    </w:p>
    <w:tbl>
      <w:tblPr>
        <w:tblStyle w:val="TableGrid"/>
        <w:tblW w:w="9360" w:type="dxa"/>
        <w:tblLayout w:type="fixed"/>
        <w:tblLook w:val="04A0" w:firstRow="1" w:lastRow="0" w:firstColumn="0" w:lastColumn="0" w:noHBand="0" w:noVBand="1"/>
      </w:tblPr>
      <w:tblGrid>
        <w:gridCol w:w="3300"/>
        <w:gridCol w:w="2600"/>
        <w:gridCol w:w="34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Payload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Written by</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Pinned SHA-256</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C:\APM\PK\Restart-KioskOnLock.bat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Remediate-KioskIdleRestart.ps1</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C92628A2824A4E4F7F4E35F111763DC7E7ED54D7E505785A4B740D7046BA1172</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Clear-KioskSessionData.bat, staged in four locations (</w:t>
            </w:r>
            <w:hyperlink w:anchor="Sec_8_3_1">
              <w:r>
                <w:rPr>
                  <w:color w:val="1F2D58"/>
                  <w:u w:val="single"/>
                  <w:sz w:val="17"/>
                  <w:szCs w:val="17"/>
                </w:rPr>
                <w:t xml:space="preserve">8.3.1 Where the payloads are staged</w:t>
              </w:r>
            </w:hyperlink>
            <w:r>
              <w:rPr>
                <w:sz w:val="17"/>
                <w:szCs w:val="17"/>
              </w:rPr>
              <w:t xml:space="preserve">)</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Remediate-KioskSessionCleanup.ps1</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E4AEEDCE952F516491A7AA503EB4E72172C098139AE9A684E960F3E06D809F4B</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Clear-KioskUserLogon.bat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Remediate-KioskSessionCleanup.ps1</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8C50173DAE9048D3C9E5418A725403BD5569D54B7AACF767EC81839970731C7B</w:t>
            </w:r>
          </w:p>
        </w:tc>
      </w:tr>
    </w:tbl>
    <w:p>
      <w:pPr>
        <w:spacing w:after="160"/>
        <w:rPr>
          <w:sz w:val="8"/>
        </w:rPr>
      </w:pPr>
    </w:p>
    <w:p>
      <w:pPr>
        <w:pStyle w:val="Heading2"/>
      </w:pPr>
      <w:bookmarkStart w:id="20069" w:name="Sec_20_2"/>
      <w:r>
        <w:t xml:space="preserve">20.2 Superseded scripts</w:t>
      </w:r>
      <w:bookmarkEnd w:id="20069"/>
    </w:p>
    <w:p>
      <w:pPr>
        <w:spacing w:after="140" w:line="276" w:lineRule="auto"/>
      </w:pPr>
      <w:r>
        <w:t xml:space="preserve">The following are held in the config folder as the record of the superseded Win32 application approach. None is signed, packaged or assigned, and the idle restart remediation actively deletes the two Watch-KioskIdle files from any device that still carries them (</w:t>
      </w:r>
      <w:hyperlink w:anchor="Sec_8_2">
        <w:r>
          <w:rPr>
            <w:color w:val="1F2D58"/>
            <w:u w:val="single"/>
          </w:rPr>
          <w:t xml:space="preserve">8.2 Inactivity restart</w:t>
        </w:r>
      </w:hyperlink>
      <w:r>
        <w:t xml:space="preserve">).</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File</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Superseded by</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Install-KioskIdleWatchdog.ps1, Install-KioskIdleWatchdog.bat, Watch-KioskIdle.ps1, Watch-KioskIdle.bat</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idle restart remediation pair (</w:t>
            </w:r>
            <w:hyperlink w:anchor="Sec_8_2">
              <w:r>
                <w:rPr>
                  <w:color w:val="1F2D58"/>
                  <w:u w:val="single"/>
                  <w:sz w:val="17"/>
                  <w:szCs w:val="17"/>
                </w:rPr>
                <w:t xml:space="preserve">8.2 Inactivity restart</w:t>
              </w:r>
            </w:hyperlink>
            <w:r>
              <w:rPr>
                <w:sz w:val="17"/>
                <w:szCs w:val="17"/>
              </w:rPr>
              <w:t xml:space="preserv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Install-KioskSessionCleanup.ps1, Clear-KioskSessionData.ps1</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session cleanup remediation pair (</w:t>
            </w:r>
            <w:hyperlink w:anchor="Sec_8_3">
              <w:r>
                <w:rPr>
                  <w:color w:val="1F2D58"/>
                  <w:u w:val="single"/>
                  <w:sz w:val="17"/>
                  <w:szCs w:val="17"/>
                </w:rPr>
                <w:t xml:space="preserve">8.3 Session cleanup</w:t>
              </w:r>
            </w:hyperlink>
            <w:r>
              <w:rPr>
                <w:sz w:val="17"/>
                <w:szCs w:val="17"/>
              </w:rPr>
              <w:t xml:space="preserv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Install-KioskSessionPurge.ps1, Invoke-KioskSessionPurge.ps1</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CDG-W11-REM-Profile Purge-P-1.0, which is not built</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AB241" Type="http://schemas.openxmlformats.org/officeDocument/2006/relationships/image" Target="media/ab24Fig1.png" /><Relationship Id="rAB242" Type="http://schemas.openxmlformats.org/officeDocument/2006/relationships/image" Target="media/ab24Fig2.png" /><Relationship Id="rAB243" Type="http://schemas.openxmlformats.org/officeDocument/2006/relationships/image" Target="media/ab24Fig3.png" /><Relationship Id="rAB244" Type="http://schemas.openxmlformats.org/officeDocument/2006/relationships/image" Target="media/ab24Fig4.png" /><Relationship Id="rAB245" Type="http://schemas.openxmlformats.org/officeDocument/2006/relationships/image" Target="media/ab24Fig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