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vg" ContentType="image/svg+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header5.xml" ContentType="application/vnd.openxmlformats-officedocument.wordprocessingml.header+xml"/>
  <Override PartName="/word/footer12.xml" ContentType="application/vnd.openxmlformats-officedocument.wordprocessingml.footer+xml"/>
  <Override PartName="/word/header6.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svg="http://schemas.microsoft.com/office/drawing/2016/SVG/main" xmlns:a14="http://schemas.microsoft.com/office/drawing/2010/main" mc:Ignorable="w14 w15 w16se w16cid w16 w16cex w16sdtdh w16sdtfl w16du wp14">
  <w:body>
    <w:p w:rsidRPr="00B54CCB" w:rsidR="005F7D1C" w:rsidP="00AD3851" w:rsidRDefault="00470C34" w14:paraId="20056C2E" w14:textId="2943DE18">
      <w:pPr>
        <w:pStyle w:val="Title"/>
      </w:pPr>
      <w:r w:rsidRPr="00B54CCB">
        <w:t>Technical</w:t>
      </w:r>
      <w:r w:rsidRPr="00B54CCB" w:rsidR="003C08F5">
        <w:t xml:space="preserve"> </w:t>
      </w:r>
      <w:r w:rsidR="00031888">
        <w:t>Configuration</w:t>
      </w:r>
      <w:r w:rsidRPr="00B54CCB" w:rsidR="003C08F5">
        <w:t xml:space="preserve"> Document</w:t>
      </w:r>
    </w:p>
    <w:p w:rsidRPr="00B54CCB" w:rsidR="00855D59" w:rsidP="006C23D7" w:rsidRDefault="00292716" w14:paraId="0B13D3AA" w14:textId="12E30B26">
      <w:pPr>
        <w:pStyle w:val="Subtitle"/>
        <w:spacing w:after="240"/>
        <w:rPr>
          <w:rFonts w:ascii="Gadugi" w:hAnsi="Gadugi"/>
          <w:sz w:val="20"/>
          <w:szCs w:val="20"/>
        </w:rPr>
      </w:pPr>
      <w:r w:rsidRPr="00B54CCB">
        <w:rPr>
          <w:rFonts w:ascii="Gadugi" w:hAnsi="Gadugi"/>
          <w:sz w:val="20"/>
          <w:szCs w:val="20"/>
        </w:rPr>
        <w:t>Template V0.</w:t>
      </w:r>
      <w:r w:rsidRPr="00B54CCB" w:rsidR="00470C34">
        <w:rPr>
          <w:rFonts w:ascii="Gadugi" w:hAnsi="Gadugi"/>
          <w:sz w:val="20"/>
          <w:szCs w:val="20"/>
        </w:rPr>
        <w:t>1</w:t>
      </w:r>
    </w:p>
    <w:p w:rsidRPr="00B54CCB" w:rsidR="007C3328" w:rsidP="00C93CCB" w:rsidRDefault="00AD3851" w14:paraId="12ABE805" w14:textId="039676CA">
      <w:pPr>
        <w:rPr>
          <w:color w:val="1B365D" w:themeColor="text2"/>
        </w:rPr>
      </w:pPr>
      <w:r w:rsidRPr="00B54CCB">
        <w:rPr>
          <w:color w:val="1B365D" w:themeColor="text2"/>
        </w:rPr>
        <w:fldChar w:fldCharType="begin"/>
      </w:r>
      <w:r w:rsidRPr="00B54CCB">
        <w:rPr>
          <w:color w:val="1B365D" w:themeColor="text2"/>
        </w:rPr>
        <w:instrText xml:space="preserve"> DATE \@ "d MMMM yyyy" </w:instrText>
      </w:r>
      <w:r w:rsidRPr="00B54CCB">
        <w:rPr>
          <w:color w:val="1B365D" w:themeColor="text2"/>
        </w:rPr>
        <w:fldChar w:fldCharType="separate"/>
      </w:r>
      <w:r w:rsidR="00450269">
        <w:rPr>
          <w:noProof/>
          <w:color w:val="1B365D" w:themeColor="text2"/>
        </w:rPr>
        <w:t>27 May 2026</w:t>
      </w:r>
      <w:r w:rsidRPr="00B54CCB">
        <w:rPr>
          <w:color w:val="1B365D" w:themeColor="text2"/>
        </w:rPr>
        <w:fldChar w:fldCharType="end"/>
      </w:r>
    </w:p>
    <w:tbl>
      <w:tblPr>
        <w:tblStyle w:val="TableGrid"/>
        <w:tblpPr w:leftFromText="180" w:rightFromText="180" w:vertAnchor="text" w:horzAnchor="margin" w:tblpY="273"/>
        <w:tblW w:w="0" w:type="auto"/>
        <w:tblLook w:val="04A0" w:firstRow="1" w:lastRow="0" w:firstColumn="1" w:lastColumn="0" w:noHBand="0" w:noVBand="1"/>
      </w:tblPr>
      <w:tblGrid>
        <w:gridCol w:w="2307"/>
        <w:gridCol w:w="4067"/>
      </w:tblGrid>
      <w:tr w:rsidRPr="00B54CCB" w:rsidR="007B5AE7" w:rsidTr="00506D4F" w14:paraId="1CC50D33" w14:textId="77777777">
        <w:trPr>
          <w:trHeight w:val="157"/>
        </w:trPr>
        <w:tc>
          <w:tcPr>
            <w:tcW w:w="2307" w:type="dxa"/>
            <w:vAlign w:val="bottom"/>
          </w:tcPr>
          <w:p w:rsidRPr="00B54CCB" w:rsidR="007B5AE7" w:rsidP="007B5AE7" w:rsidRDefault="007B5AE7" w14:paraId="7FBD725B" w14:textId="77777777">
            <w:pPr>
              <w:spacing w:line="240" w:lineRule="auto"/>
            </w:pPr>
            <w:r w:rsidRPr="00B54CCB">
              <w:t>Project Name:</w:t>
            </w:r>
          </w:p>
        </w:tc>
        <w:tc>
          <w:tcPr>
            <w:tcW w:w="4067" w:type="dxa"/>
            <w:vAlign w:val="bottom"/>
          </w:tcPr>
          <w:p w:rsidRPr="00B54CCB" w:rsidR="007B5AE7" w:rsidP="007B5AE7" w:rsidRDefault="007B5AE7" w14:paraId="21D8FF40" w14:textId="77777777">
            <w:pPr>
              <w:spacing w:line="240" w:lineRule="auto"/>
            </w:pPr>
            <w:r>
              <w:rPr>
                <w:b/>
              </w:rPr>
              <w:t xml:space="preserve">ES Participant Kiosk Solution</w:t>
            </w:r>
          </w:p>
        </w:tc>
      </w:tr>
      <w:tr w:rsidRPr="00B54CCB" w:rsidR="007B5AE7" w:rsidTr="00506D4F" w14:paraId="5140C565" w14:textId="77777777">
        <w:trPr>
          <w:trHeight w:val="98"/>
        </w:trPr>
        <w:tc>
          <w:tcPr>
            <w:tcW w:w="2307" w:type="dxa"/>
            <w:vAlign w:val="bottom"/>
          </w:tcPr>
          <w:p w:rsidRPr="00B54CCB" w:rsidR="007B5AE7" w:rsidP="007B5AE7" w:rsidRDefault="007B5AE7" w14:paraId="4E9813ED" w14:textId="77777777">
            <w:pPr>
              <w:spacing w:line="240" w:lineRule="auto"/>
            </w:pPr>
            <w:r w:rsidRPr="00B54CCB">
              <w:t>Document Owner:</w:t>
            </w:r>
          </w:p>
        </w:tc>
        <w:tc>
          <w:tcPr>
            <w:tcW w:w="4067" w:type="dxa"/>
            <w:vAlign w:val="bottom"/>
          </w:tcPr>
          <w:p w:rsidRPr="00F94164" w:rsidR="00585A92" w:rsidP="007B5AE7" w:rsidRDefault="00F94164" w14:paraId="0EEE21C4" w14:textId="2719C024">
            <w:pPr>
              <w:spacing w:line="240" w:lineRule="auto"/>
              <w:rPr>
                <w:b/>
                <w:bCs/>
              </w:rPr>
            </w:pPr>
            <w:r>
              <w:rPr>
                <w:b/>
              </w:rPr>
              <w:t xml:space="preserve">Shaun Struik</w:t>
            </w:r>
          </w:p>
          <w:p w:rsidR="007B5AE7" w:rsidP="007B5AE7" w:rsidRDefault="00585A92" w14:paraId="00352117" w14:textId="77777777">
            <w:pPr>
              <w:spacing w:line="240" w:lineRule="auto"/>
            </w:pPr>
          </w:p>
          <w:p w:rsidRPr="00347E18" w:rsidR="00347E18" w:rsidP="00347E18" w:rsidRDefault="00347E18" w14:paraId="5A47AAF6" w14:textId="77777777">
            <w:pPr>
              <w:spacing w:line="240" w:lineRule="auto"/>
              <w:rPr>
                <w:b/>
                <w:bCs/>
              </w:rPr>
            </w:pPr>
          </w:p>
          <w:p w:rsidRPr="00B54CCB" w:rsidR="00CB74FD" w:rsidP="007B5AE7" w:rsidRDefault="00347E18" w14:paraId="3B413FFE" w14:textId="6876E8CF">
            <w:pPr>
              <w:spacing w:line="240" w:lineRule="auto"/>
            </w:pPr>
          </w:p>
        </w:tc>
      </w:tr>
      <w:tr w:rsidRPr="00B54CCB" w:rsidR="007B5AE7" w:rsidTr="00506D4F" w14:paraId="23E2A049" w14:textId="77777777">
        <w:trPr>
          <w:trHeight w:val="194"/>
        </w:trPr>
        <w:tc>
          <w:tcPr>
            <w:tcW w:w="2307" w:type="dxa"/>
            <w:vAlign w:val="bottom"/>
          </w:tcPr>
          <w:p w:rsidRPr="00B54CCB" w:rsidR="007B5AE7" w:rsidP="007B5AE7" w:rsidRDefault="007B5AE7" w14:paraId="3CE19087" w14:textId="77777777">
            <w:pPr>
              <w:spacing w:line="240" w:lineRule="auto"/>
            </w:pPr>
            <w:r w:rsidRPr="00B54CCB">
              <w:t>Contact Details:</w:t>
            </w:r>
          </w:p>
        </w:tc>
        <w:tc>
          <w:tcPr>
            <w:tcW w:w="4067" w:type="dxa"/>
            <w:vAlign w:val="bottom"/>
          </w:tcPr>
          <w:p w:rsidR="007B5AE7" w:rsidP="007B5AE7" w:rsidRDefault="00CB74FD" w14:paraId="22061A02" w14:textId="36F02BD7">
            <w:pPr>
              <w:spacing w:line="240" w:lineRule="auto"/>
            </w:pPr>
            <w:r>
              <w:rPr>
                <w:b/>
              </w:rPr>
              <w:t xml:space="preserve">shaun.struik@apm.net.au</w:t>
            </w:r>
          </w:p>
          <w:p w:rsidRPr="00B54CCB" w:rsidR="00347E18" w:rsidP="007B5AE7" w:rsidRDefault="00347E18" w14:paraId="347266E8" w14:textId="708660FD">
            <w:pPr>
              <w:spacing w:line="240" w:lineRule="auto"/>
            </w:pPr>
          </w:p>
        </w:tc>
      </w:tr>
      <w:tr w:rsidRPr="00B54CCB" w:rsidR="007B5AE7" w:rsidTr="00506D4F" w14:paraId="6886502B" w14:textId="77777777">
        <w:trPr>
          <w:trHeight w:val="194"/>
        </w:trPr>
        <w:tc>
          <w:tcPr>
            <w:tcW w:w="2307" w:type="dxa"/>
            <w:vAlign w:val="bottom"/>
          </w:tcPr>
          <w:p w:rsidRPr="00B54CCB" w:rsidR="007B5AE7" w:rsidP="007B5AE7" w:rsidRDefault="007B5AE7" w14:paraId="482BC75E" w14:textId="77777777">
            <w:pPr>
              <w:spacing w:line="240" w:lineRule="auto"/>
            </w:pPr>
            <w:r w:rsidRPr="00B54CCB">
              <w:t>Program Name:</w:t>
            </w:r>
          </w:p>
        </w:tc>
        <w:tc>
          <w:tcPr>
            <w:tcW w:w="4067" w:type="dxa"/>
            <w:vAlign w:val="bottom"/>
          </w:tcPr>
          <w:p w:rsidRPr="00B54CCB" w:rsidR="007B5AE7" w:rsidP="007B5AE7" w:rsidRDefault="007B5AE7" w14:paraId="528C397D" w14:textId="77777777">
            <w:pPr>
              <w:spacing w:line="240" w:lineRule="auto"/>
            </w:pPr>
            <w:r>
              <w:rPr>
                <w:b/>
              </w:rPr>
              <w:t xml:space="preserve">Standard Operating Environment Program</w:t>
            </w:r>
          </w:p>
        </w:tc>
      </w:tr>
      <w:tr w:rsidRPr="00B54CCB" w:rsidR="007B5AE7" w:rsidTr="00506D4F" w14:paraId="021B6EDF" w14:textId="77777777">
        <w:trPr>
          <w:trHeight w:val="187"/>
        </w:trPr>
        <w:tc>
          <w:tcPr>
            <w:tcW w:w="2307" w:type="dxa"/>
            <w:vAlign w:val="bottom"/>
          </w:tcPr>
          <w:p w:rsidRPr="00B54CCB" w:rsidR="007B5AE7" w:rsidP="007B5AE7" w:rsidRDefault="007B5AE7" w14:paraId="03BE60B6" w14:textId="77777777">
            <w:pPr>
              <w:spacing w:line="240" w:lineRule="auto"/>
            </w:pPr>
            <w:r w:rsidRPr="00B54CCB">
              <w:t>Division/Unit:</w:t>
            </w:r>
          </w:p>
        </w:tc>
        <w:tc>
          <w:tcPr>
            <w:tcW w:w="4067" w:type="dxa"/>
            <w:vAlign w:val="bottom"/>
          </w:tcPr>
          <w:p w:rsidRPr="00B54CCB" w:rsidR="007B5AE7" w:rsidP="007B5AE7" w:rsidRDefault="007B5AE7" w14:paraId="3990C67D" w14:textId="2B14A908">
            <w:pPr>
              <w:spacing w:line="240" w:lineRule="auto"/>
            </w:pPr>
            <w:r>
              <w:rPr>
                <w:b/>
              </w:rPr>
              <w:t xml:space="preserve">Digital Workplace</w:t>
            </w:r>
          </w:p>
        </w:tc>
      </w:tr>
      <w:tr w:rsidRPr="00B54CCB" w:rsidR="007B5AE7" w:rsidTr="00506D4F" w14:paraId="0BEBABB4" w14:textId="77777777">
        <w:trPr>
          <w:trHeight w:val="194"/>
        </w:trPr>
        <w:tc>
          <w:tcPr>
            <w:tcW w:w="2307" w:type="dxa"/>
            <w:vAlign w:val="bottom"/>
          </w:tcPr>
          <w:p w:rsidRPr="00B54CCB" w:rsidR="007B5AE7" w:rsidP="007B5AE7" w:rsidRDefault="007B5AE7" w14:paraId="71792319" w14:textId="77777777">
            <w:pPr>
              <w:spacing w:line="240" w:lineRule="auto"/>
            </w:pPr>
            <w:r w:rsidRPr="00B54CCB">
              <w:t>Document Status:</w:t>
            </w:r>
          </w:p>
        </w:tc>
        <w:tc>
          <w:tcPr>
            <w:tcW w:w="4067" w:type="dxa"/>
            <w:vAlign w:val="bottom"/>
          </w:tcPr>
          <w:p w:rsidRPr="00B54CCB" w:rsidR="007B5AE7" w:rsidP="007B5AE7" w:rsidRDefault="007B5AE7" w14:paraId="4F4457DD" w14:textId="77777777">
            <w:pPr>
              <w:spacing w:line="240" w:lineRule="auto"/>
            </w:pPr>
            <w:r>
              <w:rPr>
                <w:b/>
              </w:rPr>
              <w:t xml:space="preserve">Draft - for build</w:t>
            </w:r>
          </w:p>
        </w:tc>
      </w:tr>
      <w:tr w:rsidRPr="00B54CCB" w:rsidR="007B5AE7" w:rsidTr="00506D4F" w14:paraId="19DEDDCF" w14:textId="77777777">
        <w:trPr>
          <w:trHeight w:val="194"/>
        </w:trPr>
        <w:tc>
          <w:tcPr>
            <w:tcW w:w="2307" w:type="dxa"/>
            <w:vAlign w:val="bottom"/>
          </w:tcPr>
          <w:p w:rsidRPr="00B54CCB" w:rsidR="007B5AE7" w:rsidP="007B5AE7" w:rsidRDefault="007B5AE7" w14:paraId="6B26D9E0" w14:textId="77777777">
            <w:pPr>
              <w:spacing w:line="240" w:lineRule="auto"/>
            </w:pPr>
            <w:r w:rsidRPr="00B54CCB">
              <w:t>Document Version:</w:t>
            </w:r>
          </w:p>
        </w:tc>
        <w:tc>
          <w:tcPr>
            <w:tcW w:w="4067" w:type="dxa"/>
            <w:vAlign w:val="bottom"/>
          </w:tcPr>
          <w:p w:rsidRPr="00B54CCB" w:rsidR="007B5AE7" w:rsidP="007B5AE7" w:rsidRDefault="007B5AE7" w14:paraId="4C815D23" w14:textId="77777777">
            <w:pPr>
              <w:spacing w:line="240" w:lineRule="auto"/>
            </w:pPr>
            <w:r>
              <w:rPr>
                <w:b/>
              </w:rPr>
              <w:t xml:space="preserve">V1.8</w:t>
            </w:r>
          </w:p>
        </w:tc>
      </w:tr>
      <w:tr w:rsidRPr="00B54CCB" w:rsidR="007B5AE7" w:rsidTr="00506D4F" w14:paraId="62E0E93C" w14:textId="77777777">
        <w:trPr>
          <w:trHeight w:val="109"/>
        </w:trPr>
        <w:tc>
          <w:tcPr>
            <w:tcW w:w="2307" w:type="dxa"/>
            <w:vAlign w:val="bottom"/>
          </w:tcPr>
          <w:p w:rsidRPr="00B54CCB" w:rsidR="007B5AE7" w:rsidP="007B5AE7" w:rsidRDefault="007B5AE7" w14:paraId="15F01CBA" w14:textId="77777777">
            <w:pPr>
              <w:spacing w:line="240" w:lineRule="auto"/>
            </w:pPr>
            <w:r w:rsidRPr="00B54CCB">
              <w:t>Product ID:</w:t>
            </w:r>
          </w:p>
        </w:tc>
        <w:tc>
          <w:tcPr>
            <w:tcW w:w="4067" w:type="dxa"/>
            <w:vAlign w:val="bottom"/>
          </w:tcPr>
          <w:p w:rsidRPr="00B54CCB" w:rsidR="007B5AE7" w:rsidP="007B5AE7" w:rsidRDefault="007B5AE7" w14:paraId="378ACCD5" w14:textId="77777777">
            <w:pPr>
              <w:spacing w:line="240" w:lineRule="auto"/>
            </w:pPr>
            <w:r>
              <w:rPr>
                <w:b/>
              </w:rPr>
              <w:t xml:space="preserve">N/A</w:t>
            </w:r>
          </w:p>
        </w:tc>
      </w:tr>
    </w:tbl>
    <w:p w:rsidRPr="00B54CCB" w:rsidR="00B57B27" w:rsidP="00C93CCB" w:rsidRDefault="00B57B27" w14:paraId="67F0B153" w14:textId="77777777">
      <w:pPr>
        <w:rPr>
          <w:color w:val="1B365D" w:themeColor="text2"/>
        </w:rPr>
      </w:pPr>
    </w:p>
    <w:p w:rsidRPr="00B54CCB" w:rsidR="007B5AE7" w:rsidP="00C93CCB" w:rsidRDefault="007B5AE7" w14:paraId="1F4F82BA" w14:textId="77777777">
      <w:pPr>
        <w:rPr>
          <w:color w:val="1B365D" w:themeColor="text2"/>
        </w:rPr>
      </w:pPr>
    </w:p>
    <w:p w:rsidRPr="00B54CCB" w:rsidR="007B5AE7" w:rsidP="00C93CCB" w:rsidRDefault="007B5AE7" w14:paraId="448F3C55" w14:textId="77777777">
      <w:pPr>
        <w:rPr>
          <w:color w:val="1B365D" w:themeColor="text2"/>
        </w:rPr>
      </w:pPr>
    </w:p>
    <w:p w:rsidRPr="00B54CCB" w:rsidR="00B57B27" w:rsidP="00C93CCB" w:rsidRDefault="00B57B27" w14:paraId="17CFAF1F" w14:textId="77777777">
      <w:pPr>
        <w:rPr>
          <w:color w:val="1B365D" w:themeColor="text2"/>
        </w:rPr>
      </w:pPr>
    </w:p>
    <w:p w:rsidRPr="00B54CCB" w:rsidR="00B57B27" w:rsidP="00C93CCB" w:rsidRDefault="00B57B27" w14:paraId="1453B815" w14:textId="77777777">
      <w:pPr>
        <w:rPr>
          <w:color w:val="1B365D" w:themeColor="text2"/>
        </w:rPr>
      </w:pPr>
    </w:p>
    <w:p w:rsidRPr="00B54CCB" w:rsidR="008A676E" w:rsidP="008A676E" w:rsidRDefault="008A676E" w14:paraId="149FE5D0" w14:textId="77777777"/>
    <w:p w:rsidRPr="00B54CCB" w:rsidR="008A676E" w:rsidP="008A676E" w:rsidRDefault="008A676E" w14:paraId="17189145" w14:textId="77777777"/>
    <w:p w:rsidRPr="00B54CCB" w:rsidR="008A676E" w:rsidP="008A676E" w:rsidRDefault="008A676E" w14:paraId="562A34F0" w14:textId="77777777"/>
    <w:p w:rsidRPr="00B54CCB" w:rsidR="008A676E" w:rsidP="008A676E" w:rsidRDefault="008A676E" w14:paraId="57C68EA9" w14:textId="77777777"/>
    <w:p w:rsidRPr="00B54CCB" w:rsidR="008A676E" w:rsidP="008A676E" w:rsidRDefault="008A676E" w14:paraId="17BC56B2" w14:textId="77777777"/>
    <w:p w:rsidRPr="00B54CCB" w:rsidR="008A676E" w:rsidP="008A676E" w:rsidRDefault="008A676E" w14:paraId="28512483" w14:textId="77777777"/>
    <w:p w:rsidRPr="00B54CCB" w:rsidR="008A676E" w:rsidP="008A676E" w:rsidRDefault="008A676E" w14:paraId="3033A623" w14:textId="77777777"/>
    <w:p w:rsidRPr="00B54CCB" w:rsidR="008A676E" w:rsidP="008A676E" w:rsidRDefault="008A676E" w14:paraId="752F1DF2" w14:textId="77777777"/>
    <w:p w:rsidRPr="00B54CCB" w:rsidR="008A676E" w:rsidP="008A676E" w:rsidRDefault="008A676E" w14:paraId="352BBB0C" w14:textId="77777777"/>
    <w:p w:rsidRPr="00B54CCB" w:rsidR="008A676E" w:rsidP="008A676E" w:rsidRDefault="008A676E" w14:paraId="2A9D699F" w14:textId="77777777"/>
    <w:p w:rsidRPr="00B54CCB" w:rsidR="008A676E" w:rsidP="008A676E" w:rsidRDefault="008A676E" w14:paraId="78DE4455" w14:textId="52A566F4">
      <w:pPr>
        <w:ind w:left="5760" w:firstLine="720"/>
        <w:rPr>
          <w:rFonts w:cs="Times New Roman"/>
          <w:sz w:val="18"/>
          <w:szCs w:val="18"/>
        </w:rPr>
      </w:pPr>
      <w:r w:rsidRPr="00B54CCB">
        <w:rPr>
          <w:sz w:val="18"/>
          <w:szCs w:val="18"/>
        </w:rPr>
        <w:t>F</w:t>
      </w:r>
      <w:r w:rsidRPr="00B54CCB" w:rsidR="003C08F5">
        <w:rPr>
          <w:sz w:val="18"/>
          <w:szCs w:val="18"/>
        </w:rPr>
        <w:t>O</w:t>
      </w:r>
      <w:r w:rsidRPr="00B54CCB">
        <w:rPr>
          <w:sz w:val="18"/>
          <w:szCs w:val="18"/>
        </w:rPr>
        <w:t>R INTERNAL USE ONLY</w:t>
      </w:r>
    </w:p>
    <w:p w:rsidRPr="00B54CCB" w:rsidR="008A676E" w:rsidP="008A676E" w:rsidRDefault="008A676E" w14:paraId="01F064B9" w14:textId="77777777">
      <w:pPr>
        <w:ind w:left="5760" w:firstLine="720"/>
        <w:rPr>
          <w:sz w:val="18"/>
          <w:szCs w:val="18"/>
        </w:rPr>
      </w:pPr>
      <w:r w:rsidRPr="00B54CCB">
        <w:rPr>
          <w:sz w:val="18"/>
          <w:szCs w:val="18"/>
        </w:rPr>
        <w:t>Commercial in confidence</w:t>
      </w:r>
    </w:p>
    <w:p w:rsidRPr="00B54CCB" w:rsidR="008A676E" w:rsidP="008A676E" w:rsidRDefault="008A676E" w14:paraId="7E54B9C9" w14:textId="77777777">
      <w:pPr>
        <w:ind w:left="5760" w:firstLine="720"/>
        <w:rPr>
          <w:sz w:val="18"/>
          <w:szCs w:val="18"/>
        </w:rPr>
      </w:pPr>
      <w:r w:rsidRPr="00B54CCB">
        <w:rPr>
          <w:sz w:val="18"/>
          <w:szCs w:val="18"/>
        </w:rPr>
        <w:t>© APM</w:t>
      </w:r>
    </w:p>
    <w:p w:rsidRPr="00B54CCB" w:rsidR="008A676E" w:rsidP="008A676E" w:rsidRDefault="008A676E" w14:paraId="6A94E2E2" w14:textId="17DA18B2">
      <w:pPr>
        <w:tabs>
          <w:tab w:val="left" w:pos="1725"/>
        </w:tabs>
      </w:pPr>
    </w:p>
    <w:p w:rsidRPr="00B54CCB" w:rsidR="00F133D1" w:rsidP="00D10621" w:rsidRDefault="00D10621" w14:paraId="69C0571A" w14:textId="77777777">
      <w:pPr>
        <w:pStyle w:val="PulloutBoxHeading"/>
        <w:rPr>
          <w:rFonts w:ascii="Gadugi" w:hAnsi="Gadugi"/>
          <w:bCs w:val="0"/>
        </w:rPr>
      </w:pPr>
      <w:bookmarkStart w:name="_Toc418591243" w:id="0"/>
      <w:bookmarkStart w:name="_Toc418771905" w:id="1"/>
      <w:r w:rsidRPr="00B54CCB">
        <w:rPr>
          <w:rFonts w:ascii="Gadugi" w:hAnsi="Gadugi"/>
        </w:rPr>
        <w:t>Document control</w:t>
      </w:r>
      <w:bookmarkEnd w:id="0"/>
      <w:bookmarkEnd w:id="1"/>
      <w:r w:rsidRPr="00B54CCB">
        <w:rPr>
          <w:rFonts w:ascii="Gadugi" w:hAnsi="Gadugi"/>
        </w:rPr>
        <w:br/>
      </w:r>
      <w:bookmarkStart w:name="_Toc418591244" w:id="2"/>
      <w:bookmarkStart w:name="_Toc418771906" w:id="3"/>
    </w:p>
    <w:p w:rsidRPr="00B54CCB" w:rsidR="00C202AA" w:rsidP="002F56CF" w:rsidRDefault="008D4285" w14:paraId="1D1865BB" w14:textId="44C6054A">
      <w:pPr>
        <w:pStyle w:val="PulloutBoxHeading"/>
        <w:rPr>
          <w:rFonts w:ascii="Gadugi" w:hAnsi="Gadugi"/>
          <w:b w:val="0"/>
          <w:sz w:val="20"/>
          <w:szCs w:val="20"/>
        </w:rPr>
      </w:pPr>
      <w:r w:rsidRPr="00B54CCB">
        <w:rPr>
          <w:rFonts w:ascii="Gadugi" w:hAnsi="Gadugi"/>
          <w:b w:val="0"/>
          <w:sz w:val="20"/>
          <w:szCs w:val="20"/>
        </w:rPr>
        <w:t>Version History</w:t>
      </w:r>
      <w:bookmarkEnd w:id="2"/>
      <w:bookmarkEnd w:id="3"/>
    </w:p>
    <w:tbl>
      <w:tblPr>
        <w:tblStyle w:val="SWBlueTable1"/>
        <w:tblW w:w="9652" w:type="dxa"/>
        <w:tblLayout w:type="fixed"/>
        <w:tblLook w:val="04A0" w:firstRow="1" w:lastRow="0" w:firstColumn="1" w:lastColumn="0" w:noHBand="0" w:noVBand="1"/>
      </w:tblPr>
      <w:tblGrid>
        <w:gridCol w:w="1413"/>
        <w:gridCol w:w="2057"/>
        <w:gridCol w:w="1937"/>
        <w:gridCol w:w="4245"/>
      </w:tblGrid>
      <w:tr w:rsidRPr="00B54CCB" w:rsidR="00E477FD" w:rsidTr="00E477FD" w14:paraId="333ADC16" w14:textId="77777777">
        <w:trPr>
          <w:cnfStyle w:val="100000000000" w:firstRow="1" w:lastRow="0" w:firstColumn="0" w:lastColumn="0" w:oddVBand="0" w:evenVBand="0" w:oddHBand="0" w:evenHBand="0" w:firstRowFirstColumn="0" w:firstRowLastColumn="0" w:lastRowFirstColumn="0" w:lastRowLastColumn="0"/>
        </w:trPr>
        <w:tc>
          <w:tcPr>
            <w:tcW w:w="1413" w:type="dxa"/>
          </w:tcPr>
          <w:p w:rsidRPr="00B54CCB" w:rsidR="00C202AA" w:rsidRDefault="00C202AA" w14:paraId="4C037C9E" w14:textId="77777777">
            <w:pPr>
              <w:tabs>
                <w:tab w:val="left" w:pos="454"/>
              </w:tabs>
              <w:spacing w:before="60" w:after="60" w:line="240" w:lineRule="atLeast"/>
              <w:rPr>
                <w:rFonts w:eastAsia="MS PGothic"/>
                <w:b/>
                <w:color w:val="FFFFFF"/>
                <w:szCs w:val="20"/>
              </w:rPr>
            </w:pPr>
            <w:r w:rsidRPr="00B54CCB">
              <w:rPr>
                <w:rFonts w:eastAsia="MS PGothic"/>
                <w:b/>
                <w:color w:val="FFFFFF"/>
                <w:szCs w:val="20"/>
              </w:rPr>
              <w:t>Version</w:t>
            </w:r>
          </w:p>
        </w:tc>
        <w:tc>
          <w:tcPr>
            <w:tcW w:w="2057" w:type="dxa"/>
          </w:tcPr>
          <w:p w:rsidRPr="00B54CCB" w:rsidR="00C202AA" w:rsidRDefault="00C202AA" w14:paraId="3CD09064" w14:textId="77777777">
            <w:pPr>
              <w:tabs>
                <w:tab w:val="left" w:pos="454"/>
              </w:tabs>
              <w:spacing w:before="60" w:after="60" w:line="240" w:lineRule="atLeast"/>
              <w:rPr>
                <w:rFonts w:eastAsia="MS PGothic"/>
                <w:b/>
                <w:color w:val="FFFFFF"/>
                <w:szCs w:val="20"/>
              </w:rPr>
            </w:pPr>
            <w:r w:rsidRPr="00B54CCB">
              <w:rPr>
                <w:rFonts w:eastAsia="MS PGothic"/>
                <w:b/>
                <w:color w:val="FFFFFF"/>
                <w:szCs w:val="20"/>
              </w:rPr>
              <w:t xml:space="preserve">       Date</w:t>
            </w:r>
          </w:p>
        </w:tc>
        <w:tc>
          <w:tcPr>
            <w:tcW w:w="1937" w:type="dxa"/>
          </w:tcPr>
          <w:p w:rsidRPr="00B54CCB" w:rsidR="00C202AA" w:rsidRDefault="00C202AA" w14:paraId="284021C0" w14:textId="77777777">
            <w:pPr>
              <w:tabs>
                <w:tab w:val="left" w:pos="454"/>
              </w:tabs>
              <w:spacing w:before="60" w:after="60" w:line="240" w:lineRule="atLeast"/>
              <w:rPr>
                <w:rFonts w:eastAsia="MS PGothic"/>
                <w:b/>
                <w:color w:val="FFFFFF"/>
                <w:szCs w:val="20"/>
              </w:rPr>
            </w:pPr>
            <w:r w:rsidRPr="00B54CCB">
              <w:rPr>
                <w:rFonts w:eastAsia="MS PGothic"/>
                <w:b/>
                <w:color w:val="FFFFFF"/>
                <w:szCs w:val="20"/>
              </w:rPr>
              <w:t>Author</w:t>
            </w:r>
          </w:p>
        </w:tc>
        <w:tc>
          <w:tcPr>
            <w:tcW w:w="4245" w:type="dxa"/>
          </w:tcPr>
          <w:p w:rsidRPr="00B54CCB" w:rsidR="00C202AA" w:rsidRDefault="00C202AA" w14:paraId="3F5B78EC" w14:textId="77777777">
            <w:pPr>
              <w:tabs>
                <w:tab w:val="left" w:pos="454"/>
              </w:tabs>
              <w:spacing w:before="60" w:after="60" w:line="240" w:lineRule="atLeast"/>
              <w:rPr>
                <w:rFonts w:eastAsia="MS PGothic"/>
                <w:b/>
                <w:color w:val="FFFFFF"/>
                <w:szCs w:val="20"/>
              </w:rPr>
            </w:pPr>
            <w:r w:rsidRPr="00B54CCB">
              <w:rPr>
                <w:rFonts w:eastAsia="MS PGothic"/>
                <w:b/>
                <w:color w:val="FFFFFF"/>
                <w:szCs w:val="20"/>
              </w:rPr>
              <w:t xml:space="preserve">                             Key changes</w:t>
            </w:r>
          </w:p>
        </w:tc>
      </w:tr>
      <w:tr w:rsidRPr="00B54CCB" w:rsidR="00892E42" w:rsidTr="00E477FD" w14:paraId="1EDDB979" w14:textId="77777777">
        <w:trPr>
          <w:cnfStyle w:val="000000100000" w:firstRow="0" w:lastRow="0" w:firstColumn="0" w:lastColumn="0" w:oddVBand="0" w:evenVBand="0" w:oddHBand="1" w:evenHBand="0" w:firstRowFirstColumn="0" w:firstRowLastColumn="0" w:lastRowFirstColumn="0" w:lastRowLastColumn="0"/>
        </w:trPr>
        <w:tc>
          <w:tcPr>
            <w:tcW w:w="1413" w:type="dxa"/>
          </w:tcPr>
          <w:p w:rsidRPr="00B54CCB" w:rsidR="00C202AA" w:rsidRDefault="00C202AA" w14:paraId="741A1679" w14:textId="77777777">
            <w:pPr>
              <w:tabs>
                <w:tab w:val="left" w:pos="454"/>
              </w:tabs>
              <w:spacing w:before="60" w:after="60" w:line="240" w:lineRule="atLeast"/>
              <w:rPr>
                <w:rFonts w:eastAsia="MS PGothic"/>
                <w:b/>
                <w:color w:val="000000"/>
                <w:szCs w:val="20"/>
              </w:rPr>
            </w:pPr>
            <w:r>
              <w:rPr>
                <w:rFonts w:eastAsia="MS PGothic"/>
                <w:b/>
                <w:color w:val="000000"/>
                <w:szCs w:val="20"/>
              </w:rPr>
              <w:t xml:space="preserve">V1.0</w:t>
            </w:r>
          </w:p>
        </w:tc>
        <w:tc>
          <w:tcPr>
            <w:tcW w:w="2057" w:type="dxa"/>
          </w:tcPr>
          <w:p w:rsidRPr="00B54CCB" w:rsidR="00C202AA" w:rsidRDefault="00C202AA" w14:paraId="27DD2209" w14:textId="53AC6DC7">
            <w:pPr>
              <w:tabs>
                <w:tab w:val="left" w:pos="454"/>
              </w:tabs>
              <w:spacing w:before="60" w:after="60" w:line="240" w:lineRule="atLeast"/>
              <w:rPr>
                <w:rFonts w:eastAsia="MS PGothic"/>
                <w:color w:val="000000"/>
                <w:szCs w:val="20"/>
              </w:rPr>
            </w:pPr>
            <w:r>
              <w:rPr>
                <w:rFonts w:eastAsia="MS PGothic"/>
                <w:color w:val="000000"/>
                <w:szCs w:val="20"/>
              </w:rPr>
              <w:t xml:space="preserve">14/08/2026</w:t>
            </w:r>
          </w:p>
        </w:tc>
        <w:tc>
          <w:tcPr>
            <w:tcW w:w="1937" w:type="dxa"/>
          </w:tcPr>
          <w:p w:rsidRPr="00B54CCB" w:rsidR="00C202AA" w:rsidRDefault="00C202AA" w14:paraId="696F7355" w14:textId="7E851CBD">
            <w:pPr>
              <w:tabs>
                <w:tab w:val="left" w:pos="454"/>
              </w:tabs>
              <w:spacing w:before="60" w:after="60" w:line="240" w:lineRule="atLeast"/>
              <w:rPr>
                <w:rFonts w:eastAsia="MS PGothic"/>
                <w:color w:val="000000"/>
                <w:szCs w:val="20"/>
              </w:rPr>
            </w:pPr>
            <w:r>
              <w:rPr>
                <w:rFonts w:eastAsia="MS PGothic"/>
                <w:color w:val="000000"/>
                <w:szCs w:val="20"/>
              </w:rPr>
              <w:t xml:space="preserve">Shaun Struik</w:t>
            </w:r>
          </w:p>
        </w:tc>
        <w:tc>
          <w:tcPr>
            <w:tcW w:w="4245" w:type="dxa"/>
          </w:tcPr>
          <w:p w:rsidRPr="00B54CCB" w:rsidR="00C202AA" w:rsidRDefault="00C202AA" w14:paraId="73A86954" w14:textId="5D6172FC">
            <w:pPr>
              <w:tabs>
                <w:tab w:val="left" w:pos="454"/>
              </w:tabs>
              <w:spacing w:before="60" w:after="60" w:line="240" w:lineRule="atLeast"/>
              <w:rPr>
                <w:rFonts w:eastAsia="MS PGothic"/>
                <w:color w:val="000000"/>
                <w:szCs w:val="20"/>
              </w:rPr>
            </w:pPr>
            <w:r>
              <w:rPr>
                <w:rFonts w:eastAsia="MS PGothic"/>
                <w:color w:val="000000"/>
                <w:szCs w:val="20"/>
              </w:rPr>
              <w:t xml:space="preserve">Initial issue</w:t>
            </w:r>
          </w:p>
        </w:tc>
      </w:tr>
      <w:tr w:rsidRPr="00B54CCB" w:rsidR="00892E42" w:rsidTr="00E477FD" w14:paraId="1EDDB979" w14:textId="77777777">
        <w:trPr>
          <w:cnfStyle w:val="000000100000" w:firstRow="0" w:lastRow="0" w:firstColumn="0" w:lastColumn="0" w:oddVBand="0" w:evenVBand="0" w:oddHBand="1" w:evenHBand="0" w:firstRowFirstColumn="0" w:firstRowLastColumn="0" w:lastRowFirstColumn="0" w:lastRowLastColumn="0"/>
        </w:trPr>
        <w:tc>
          <w:tcPr>
            <w:tcW w:w="1413" w:type="dxa"/>
          </w:tcPr>
          <w:p w:rsidRPr="00B54CCB" w:rsidR="00C202AA" w:rsidRDefault="00C202AA" w14:paraId="741A1679" w14:textId="77777777">
            <w:pPr>
              <w:tabs>
                <w:tab w:val="left" w:pos="454"/>
              </w:tabs>
              <w:spacing w:before="60" w:after="60" w:line="240" w:lineRule="atLeast"/>
              <w:rPr>
                <w:rFonts w:eastAsia="MS PGothic"/>
                <w:b/>
                <w:color w:val="000000"/>
                <w:szCs w:val="20"/>
              </w:rPr>
            </w:pPr>
            <w:r>
              <w:rPr>
                <w:rFonts w:eastAsia="MS PGothic"/>
                <w:b/>
                <w:color w:val="000000"/>
                <w:szCs w:val="20"/>
              </w:rPr>
              <w:t xml:space="preserve">V1.1</w:t>
            </w:r>
          </w:p>
        </w:tc>
        <w:tc>
          <w:tcPr>
            <w:tcW w:w="2057" w:type="dxa"/>
          </w:tcPr>
          <w:p w:rsidRPr="00B54CCB" w:rsidR="00C202AA" w:rsidRDefault="00C202AA" w14:paraId="27DD2209" w14:textId="53AC6DC7">
            <w:pPr>
              <w:tabs>
                <w:tab w:val="left" w:pos="454"/>
              </w:tabs>
              <w:spacing w:before="60" w:after="60" w:line="240" w:lineRule="atLeast"/>
              <w:rPr>
                <w:rFonts w:eastAsia="MS PGothic"/>
                <w:color w:val="000000"/>
                <w:szCs w:val="20"/>
              </w:rPr>
            </w:pPr>
            <w:r>
              <w:rPr>
                <w:rFonts w:eastAsia="MS PGothic"/>
                <w:color w:val="000000"/>
                <w:szCs w:val="20"/>
              </w:rPr>
              <w:t xml:space="preserve">14/08/2026</w:t>
            </w:r>
          </w:p>
        </w:tc>
        <w:tc>
          <w:tcPr>
            <w:tcW w:w="1937" w:type="dxa"/>
          </w:tcPr>
          <w:p w:rsidRPr="00B54CCB" w:rsidR="00C202AA" w:rsidRDefault="00C202AA" w14:paraId="696F7355" w14:textId="7E851CBD">
            <w:pPr>
              <w:tabs>
                <w:tab w:val="left" w:pos="454"/>
              </w:tabs>
              <w:spacing w:before="60" w:after="60" w:line="240" w:lineRule="atLeast"/>
              <w:rPr>
                <w:rFonts w:eastAsia="MS PGothic"/>
                <w:color w:val="000000"/>
                <w:szCs w:val="20"/>
              </w:rPr>
            </w:pPr>
            <w:r>
              <w:rPr>
                <w:rFonts w:eastAsia="MS PGothic"/>
                <w:color w:val="000000"/>
                <w:szCs w:val="20"/>
              </w:rPr>
              <w:t xml:space="preserve">Shaun Struik</w:t>
            </w:r>
          </w:p>
        </w:tc>
        <w:tc>
          <w:tcPr>
            <w:tcW w:w="4245" w:type="dxa"/>
          </w:tcPr>
          <w:p w:rsidRPr="00B54CCB" w:rsidR="00C202AA" w:rsidRDefault="00C202AA" w14:paraId="73A86954" w14:textId="5D6172FC">
            <w:pPr>
              <w:tabs>
                <w:tab w:val="left" w:pos="454"/>
              </w:tabs>
              <w:spacing w:before="60" w:after="60" w:line="240" w:lineRule="atLeast"/>
              <w:rPr>
                <w:rFonts w:eastAsia="MS PGothic"/>
                <w:color w:val="000000"/>
                <w:szCs w:val="20"/>
              </w:rPr>
            </w:pPr>
            <w:r>
              <w:rPr>
                <w:rFonts w:eastAsia="MS PGothic"/>
                <w:color w:val="000000"/>
                <w:szCs w:val="20"/>
              </w:rPr>
              <w:t xml:space="preserve">Idle restart and profile purge deployed as Win32 applications rather than platform scripts</w:t>
            </w:r>
          </w:p>
        </w:tc>
      </w:tr>
      <w:tr w:rsidRPr="00B54CCB" w:rsidR="00892E42" w:rsidTr="00E477FD" w14:paraId="1EDDB979" w14:textId="77777777">
        <w:trPr>
          <w:cnfStyle w:val="000000100000" w:firstRow="0" w:lastRow="0" w:firstColumn="0" w:lastColumn="0" w:oddVBand="0" w:evenVBand="0" w:oddHBand="1" w:evenHBand="0" w:firstRowFirstColumn="0" w:firstRowLastColumn="0" w:lastRowFirstColumn="0" w:lastRowLastColumn="0"/>
        </w:trPr>
        <w:tc>
          <w:tcPr>
            <w:tcW w:w="1413" w:type="dxa"/>
          </w:tcPr>
          <w:p w:rsidRPr="00B54CCB" w:rsidR="00C202AA" w:rsidRDefault="00C202AA" w14:paraId="741A1679" w14:textId="77777777">
            <w:pPr>
              <w:tabs>
                <w:tab w:val="left" w:pos="454"/>
              </w:tabs>
              <w:spacing w:before="60" w:after="60" w:line="240" w:lineRule="atLeast"/>
              <w:rPr>
                <w:rFonts w:eastAsia="MS PGothic"/>
                <w:b/>
                <w:color w:val="000000"/>
                <w:szCs w:val="20"/>
              </w:rPr>
            </w:pPr>
            <w:r>
              <w:rPr>
                <w:rFonts w:eastAsia="MS PGothic"/>
                <w:b/>
                <w:color w:val="000000"/>
                <w:szCs w:val="20"/>
              </w:rPr>
              <w:t xml:space="preserve">V1.2</w:t>
            </w:r>
          </w:p>
        </w:tc>
        <w:tc>
          <w:tcPr>
            <w:tcW w:w="2057" w:type="dxa"/>
          </w:tcPr>
          <w:p w:rsidRPr="00B54CCB" w:rsidR="00C202AA" w:rsidRDefault="00C202AA" w14:paraId="27DD2209" w14:textId="53AC6DC7">
            <w:pPr>
              <w:tabs>
                <w:tab w:val="left" w:pos="454"/>
              </w:tabs>
              <w:spacing w:before="60" w:after="60" w:line="240" w:lineRule="atLeast"/>
              <w:rPr>
                <w:rFonts w:eastAsia="MS PGothic"/>
                <w:color w:val="000000"/>
                <w:szCs w:val="20"/>
              </w:rPr>
            </w:pPr>
            <w:r>
              <w:rPr>
                <w:rFonts w:eastAsia="MS PGothic"/>
                <w:color w:val="000000"/>
                <w:szCs w:val="20"/>
              </w:rPr>
              <w:t xml:space="preserve">14/08/2026</w:t>
            </w:r>
          </w:p>
        </w:tc>
        <w:tc>
          <w:tcPr>
            <w:tcW w:w="1937" w:type="dxa"/>
          </w:tcPr>
          <w:p w:rsidRPr="00B54CCB" w:rsidR="00C202AA" w:rsidRDefault="00C202AA" w14:paraId="696F7355" w14:textId="7E851CBD">
            <w:pPr>
              <w:tabs>
                <w:tab w:val="left" w:pos="454"/>
              </w:tabs>
              <w:spacing w:before="60" w:after="60" w:line="240" w:lineRule="atLeast"/>
              <w:rPr>
                <w:rFonts w:eastAsia="MS PGothic"/>
                <w:color w:val="000000"/>
                <w:szCs w:val="20"/>
              </w:rPr>
            </w:pPr>
            <w:r>
              <w:rPr>
                <w:rFonts w:eastAsia="MS PGothic"/>
                <w:color w:val="000000"/>
                <w:szCs w:val="20"/>
              </w:rPr>
              <w:t xml:space="preserve">Shaun Struik</w:t>
            </w:r>
          </w:p>
        </w:tc>
        <w:tc>
          <w:tcPr>
            <w:tcW w:w="4245" w:type="dxa"/>
          </w:tcPr>
          <w:p w:rsidRPr="00B54CCB" w:rsidR="00C202AA" w:rsidRDefault="00C202AA" w14:paraId="73A86954" w14:textId="5D6172FC">
            <w:pPr>
              <w:tabs>
                <w:tab w:val="left" w:pos="454"/>
              </w:tabs>
              <w:spacing w:before="60" w:after="60" w:line="240" w:lineRule="atLeast"/>
              <w:rPr>
                <w:rFonts w:eastAsia="MS PGothic"/>
                <w:color w:val="000000"/>
                <w:szCs w:val="20"/>
              </w:rPr>
            </w:pPr>
            <w:r>
              <w:rPr>
                <w:rFonts w:eastAsia="MS PGothic"/>
                <w:color w:val="000000"/>
                <w:szCs w:val="20"/>
              </w:rPr>
              <w:t xml:space="preserve">Idle warning presents a one-second countdown over the final 60 seconds. Session account credential generated by rejection sampling and the Assigned Access account written in the .\Name form. Session purge carries an uninstall mode that clears its shutdown script registration</w:t>
            </w:r>
          </w:p>
        </w:tc>
      </w:tr>
      <w:tr w:rsidRPr="00B54CCB" w:rsidR="00892E42" w:rsidTr="00E477FD" w14:paraId="1EDDB979" w14:textId="77777777">
        <w:trPr>
          <w:cnfStyle w:val="000000100000" w:firstRow="0" w:lastRow="0" w:firstColumn="0" w:lastColumn="0" w:oddVBand="0" w:evenVBand="0" w:oddHBand="1" w:evenHBand="0" w:firstRowFirstColumn="0" w:firstRowLastColumn="0" w:lastRowFirstColumn="0" w:lastRowLastColumn="0"/>
        </w:trPr>
        <w:tc>
          <w:tcPr>
            <w:tcW w:w="1413" w:type="dxa"/>
          </w:tcPr>
          <w:p w:rsidRPr="00B54CCB" w:rsidR="00C202AA" w:rsidRDefault="00C202AA" w14:paraId="741A1679" w14:textId="77777777">
            <w:pPr>
              <w:tabs>
                <w:tab w:val="left" w:pos="454"/>
              </w:tabs>
              <w:spacing w:before="60" w:after="60" w:line="240" w:lineRule="atLeast"/>
              <w:rPr>
                <w:rFonts w:eastAsia="MS PGothic"/>
                <w:b/>
                <w:color w:val="000000"/>
                <w:szCs w:val="20"/>
              </w:rPr>
            </w:pPr>
            <w:r>
              <w:rPr>
                <w:rFonts w:eastAsia="MS PGothic"/>
                <w:b/>
                <w:color w:val="000000"/>
                <w:szCs w:val="20"/>
              </w:rPr>
              <w:t xml:space="preserve">V1.3</w:t>
            </w:r>
          </w:p>
        </w:tc>
        <w:tc>
          <w:tcPr>
            <w:tcW w:w="2057" w:type="dxa"/>
          </w:tcPr>
          <w:p w:rsidRPr="00B54CCB" w:rsidR="00C202AA" w:rsidRDefault="00C202AA" w14:paraId="27DD2209" w14:textId="53AC6DC7">
            <w:pPr>
              <w:tabs>
                <w:tab w:val="left" w:pos="454"/>
              </w:tabs>
              <w:spacing w:before="60" w:after="60" w:line="240" w:lineRule="atLeast"/>
              <w:rPr>
                <w:rFonts w:eastAsia="MS PGothic"/>
                <w:color w:val="000000"/>
                <w:szCs w:val="20"/>
              </w:rPr>
            </w:pPr>
            <w:r>
              <w:rPr>
                <w:rFonts w:eastAsia="MS PGothic"/>
                <w:color w:val="000000"/>
                <w:szCs w:val="20"/>
              </w:rPr>
              <w:t xml:space="preserve">18/08/2026</w:t>
            </w:r>
          </w:p>
        </w:tc>
        <w:tc>
          <w:tcPr>
            <w:tcW w:w="1937" w:type="dxa"/>
          </w:tcPr>
          <w:p w:rsidRPr="00B54CCB" w:rsidR="00C202AA" w:rsidRDefault="00C202AA" w14:paraId="696F7355" w14:textId="7E851CBD">
            <w:pPr>
              <w:tabs>
                <w:tab w:val="left" w:pos="454"/>
              </w:tabs>
              <w:spacing w:before="60" w:after="60" w:line="240" w:lineRule="atLeast"/>
              <w:rPr>
                <w:rFonts w:eastAsia="MS PGothic"/>
                <w:color w:val="000000"/>
                <w:szCs w:val="20"/>
              </w:rPr>
            </w:pPr>
            <w:r>
              <w:rPr>
                <w:rFonts w:eastAsia="MS PGothic"/>
                <w:color w:val="000000"/>
                <w:szCs w:val="20"/>
              </w:rPr>
              <w:t xml:space="preserve">Shaun Struik</w:t>
            </w:r>
          </w:p>
        </w:tc>
        <w:tc>
          <w:tcPr>
            <w:tcW w:w="4245" w:type="dxa"/>
          </w:tcPr>
          <w:p w:rsidRPr="00B54CCB" w:rsidR="00C202AA" w:rsidRDefault="00C202AA" w14:paraId="73A86954" w14:textId="5D6172FC">
            <w:pPr>
              <w:tabs>
                <w:tab w:val="left" w:pos="454"/>
              </w:tabs>
              <w:spacing w:before="60" w:after="60" w:line="240" w:lineRule="atLeast"/>
              <w:rPr>
                <w:rFonts w:eastAsia="MS PGothic"/>
                <w:color w:val="000000"/>
                <w:szCs w:val="20"/>
              </w:rPr>
            </w:pPr>
            <w:r>
              <w:rPr>
                <w:rFonts w:eastAsia="MS PGothic"/>
                <w:color w:val="000000"/>
                <w:szCs w:val="20"/>
              </w:rPr>
              <w:t xml:space="preserve">Autopilot userless enrolment status added as a build prerequisite (DEP-004)</w:t>
            </w:r>
          </w:p>
        </w:tc>
      </w:tr>
      <w:tr w:rsidRPr="00B54CCB" w:rsidR="00892E42" w:rsidTr="00E477FD" w14:paraId="1EDDB979" w14:textId="77777777">
        <w:trPr>
          <w:cnfStyle w:val="000000100000" w:firstRow="0" w:lastRow="0" w:firstColumn="0" w:lastColumn="0" w:oddVBand="0" w:evenVBand="0" w:oddHBand="1" w:evenHBand="0" w:firstRowFirstColumn="0" w:firstRowLastColumn="0" w:lastRowFirstColumn="0" w:lastRowLastColumn="0"/>
        </w:trPr>
        <w:tc>
          <w:tcPr>
            <w:tcW w:w="1413" w:type="dxa"/>
          </w:tcPr>
          <w:p w:rsidRPr="00B54CCB" w:rsidR="00C202AA" w:rsidRDefault="00C202AA" w14:paraId="741A1679" w14:textId="77777777">
            <w:pPr>
              <w:tabs>
                <w:tab w:val="left" w:pos="454"/>
              </w:tabs>
              <w:spacing w:before="60" w:after="60" w:line="240" w:lineRule="atLeast"/>
              <w:rPr>
                <w:rFonts w:eastAsia="MS PGothic"/>
                <w:b/>
                <w:color w:val="000000"/>
                <w:szCs w:val="20"/>
              </w:rPr>
            </w:pPr>
            <w:r>
              <w:rPr>
                <w:rFonts w:eastAsia="MS PGothic"/>
                <w:b/>
                <w:color w:val="000000"/>
                <w:szCs w:val="20"/>
              </w:rPr>
              <w:t xml:space="preserve">V1.4</w:t>
            </w:r>
          </w:p>
        </w:tc>
        <w:tc>
          <w:tcPr>
            <w:tcW w:w="2057" w:type="dxa"/>
          </w:tcPr>
          <w:p w:rsidRPr="00B54CCB" w:rsidR="00C202AA" w:rsidRDefault="00C202AA" w14:paraId="27DD2209" w14:textId="53AC6DC7">
            <w:pPr>
              <w:tabs>
                <w:tab w:val="left" w:pos="454"/>
              </w:tabs>
              <w:spacing w:before="60" w:after="60" w:line="240" w:lineRule="atLeast"/>
              <w:rPr>
                <w:rFonts w:eastAsia="MS PGothic"/>
                <w:color w:val="000000"/>
                <w:szCs w:val="20"/>
              </w:rPr>
            </w:pPr>
            <w:r>
              <w:rPr>
                <w:rFonts w:eastAsia="MS PGothic"/>
                <w:color w:val="000000"/>
                <w:szCs w:val="20"/>
              </w:rPr>
              <w:t xml:space="preserve">18/08/2026</w:t>
            </w:r>
          </w:p>
        </w:tc>
        <w:tc>
          <w:tcPr>
            <w:tcW w:w="1937" w:type="dxa"/>
          </w:tcPr>
          <w:p w:rsidRPr="00B54CCB" w:rsidR="00C202AA" w:rsidRDefault="00C202AA" w14:paraId="696F7355" w14:textId="7E851CBD">
            <w:pPr>
              <w:tabs>
                <w:tab w:val="left" w:pos="454"/>
              </w:tabs>
              <w:spacing w:before="60" w:after="60" w:line="240" w:lineRule="atLeast"/>
              <w:rPr>
                <w:rFonts w:eastAsia="MS PGothic"/>
                <w:color w:val="000000"/>
                <w:szCs w:val="20"/>
              </w:rPr>
            </w:pPr>
            <w:r>
              <w:rPr>
                <w:rFonts w:eastAsia="MS PGothic"/>
                <w:color w:val="000000"/>
                <w:szCs w:val="20"/>
              </w:rPr>
              <w:t xml:space="preserve">Shaun Struik</w:t>
            </w:r>
          </w:p>
        </w:tc>
        <w:tc>
          <w:tcPr>
            <w:tcW w:w="4245" w:type="dxa"/>
          </w:tcPr>
          <w:p w:rsidRPr="00B54CCB" w:rsidR="00C202AA" w:rsidRDefault="00C202AA" w14:paraId="73A86954" w14:textId="5D6172FC">
            <w:pPr>
              <w:tabs>
                <w:tab w:val="left" w:pos="454"/>
              </w:tabs>
              <w:spacing w:before="60" w:after="60" w:line="240" w:lineRule="atLeast"/>
              <w:rPr>
                <w:rFonts w:eastAsia="MS PGothic"/>
                <w:color w:val="000000"/>
                <w:szCs w:val="20"/>
              </w:rPr>
            </w:pPr>
            <w:r>
              <w:rPr>
                <w:rFonts w:eastAsia="MS PGothic"/>
                <w:color w:val="000000"/>
                <w:szCs w:val="20"/>
              </w:rPr>
              <w:t xml:space="preserve">Enrolment restriction remediation path added to Phase 2</w:t>
            </w:r>
          </w:p>
        </w:tc>
      </w:tr>
      <w:tr w:rsidRPr="00B54CCB" w:rsidR="00892E42" w:rsidTr="00E477FD" w14:paraId="1EDDB979" w14:textId="77777777">
        <w:trPr>
          <w:cnfStyle w:val="000000100000" w:firstRow="0" w:lastRow="0" w:firstColumn="0" w:lastColumn="0" w:oddVBand="0" w:evenVBand="0" w:oddHBand="1" w:evenHBand="0" w:firstRowFirstColumn="0" w:firstRowLastColumn="0" w:lastRowFirstColumn="0" w:lastRowLastColumn="0"/>
        </w:trPr>
        <w:tc>
          <w:tcPr>
            <w:tcW w:w="1413" w:type="dxa"/>
          </w:tcPr>
          <w:p w:rsidRPr="00B54CCB" w:rsidR="00C202AA" w:rsidRDefault="00C202AA" w14:paraId="741A1679" w14:textId="77777777">
            <w:pPr>
              <w:tabs>
                <w:tab w:val="left" w:pos="454"/>
              </w:tabs>
              <w:spacing w:before="60" w:after="60" w:line="240" w:lineRule="atLeast"/>
              <w:rPr>
                <w:rFonts w:eastAsia="MS PGothic"/>
                <w:b/>
                <w:color w:val="000000"/>
                <w:szCs w:val="20"/>
              </w:rPr>
            </w:pPr>
            <w:r>
              <w:rPr>
                <w:rFonts w:eastAsia="MS PGothic"/>
                <w:b/>
                <w:color w:val="000000"/>
                <w:szCs w:val="20"/>
              </w:rPr>
              <w:t xml:space="preserve">V1.5</w:t>
            </w:r>
          </w:p>
        </w:tc>
        <w:tc>
          <w:tcPr>
            <w:tcW w:w="2057" w:type="dxa"/>
          </w:tcPr>
          <w:p w:rsidRPr="00B54CCB" w:rsidR="00C202AA" w:rsidRDefault="00C202AA" w14:paraId="27DD2209" w14:textId="53AC6DC7">
            <w:pPr>
              <w:tabs>
                <w:tab w:val="left" w:pos="454"/>
              </w:tabs>
              <w:spacing w:before="60" w:after="60" w:line="240" w:lineRule="atLeast"/>
              <w:rPr>
                <w:rFonts w:eastAsia="MS PGothic"/>
                <w:color w:val="000000"/>
                <w:szCs w:val="20"/>
              </w:rPr>
            </w:pPr>
            <w:r>
              <w:rPr>
                <w:rFonts w:eastAsia="MS PGothic"/>
                <w:color w:val="000000"/>
                <w:szCs w:val="20"/>
              </w:rPr>
              <w:t xml:space="preserve">18/08/2026</w:t>
            </w:r>
          </w:p>
        </w:tc>
        <w:tc>
          <w:tcPr>
            <w:tcW w:w="1937" w:type="dxa"/>
          </w:tcPr>
          <w:p w:rsidRPr="00B54CCB" w:rsidR="00C202AA" w:rsidRDefault="00C202AA" w14:paraId="696F7355" w14:textId="7E851CBD">
            <w:pPr>
              <w:tabs>
                <w:tab w:val="left" w:pos="454"/>
              </w:tabs>
              <w:spacing w:before="60" w:after="60" w:line="240" w:lineRule="atLeast"/>
              <w:rPr>
                <w:rFonts w:eastAsia="MS PGothic"/>
                <w:color w:val="000000"/>
                <w:szCs w:val="20"/>
              </w:rPr>
            </w:pPr>
            <w:r>
              <w:rPr>
                <w:rFonts w:eastAsia="MS PGothic"/>
                <w:color w:val="000000"/>
                <w:szCs w:val="20"/>
              </w:rPr>
              <w:t xml:space="preserve">Shaun Struik</w:t>
            </w:r>
          </w:p>
        </w:tc>
        <w:tc>
          <w:tcPr>
            <w:tcW w:w="4245" w:type="dxa"/>
          </w:tcPr>
          <w:p w:rsidRPr="00B54CCB" w:rsidR="00C202AA" w:rsidRDefault="00C202AA" w14:paraId="73A86954" w14:textId="5D6172FC">
            <w:pPr>
              <w:tabs>
                <w:tab w:val="left" w:pos="454"/>
              </w:tabs>
              <w:spacing w:before="60" w:after="60" w:line="240" w:lineRule="atLeast"/>
              <w:rPr>
                <w:rFonts w:eastAsia="MS PGothic"/>
                <w:color w:val="000000"/>
                <w:szCs w:val="20"/>
              </w:rPr>
            </w:pPr>
            <w:r>
              <w:rPr>
                <w:rFonts w:eastAsia="MS PGothic"/>
                <w:color w:val="000000"/>
                <w:szCs w:val="20"/>
              </w:rPr>
              <w:t xml:space="preserve">Blocking field on the Default Windows platform restriction stated as Personally owned</w:t>
            </w:r>
          </w:p>
        </w:tc>
      </w:tr>
      <w:tr w:rsidRPr="00B54CCB" w:rsidR="00892E42" w:rsidTr="00E477FD" w14:paraId="1EDDB979" w14:textId="77777777">
        <w:trPr>
          <w:cnfStyle w:val="000000100000" w:firstRow="0" w:lastRow="0" w:firstColumn="0" w:lastColumn="0" w:oddVBand="0" w:evenVBand="0" w:oddHBand="1" w:evenHBand="0" w:firstRowFirstColumn="0" w:firstRowLastColumn="0" w:lastRowFirstColumn="0" w:lastRowLastColumn="0"/>
        </w:trPr>
        <w:tc>
          <w:tcPr>
            <w:tcW w:w="1413" w:type="dxa"/>
          </w:tcPr>
          <w:p w:rsidRPr="00B54CCB" w:rsidR="00C202AA" w:rsidRDefault="00C202AA" w14:paraId="741A1679" w14:textId="77777777">
            <w:pPr>
              <w:tabs>
                <w:tab w:val="left" w:pos="454"/>
              </w:tabs>
              <w:spacing w:before="60" w:after="60" w:line="240" w:lineRule="atLeast"/>
              <w:rPr>
                <w:rFonts w:eastAsia="MS PGothic"/>
                <w:b/>
                <w:color w:val="000000"/>
                <w:szCs w:val="20"/>
              </w:rPr>
            </w:pPr>
            <w:r>
              <w:rPr>
                <w:rFonts w:eastAsia="MS PGothic"/>
                <w:b/>
                <w:color w:val="000000"/>
                <w:szCs w:val="20"/>
              </w:rPr>
              <w:t xml:space="preserve">V1.6</w:t>
            </w:r>
          </w:p>
        </w:tc>
        <w:tc>
          <w:tcPr>
            <w:tcW w:w="2057" w:type="dxa"/>
          </w:tcPr>
          <w:p w:rsidRPr="00B54CCB" w:rsidR="00C202AA" w:rsidRDefault="00C202AA" w14:paraId="27DD2209" w14:textId="53AC6DC7">
            <w:pPr>
              <w:tabs>
                <w:tab w:val="left" w:pos="454"/>
              </w:tabs>
              <w:spacing w:before="60" w:after="60" w:line="240" w:lineRule="atLeast"/>
              <w:rPr>
                <w:rFonts w:eastAsia="MS PGothic"/>
                <w:color w:val="000000"/>
                <w:szCs w:val="20"/>
              </w:rPr>
            </w:pPr>
            <w:r>
              <w:rPr>
                <w:rFonts w:eastAsia="MS PGothic"/>
                <w:color w:val="000000"/>
                <w:szCs w:val="20"/>
              </w:rPr>
              <w:t xml:space="preserve">18/08/2026</w:t>
            </w:r>
          </w:p>
        </w:tc>
        <w:tc>
          <w:tcPr>
            <w:tcW w:w="1937" w:type="dxa"/>
          </w:tcPr>
          <w:p w:rsidRPr="00B54CCB" w:rsidR="00C202AA" w:rsidRDefault="00C202AA" w14:paraId="696F7355" w14:textId="7E851CBD">
            <w:pPr>
              <w:tabs>
                <w:tab w:val="left" w:pos="454"/>
              </w:tabs>
              <w:spacing w:before="60" w:after="60" w:line="240" w:lineRule="atLeast"/>
              <w:rPr>
                <w:rFonts w:eastAsia="MS PGothic"/>
                <w:color w:val="000000"/>
                <w:szCs w:val="20"/>
              </w:rPr>
            </w:pPr>
            <w:r>
              <w:rPr>
                <w:rFonts w:eastAsia="MS PGothic"/>
                <w:color w:val="000000"/>
                <w:szCs w:val="20"/>
              </w:rPr>
              <w:t xml:space="preserve">Shaun Struik</w:t>
            </w:r>
          </w:p>
        </w:tc>
        <w:tc>
          <w:tcPr>
            <w:tcW w:w="4245" w:type="dxa"/>
          </w:tcPr>
          <w:p w:rsidRPr="00B54CCB" w:rsidR="00C202AA" w:rsidRDefault="00C202AA" w14:paraId="73A86954" w14:textId="5D6172FC">
            <w:pPr>
              <w:tabs>
                <w:tab w:val="left" w:pos="454"/>
              </w:tabs>
              <w:spacing w:before="60" w:after="60" w:line="240" w:lineRule="atLeast"/>
              <w:rPr>
                <w:rFonts w:eastAsia="MS PGothic"/>
                <w:color w:val="000000"/>
                <w:szCs w:val="20"/>
              </w:rPr>
            </w:pPr>
            <w:r>
              <w:rPr>
                <w:rFonts w:eastAsia="MS PGothic"/>
                <w:color w:val="000000"/>
                <w:szCs w:val="20"/>
              </w:rPr>
              <w:t xml:space="preserve">Userless enrolment status is a property of the Autopilot device record, cleared with the Unblock action. The enrolment restriction changes specified in V1.4 and V1.5 are withdrawn: no tenant enrolment restriction change is required, because Autopilot is an authorised corporate enrolment method</w:t>
            </w:r>
          </w:p>
        </w:tc>
      </w:tr>
      <w:tr w:rsidRPr="00B54CCB" w:rsidR="00892E42" w:rsidTr="00E477FD" w14:paraId="1EDDB979" w14:textId="77777777">
        <w:trPr>
          <w:cnfStyle w:val="000000100000" w:firstRow="0" w:lastRow="0" w:firstColumn="0" w:lastColumn="0" w:oddVBand="0" w:evenVBand="0" w:oddHBand="1" w:evenHBand="0" w:firstRowFirstColumn="0" w:firstRowLastColumn="0" w:lastRowFirstColumn="0" w:lastRowLastColumn="0"/>
        </w:trPr>
        <w:tc>
          <w:tcPr>
            <w:tcW w:w="1413" w:type="dxa"/>
          </w:tcPr>
          <w:p w:rsidRPr="00B54CCB" w:rsidR="00C202AA" w:rsidRDefault="00C202AA" w14:paraId="741A1679" w14:textId="77777777">
            <w:pPr>
              <w:tabs>
                <w:tab w:val="left" w:pos="454"/>
              </w:tabs>
              <w:spacing w:before="60" w:after="60" w:line="240" w:lineRule="atLeast"/>
              <w:rPr>
                <w:rFonts w:eastAsia="MS PGothic"/>
                <w:b/>
                <w:color w:val="000000"/>
                <w:szCs w:val="20"/>
              </w:rPr>
            </w:pPr>
            <w:r>
              <w:rPr>
                <w:rFonts w:eastAsia="MS PGothic"/>
                <w:b/>
                <w:color w:val="000000"/>
                <w:szCs w:val="20"/>
              </w:rPr>
              <w:t xml:space="preserve">V1.7</w:t>
            </w:r>
          </w:p>
        </w:tc>
        <w:tc>
          <w:tcPr>
            <w:tcW w:w="2057" w:type="dxa"/>
          </w:tcPr>
          <w:p w:rsidRPr="00B54CCB" w:rsidR="00C202AA" w:rsidRDefault="00C202AA" w14:paraId="27DD2209" w14:textId="53AC6DC7">
            <w:pPr>
              <w:tabs>
                <w:tab w:val="left" w:pos="454"/>
              </w:tabs>
              <w:spacing w:before="60" w:after="60" w:line="240" w:lineRule="atLeast"/>
              <w:rPr>
                <w:rFonts w:eastAsia="MS PGothic"/>
                <w:color w:val="000000"/>
                <w:szCs w:val="20"/>
              </w:rPr>
            </w:pPr>
            <w:r>
              <w:rPr>
                <w:rFonts w:eastAsia="MS PGothic"/>
                <w:color w:val="000000"/>
                <w:szCs w:val="20"/>
              </w:rPr>
              <w:t xml:space="preserve">18/08/2026</w:t>
            </w:r>
          </w:p>
        </w:tc>
        <w:tc>
          <w:tcPr>
            <w:tcW w:w="1937" w:type="dxa"/>
          </w:tcPr>
          <w:p w:rsidRPr="00B54CCB" w:rsidR="00C202AA" w:rsidRDefault="00C202AA" w14:paraId="696F7355" w14:textId="7E851CBD">
            <w:pPr>
              <w:tabs>
                <w:tab w:val="left" w:pos="454"/>
              </w:tabs>
              <w:spacing w:before="60" w:after="60" w:line="240" w:lineRule="atLeast"/>
              <w:rPr>
                <w:rFonts w:eastAsia="MS PGothic"/>
                <w:color w:val="000000"/>
                <w:szCs w:val="20"/>
              </w:rPr>
            </w:pPr>
            <w:r>
              <w:rPr>
                <w:rFonts w:eastAsia="MS PGothic"/>
                <w:color w:val="000000"/>
                <w:szCs w:val="20"/>
              </w:rPr>
              <w:t xml:space="preserve">Shaun Struik</w:t>
            </w:r>
          </w:p>
        </w:tc>
        <w:tc>
          <w:tcPr>
            <w:tcW w:w="4245" w:type="dxa"/>
          </w:tcPr>
          <w:p w:rsidRPr="00B54CCB" w:rsidR="00C202AA" w:rsidRDefault="00C202AA" w14:paraId="73A86954" w14:textId="5D6172FC">
            <w:pPr>
              <w:tabs>
                <w:tab w:val="left" w:pos="454"/>
              </w:tabs>
              <w:spacing w:before="60" w:after="60" w:line="240" w:lineRule="atLeast"/>
              <w:rPr>
                <w:rFonts w:eastAsia="MS PGothic"/>
                <w:color w:val="000000"/>
                <w:szCs w:val="20"/>
              </w:rPr>
            </w:pPr>
            <w:r>
              <w:rPr>
                <w:rFonts w:eastAsia="MS PGothic"/>
                <w:color w:val="000000"/>
                <w:szCs w:val="20"/>
              </w:rPr>
              <w:t xml:space="preserve">Events that set userless enrolment status to Blocked listed in Phase 2, with three standing measures to keep the fleet provisionable: Unblock before every rebuild, status confirmed before dispatch from staging, and Autopilot Reset withdrawn as a remediation method</w:t>
            </w:r>
          </w:p>
        </w:tc>
      </w:tr>
      <w:tr w:rsidRPr="00B54CCB" w:rsidR="00892E42" w:rsidTr="00E477FD" w14:paraId="1EDDB979" w14:textId="77777777">
        <w:trPr>
          <w:cnfStyle w:val="000000100000" w:firstRow="0" w:lastRow="0" w:firstColumn="0" w:lastColumn="0" w:oddVBand="0" w:evenVBand="0" w:oddHBand="1" w:evenHBand="0" w:firstRowFirstColumn="0" w:firstRowLastColumn="0" w:lastRowFirstColumn="0" w:lastRowLastColumn="0"/>
        </w:trPr>
        <w:tc>
          <w:tcPr>
            <w:tcW w:w="1413" w:type="dxa"/>
          </w:tcPr>
          <w:p w:rsidRPr="00B54CCB" w:rsidR="00C202AA" w:rsidRDefault="00C202AA" w14:paraId="741A1679" w14:textId="77777777">
            <w:pPr>
              <w:tabs>
                <w:tab w:val="left" w:pos="454"/>
              </w:tabs>
              <w:spacing w:before="60" w:after="60" w:line="240" w:lineRule="atLeast"/>
              <w:rPr>
                <w:rFonts w:eastAsia="MS PGothic"/>
                <w:b/>
                <w:color w:val="000000"/>
                <w:szCs w:val="20"/>
              </w:rPr>
            </w:pPr>
            <w:r>
              <w:rPr>
                <w:rFonts w:eastAsia="MS PGothic"/>
                <w:b/>
                <w:color w:val="000000"/>
                <w:szCs w:val="20"/>
              </w:rPr>
              <w:t xml:space="preserve">V1.8</w:t>
            </w:r>
          </w:p>
        </w:tc>
        <w:tc>
          <w:tcPr>
            <w:tcW w:w="2057" w:type="dxa"/>
          </w:tcPr>
          <w:p w:rsidRPr="00B54CCB" w:rsidR="00C202AA" w:rsidRDefault="00C202AA" w14:paraId="27DD2209" w14:textId="53AC6DC7">
            <w:pPr>
              <w:tabs>
                <w:tab w:val="left" w:pos="454"/>
              </w:tabs>
              <w:spacing w:before="60" w:after="60" w:line="240" w:lineRule="atLeast"/>
              <w:rPr>
                <w:rFonts w:eastAsia="MS PGothic"/>
                <w:color w:val="000000"/>
                <w:szCs w:val="20"/>
              </w:rPr>
            </w:pPr>
            <w:r>
              <w:rPr>
                <w:rFonts w:eastAsia="MS PGothic"/>
                <w:color w:val="000000"/>
                <w:szCs w:val="20"/>
              </w:rPr>
              <w:t xml:space="preserve">18/08/2026</w:t>
            </w:r>
          </w:p>
        </w:tc>
        <w:tc>
          <w:tcPr>
            <w:tcW w:w="1937" w:type="dxa"/>
          </w:tcPr>
          <w:p w:rsidRPr="00B54CCB" w:rsidR="00C202AA" w:rsidRDefault="00C202AA" w14:paraId="696F7355" w14:textId="7E851CBD">
            <w:pPr>
              <w:tabs>
                <w:tab w:val="left" w:pos="454"/>
              </w:tabs>
              <w:spacing w:before="60" w:after="60" w:line="240" w:lineRule="atLeast"/>
              <w:rPr>
                <w:rFonts w:eastAsia="MS PGothic"/>
                <w:color w:val="000000"/>
                <w:szCs w:val="20"/>
              </w:rPr>
            </w:pPr>
            <w:r>
              <w:rPr>
                <w:rFonts w:eastAsia="MS PGothic"/>
                <w:color w:val="000000"/>
                <w:szCs w:val="20"/>
              </w:rPr>
              <w:t xml:space="preserve">Shaun Struik</w:t>
            </w:r>
          </w:p>
        </w:tc>
        <w:tc>
          <w:tcPr>
            <w:tcW w:w="4245" w:type="dxa"/>
          </w:tcPr>
          <w:p w:rsidRPr="00B54CCB" w:rsidR="00C202AA" w:rsidRDefault="00C202AA" w14:paraId="73A86954" w14:textId="5D6172FC">
            <w:pPr>
              <w:tabs>
                <w:tab w:val="left" w:pos="454"/>
              </w:tabs>
              <w:spacing w:before="60" w:after="60" w:line="240" w:lineRule="atLeast"/>
              <w:rPr>
                <w:rFonts w:eastAsia="MS PGothic"/>
                <w:color w:val="000000"/>
                <w:szCs w:val="20"/>
              </w:rPr>
            </w:pPr>
            <w:r>
              <w:rPr>
                <w:rFonts w:eastAsia="MS PGothic"/>
                <w:color w:val="000000"/>
                <w:szCs w:val="20"/>
              </w:rPr>
              <w:t xml:space="preserve">Solution named ES Participant Kiosk. Program named Standard Operating Environment Program: the fleet uses neither Azure Virtual Desktop nor Nerdio</w:t>
            </w:r>
          </w:p>
        </w:tc>
      </w:tr>
    </w:tbl>
    <w:p w:rsidRPr="00B54CCB" w:rsidR="008A676E" w:rsidP="008A676E" w:rsidRDefault="008A676E" w14:paraId="28E3B1B3" w14:textId="77777777">
      <w:pPr>
        <w:tabs>
          <w:tab w:val="left" w:pos="1725"/>
        </w:tabs>
      </w:pPr>
    </w:p>
    <w:p w:rsidRPr="00B54CCB" w:rsidR="0084179E" w:rsidP="00223423" w:rsidRDefault="00223423" w14:paraId="7E6D3623" w14:textId="23CCFD04">
      <w:r w:rsidRPr="00B54CCB">
        <w:t>Consultation</w:t>
      </w:r>
    </w:p>
    <w:tbl>
      <w:tblPr>
        <w:tblStyle w:val="SWBlueTable1"/>
        <w:tblW w:w="9639" w:type="dxa"/>
        <w:tblLook w:val="04A0" w:firstRow="1" w:lastRow="0" w:firstColumn="1" w:lastColumn="0" w:noHBand="0" w:noVBand="1"/>
      </w:tblPr>
      <w:tblGrid>
        <w:gridCol w:w="2212"/>
        <w:gridCol w:w="5018"/>
        <w:gridCol w:w="2409"/>
      </w:tblGrid>
      <w:tr w:rsidRPr="00B54CCB" w:rsidR="00892E42" w:rsidTr="00892E42" w14:paraId="3B687C46" w14:textId="77777777">
        <w:trPr>
          <w:cnfStyle w:val="100000000000" w:firstRow="1" w:lastRow="0" w:firstColumn="0" w:lastColumn="0" w:oddVBand="0" w:evenVBand="0" w:oddHBand="0" w:evenHBand="0" w:firstRowFirstColumn="0" w:firstRowLastColumn="0" w:lastRowFirstColumn="0" w:lastRowLastColumn="0"/>
        </w:trPr>
        <w:tc>
          <w:tcPr>
            <w:tcW w:w="2212" w:type="dxa"/>
          </w:tcPr>
          <w:p w:rsidRPr="00B54CCB" w:rsidR="0084179E" w:rsidRDefault="0084179E" w14:paraId="3EC2E22A" w14:textId="77777777">
            <w:pPr>
              <w:tabs>
                <w:tab w:val="left" w:pos="454"/>
              </w:tabs>
              <w:spacing w:before="60" w:after="60" w:line="240" w:lineRule="atLeast"/>
              <w:rPr>
                <w:rFonts w:eastAsia="MS PGothic"/>
                <w:b/>
                <w:bCs/>
                <w:color w:val="FFFFFF"/>
                <w:szCs w:val="20"/>
                <w:lang w:val="en-AU"/>
              </w:rPr>
            </w:pPr>
            <w:r w:rsidRPr="00B54CCB">
              <w:rPr>
                <w:rFonts w:eastAsia="MS PGothic"/>
                <w:b/>
                <w:bCs/>
                <w:color w:val="FFFFFF"/>
                <w:szCs w:val="20"/>
                <w:lang w:val="en-AU"/>
              </w:rPr>
              <w:t>Name</w:t>
            </w:r>
          </w:p>
        </w:tc>
        <w:tc>
          <w:tcPr>
            <w:tcW w:w="5018" w:type="dxa"/>
          </w:tcPr>
          <w:p w:rsidRPr="00B54CCB" w:rsidR="0084179E" w:rsidRDefault="0084179E" w14:paraId="556B2C10" w14:textId="77777777">
            <w:pPr>
              <w:tabs>
                <w:tab w:val="left" w:pos="454"/>
              </w:tabs>
              <w:spacing w:before="60" w:after="60" w:line="240" w:lineRule="atLeast"/>
              <w:rPr>
                <w:rFonts w:eastAsia="MS PGothic"/>
                <w:b/>
                <w:color w:val="FFFFFF"/>
                <w:szCs w:val="20"/>
              </w:rPr>
            </w:pPr>
            <w:r w:rsidRPr="00B54CCB">
              <w:rPr>
                <w:rFonts w:eastAsia="MS PGothic"/>
                <w:b/>
                <w:color w:val="FFFFFF"/>
                <w:szCs w:val="20"/>
              </w:rPr>
              <w:t xml:space="preserve">Position </w:t>
            </w:r>
            <w:r w:rsidRPr="00B54CCB">
              <w:rPr>
                <w:rFonts w:eastAsia="MS PGothic"/>
                <w:b/>
                <w:bCs/>
                <w:color w:val="FFFFFF"/>
                <w:szCs w:val="20"/>
                <w:lang w:val="en-AU"/>
              </w:rPr>
              <w:t>title</w:t>
            </w:r>
          </w:p>
        </w:tc>
        <w:tc>
          <w:tcPr>
            <w:tcW w:w="2409" w:type="dxa"/>
          </w:tcPr>
          <w:p w:rsidRPr="00B54CCB" w:rsidR="0084179E" w:rsidRDefault="0084179E" w14:paraId="0B86549B" w14:textId="77777777">
            <w:pPr>
              <w:tabs>
                <w:tab w:val="left" w:pos="454"/>
              </w:tabs>
              <w:spacing w:before="60" w:after="60" w:line="240" w:lineRule="atLeast"/>
              <w:rPr>
                <w:rFonts w:eastAsia="MS PGothic"/>
                <w:b/>
                <w:color w:val="FFFFFF"/>
                <w:szCs w:val="20"/>
              </w:rPr>
            </w:pPr>
            <w:r w:rsidRPr="00B54CCB">
              <w:rPr>
                <w:rFonts w:eastAsia="MS PGothic"/>
                <w:b/>
                <w:color w:val="FFFFFF"/>
                <w:szCs w:val="20"/>
              </w:rPr>
              <w:t>Date</w:t>
            </w:r>
          </w:p>
        </w:tc>
      </w:tr>
      <w:tr w:rsidRPr="00B54CCB" w:rsidR="00892E42" w:rsidTr="00892E42" w14:paraId="3BF6DA75" w14:textId="77777777">
        <w:trPr>
          <w:cnfStyle w:val="000000100000" w:firstRow="0" w:lastRow="0" w:firstColumn="0" w:lastColumn="0" w:oddVBand="0" w:evenVBand="0" w:oddHBand="1" w:evenHBand="0" w:firstRowFirstColumn="0" w:firstRowLastColumn="0" w:lastRowFirstColumn="0" w:lastRowLastColumn="0"/>
        </w:trPr>
        <w:tc>
          <w:tcPr>
            <w:tcW w:w="2212" w:type="dxa"/>
          </w:tcPr>
          <w:p w:rsidRPr="00B54CCB" w:rsidR="0084179E" w:rsidP="0084179E" w:rsidRDefault="0084179E" w14:paraId="32746B96" w14:textId="1FF98ACD">
            <w:pPr>
              <w:tabs>
                <w:tab w:val="left" w:pos="454"/>
              </w:tabs>
              <w:spacing w:before="60" w:after="60" w:line="240" w:lineRule="atLeast"/>
              <w:rPr>
                <w:rFonts w:eastAsia="MS PGothic"/>
                <w:b/>
                <w:bCs/>
                <w:color w:val="FFFFFF"/>
                <w:szCs w:val="20"/>
                <w:lang w:val="en-AU"/>
              </w:rPr>
            </w:pPr>
          </w:p>
        </w:tc>
        <w:tc>
          <w:tcPr>
            <w:tcW w:w="5018" w:type="dxa"/>
          </w:tcPr>
          <w:p w:rsidRPr="00B54CCB" w:rsidR="0084179E" w:rsidRDefault="0084179E" w14:paraId="37503162" w14:textId="44AF9BD1">
            <w:pPr>
              <w:tabs>
                <w:tab w:val="left" w:pos="454"/>
              </w:tabs>
              <w:spacing w:before="60" w:after="60" w:line="240" w:lineRule="atLeast"/>
              <w:ind w:left="0"/>
              <w:rPr>
                <w:rFonts w:eastAsia="MS PGothic"/>
                <w:color w:val="000000"/>
                <w:szCs w:val="20"/>
              </w:rPr>
            </w:pPr>
          </w:p>
        </w:tc>
        <w:tc>
          <w:tcPr>
            <w:tcW w:w="2409" w:type="dxa"/>
          </w:tcPr>
          <w:p w:rsidRPr="00B54CCB" w:rsidR="0084179E" w:rsidRDefault="0084179E" w14:paraId="1A8358EA" w14:textId="42DD73C8">
            <w:pPr>
              <w:tabs>
                <w:tab w:val="left" w:pos="454"/>
              </w:tabs>
              <w:spacing w:before="60" w:after="60" w:line="240" w:lineRule="atLeast"/>
              <w:ind w:left="0"/>
              <w:rPr>
                <w:rFonts w:eastAsia="MS PGothic"/>
                <w:b/>
                <w:color w:val="000000"/>
                <w:szCs w:val="20"/>
              </w:rPr>
            </w:pPr>
          </w:p>
        </w:tc>
      </w:tr>
      <w:tr w:rsidRPr="00B54CCB" w:rsidR="0084179E" w:rsidTr="00892E42" w14:paraId="236A9788" w14:textId="77777777">
        <w:tc>
          <w:tcPr>
            <w:tcW w:w="2212" w:type="dxa"/>
          </w:tcPr>
          <w:p w:rsidRPr="00B54CCB" w:rsidR="0084179E" w:rsidP="0084179E" w:rsidRDefault="0084179E" w14:paraId="08277EFE" w14:textId="7F4CCCD1">
            <w:pPr>
              <w:tabs>
                <w:tab w:val="left" w:pos="454"/>
              </w:tabs>
              <w:spacing w:before="60" w:after="60" w:line="240" w:lineRule="atLeast"/>
              <w:rPr>
                <w:rFonts w:eastAsia="MS PGothic"/>
                <w:b/>
                <w:bCs/>
                <w:color w:val="FFFFFF"/>
                <w:szCs w:val="20"/>
                <w:lang w:val="en-AU"/>
              </w:rPr>
            </w:pPr>
          </w:p>
        </w:tc>
        <w:tc>
          <w:tcPr>
            <w:tcW w:w="5018" w:type="dxa"/>
          </w:tcPr>
          <w:p w:rsidRPr="00B54CCB" w:rsidR="0084179E" w:rsidP="00892E42" w:rsidRDefault="0084179E" w14:paraId="6E3F8A7F" w14:textId="3B71295E">
            <w:pPr>
              <w:tabs>
                <w:tab w:val="left" w:pos="454"/>
              </w:tabs>
              <w:spacing w:before="60" w:after="60" w:line="240" w:lineRule="atLeast"/>
              <w:rPr>
                <w:rFonts w:eastAsia="MS PGothic"/>
                <w:b/>
                <w:bCs/>
                <w:color w:val="FFFFFF"/>
                <w:szCs w:val="20"/>
                <w:lang w:val="en-AU"/>
              </w:rPr>
            </w:pPr>
          </w:p>
        </w:tc>
        <w:tc>
          <w:tcPr>
            <w:tcW w:w="2409" w:type="dxa"/>
          </w:tcPr>
          <w:p w:rsidRPr="00B54CCB" w:rsidR="0084179E" w:rsidP="00892E42" w:rsidRDefault="0084179E" w14:paraId="16B11B22" w14:textId="434EA733">
            <w:pPr>
              <w:tabs>
                <w:tab w:val="left" w:pos="454"/>
              </w:tabs>
              <w:spacing w:before="60" w:after="60" w:line="240" w:lineRule="atLeast"/>
              <w:rPr>
                <w:rFonts w:eastAsia="MS PGothic"/>
                <w:b/>
                <w:bCs/>
                <w:color w:val="FFFFFF"/>
                <w:szCs w:val="20"/>
                <w:lang w:val="en-AU"/>
              </w:rPr>
            </w:pPr>
          </w:p>
        </w:tc>
      </w:tr>
    </w:tbl>
    <w:p w:rsidRPr="00B54CCB" w:rsidR="0084179E" w:rsidP="00223423" w:rsidRDefault="0084179E" w14:paraId="504E9797" w14:textId="77777777"/>
    <w:p w:rsidRPr="00B54CCB" w:rsidR="00115A0E" w:rsidP="00115A0E" w:rsidRDefault="00115A0E" w14:paraId="767F0DB4" w14:textId="09CDF64E">
      <w:r w:rsidRPr="00B54CCB">
        <w:t>References and Derivation</w:t>
      </w:r>
    </w:p>
    <w:tbl>
      <w:tblPr>
        <w:tblStyle w:val="SWBlueTable1"/>
        <w:tblW w:w="9639" w:type="dxa"/>
        <w:tblLook w:val="04A0" w:firstRow="1" w:lastRow="0" w:firstColumn="1" w:lastColumn="0" w:noHBand="0" w:noVBand="1"/>
      </w:tblPr>
      <w:tblGrid>
        <w:gridCol w:w="2212"/>
        <w:gridCol w:w="5018"/>
        <w:gridCol w:w="2409"/>
      </w:tblGrid>
      <w:tr w:rsidRPr="00B54CCB" w:rsidR="00626F0A" w:rsidTr="00884139" w14:paraId="1F1876AD" w14:textId="77777777">
        <w:trPr>
          <w:cnfStyle w:val="100000000000" w:firstRow="1" w:lastRow="0" w:firstColumn="0" w:lastColumn="0" w:oddVBand="0" w:evenVBand="0" w:oddHBand="0" w:evenHBand="0" w:firstRowFirstColumn="0" w:firstRowLastColumn="0" w:lastRowFirstColumn="0" w:lastRowLastColumn="0"/>
        </w:trPr>
        <w:tc>
          <w:tcPr>
            <w:tcW w:w="2212" w:type="dxa"/>
          </w:tcPr>
          <w:p w:rsidRPr="00B54CCB" w:rsidR="00626F0A" w:rsidRDefault="00626F0A" w14:paraId="568BB3F3" w14:textId="77777777">
            <w:pPr>
              <w:tabs>
                <w:tab w:val="left" w:pos="454"/>
              </w:tabs>
              <w:spacing w:before="60" w:after="60" w:line="240" w:lineRule="atLeast"/>
              <w:rPr>
                <w:rFonts w:eastAsia="MS PGothic"/>
                <w:b/>
                <w:color w:val="FFFFFF"/>
                <w:szCs w:val="20"/>
              </w:rPr>
            </w:pPr>
            <w:r w:rsidRPr="00B54CCB">
              <w:rPr>
                <w:rFonts w:eastAsia="MS PGothic"/>
                <w:b/>
                <w:color w:val="FFFFFF"/>
                <w:szCs w:val="20"/>
              </w:rPr>
              <w:t>Version #</w:t>
            </w:r>
          </w:p>
        </w:tc>
        <w:tc>
          <w:tcPr>
            <w:tcW w:w="5018" w:type="dxa"/>
          </w:tcPr>
          <w:p w:rsidRPr="00B54CCB" w:rsidR="00626F0A" w:rsidRDefault="00626F0A" w14:paraId="48835ED3" w14:textId="77777777">
            <w:pPr>
              <w:tabs>
                <w:tab w:val="left" w:pos="454"/>
              </w:tabs>
              <w:spacing w:before="60" w:after="60" w:line="240" w:lineRule="atLeast"/>
              <w:rPr>
                <w:rFonts w:eastAsia="MS PGothic"/>
                <w:b/>
                <w:color w:val="FFFFFF"/>
                <w:szCs w:val="20"/>
              </w:rPr>
            </w:pPr>
            <w:r w:rsidRPr="00B54CCB">
              <w:rPr>
                <w:rFonts w:eastAsia="MS PGothic"/>
                <w:b/>
                <w:color w:val="FFFFFF"/>
                <w:szCs w:val="20"/>
              </w:rPr>
              <w:t>Document Title</w:t>
            </w:r>
          </w:p>
        </w:tc>
        <w:tc>
          <w:tcPr>
            <w:tcW w:w="2409" w:type="dxa"/>
          </w:tcPr>
          <w:p w:rsidRPr="00B54CCB" w:rsidR="00626F0A" w:rsidRDefault="00884139" w14:paraId="72D98D8E" w14:textId="2882592F">
            <w:pPr>
              <w:tabs>
                <w:tab w:val="left" w:pos="454"/>
              </w:tabs>
              <w:spacing w:before="60" w:after="60" w:line="240" w:lineRule="atLeast"/>
              <w:rPr>
                <w:rFonts w:eastAsia="MS PGothic"/>
                <w:b/>
                <w:color w:val="FFFFFF"/>
                <w:szCs w:val="20"/>
              </w:rPr>
            </w:pPr>
            <w:r w:rsidRPr="00B54CCB">
              <w:rPr>
                <w:rFonts w:eastAsia="MS PGothic"/>
                <w:b/>
                <w:color w:val="FFFFFF"/>
                <w:szCs w:val="20"/>
              </w:rPr>
              <w:t xml:space="preserve">Reference </w:t>
            </w:r>
            <w:r w:rsidRPr="00B54CCB" w:rsidR="00626F0A">
              <w:rPr>
                <w:rFonts w:eastAsia="MS PGothic"/>
                <w:b/>
                <w:color w:val="FFFFFF"/>
                <w:szCs w:val="20"/>
              </w:rPr>
              <w:t>Location</w:t>
            </w:r>
          </w:p>
        </w:tc>
      </w:tr>
      <w:tr w:rsidRPr="00B54CCB" w:rsidR="00626F0A" w:rsidTr="00884139" w14:paraId="4E9526CC" w14:textId="77777777">
        <w:trPr>
          <w:cnfStyle w:val="000000100000" w:firstRow="0" w:lastRow="0" w:firstColumn="0" w:lastColumn="0" w:oddVBand="0" w:evenVBand="0" w:oddHBand="1" w:evenHBand="0" w:firstRowFirstColumn="0" w:firstRowLastColumn="0" w:lastRowFirstColumn="0" w:lastRowLastColumn="0"/>
        </w:trPr>
        <w:tc>
          <w:tcPr>
            <w:tcW w:w="2212" w:type="dxa"/>
          </w:tcPr>
          <w:p w:rsidRPr="00B54CCB" w:rsidR="00626F0A" w:rsidRDefault="00626F0A" w14:paraId="088D8884" w14:textId="0FBC3B4E">
            <w:pPr>
              <w:tabs>
                <w:tab w:val="left" w:pos="454"/>
              </w:tabs>
              <w:spacing w:before="60" w:after="60" w:line="240" w:lineRule="atLeast"/>
              <w:rPr>
                <w:rFonts w:eastAsia="MS PGothic"/>
                <w:b/>
                <w:color w:val="FFFFFF"/>
                <w:szCs w:val="20"/>
              </w:rPr>
            </w:pPr>
          </w:p>
        </w:tc>
        <w:tc>
          <w:tcPr>
            <w:tcW w:w="5018" w:type="dxa"/>
          </w:tcPr>
          <w:p w:rsidRPr="00B54CCB" w:rsidR="00626F0A" w:rsidRDefault="00626F0A" w14:paraId="38BAF63D" w14:textId="1F68BA35">
            <w:pPr>
              <w:tabs>
                <w:tab w:val="left" w:pos="454"/>
              </w:tabs>
              <w:spacing w:before="60" w:after="60" w:line="240" w:lineRule="atLeast"/>
              <w:rPr>
                <w:rFonts w:eastAsia="MS PGothic"/>
                <w:b/>
                <w:color w:val="FFFFFF"/>
                <w:szCs w:val="20"/>
              </w:rPr>
            </w:pPr>
          </w:p>
        </w:tc>
        <w:tc>
          <w:tcPr>
            <w:tcW w:w="2409" w:type="dxa"/>
          </w:tcPr>
          <w:p w:rsidRPr="00B54CCB" w:rsidR="00626F0A" w:rsidRDefault="00626F0A" w14:paraId="7785442B" w14:textId="2F3500B4">
            <w:pPr>
              <w:tabs>
                <w:tab w:val="left" w:pos="454"/>
              </w:tabs>
              <w:spacing w:before="60" w:after="60" w:line="240" w:lineRule="atLeast"/>
              <w:rPr>
                <w:rFonts w:eastAsia="MS PGothic"/>
                <w:b/>
                <w:color w:val="FFFFFF"/>
                <w:szCs w:val="20"/>
              </w:rPr>
            </w:pPr>
          </w:p>
        </w:tc>
      </w:tr>
      <w:tr w:rsidRPr="00B54CCB" w:rsidR="00626F0A" w:rsidTr="00884139" w14:paraId="0C5B04C3" w14:textId="77777777">
        <w:tc>
          <w:tcPr>
            <w:tcW w:w="2212" w:type="dxa"/>
          </w:tcPr>
          <w:p w:rsidRPr="00B54CCB" w:rsidR="00626F0A" w:rsidRDefault="00626F0A" w14:paraId="4AFE3FA5" w14:textId="58EC819F">
            <w:pPr>
              <w:tabs>
                <w:tab w:val="left" w:pos="454"/>
              </w:tabs>
              <w:spacing w:before="60" w:after="60" w:line="240" w:lineRule="atLeast"/>
              <w:rPr>
                <w:rFonts w:eastAsia="MS PGothic"/>
                <w:b/>
                <w:color w:val="auto"/>
                <w:szCs w:val="20"/>
              </w:rPr>
            </w:pPr>
          </w:p>
        </w:tc>
        <w:tc>
          <w:tcPr>
            <w:tcW w:w="5018" w:type="dxa"/>
          </w:tcPr>
          <w:p w:rsidRPr="00B54CCB" w:rsidR="00626F0A" w:rsidRDefault="00626F0A" w14:paraId="16DC6720" w14:textId="684FD007">
            <w:pPr>
              <w:tabs>
                <w:tab w:val="left" w:pos="454"/>
              </w:tabs>
              <w:spacing w:before="60" w:after="60" w:line="240" w:lineRule="atLeast"/>
              <w:rPr>
                <w:rFonts w:eastAsia="MS PGothic"/>
                <w:b/>
                <w:color w:val="auto"/>
                <w:szCs w:val="20"/>
              </w:rPr>
            </w:pPr>
          </w:p>
        </w:tc>
        <w:tc>
          <w:tcPr>
            <w:tcW w:w="2409" w:type="dxa"/>
          </w:tcPr>
          <w:p w:rsidRPr="00B54CCB" w:rsidR="00626F0A" w:rsidRDefault="00626F0A" w14:paraId="206CE35C" w14:textId="433BCDB7">
            <w:pPr>
              <w:tabs>
                <w:tab w:val="left" w:pos="454"/>
              </w:tabs>
              <w:spacing w:before="60" w:after="60" w:line="240" w:lineRule="atLeast"/>
              <w:rPr>
                <w:rFonts w:eastAsia="MS PGothic"/>
                <w:b/>
                <w:color w:val="auto"/>
                <w:szCs w:val="20"/>
              </w:rPr>
            </w:pPr>
          </w:p>
        </w:tc>
      </w:tr>
    </w:tbl>
    <w:p w:rsidRPr="00B54CCB" w:rsidR="00115A0E" w:rsidP="00115A0E" w:rsidRDefault="00115A0E" w14:paraId="6F72A74E" w14:textId="77777777"/>
    <w:p w:rsidRPr="00B54CCB" w:rsidR="00B11CC7" w:rsidP="00B11CC7" w:rsidRDefault="00B11CC7" w14:paraId="690FD47E" w14:textId="77777777">
      <w:r w:rsidRPr="00B54CCB">
        <w:t>SDA Approval</w:t>
      </w:r>
    </w:p>
    <w:tbl>
      <w:tblPr>
        <w:tblStyle w:val="SWBlueTable1"/>
        <w:tblW w:w="5000" w:type="pct"/>
        <w:tblLook w:val="04A0" w:firstRow="1" w:lastRow="0" w:firstColumn="1" w:lastColumn="0" w:noHBand="0" w:noVBand="1"/>
      </w:tblPr>
      <w:tblGrid>
        <w:gridCol w:w="3084"/>
        <w:gridCol w:w="2901"/>
        <w:gridCol w:w="1855"/>
        <w:gridCol w:w="2081"/>
      </w:tblGrid>
      <w:tr w:rsidRPr="00B54CCB" w:rsidR="00BF7B39" w:rsidTr="00F40714" w14:paraId="2570AE03" w14:textId="77777777">
        <w:trPr>
          <w:cnfStyle w:val="100000000000" w:firstRow="1" w:lastRow="0" w:firstColumn="0" w:lastColumn="0" w:oddVBand="0" w:evenVBand="0" w:oddHBand="0" w:evenHBand="0" w:firstRowFirstColumn="0" w:firstRowLastColumn="0" w:lastRowFirstColumn="0" w:lastRowLastColumn="0"/>
          <w:trHeight w:val="375"/>
        </w:trPr>
        <w:tc>
          <w:tcPr>
            <w:tcW w:w="1554" w:type="pct"/>
            <w:hideMark/>
          </w:tcPr>
          <w:p w:rsidRPr="00B54CCB" w:rsidR="00F40714" w:rsidRDefault="00F40714" w14:paraId="7FDC024C" w14:textId="77777777">
            <w:pPr>
              <w:pStyle w:val="SWtablehead"/>
              <w:rPr>
                <w:rFonts w:ascii="Gadugi" w:hAnsi="Gadugi" w:eastAsia="MS PGothic"/>
              </w:rPr>
            </w:pPr>
            <w:r w:rsidRPr="00B54CCB">
              <w:rPr>
                <w:rFonts w:ascii="Gadugi" w:hAnsi="Gadugi" w:eastAsia="MS PGothic"/>
              </w:rPr>
              <w:t>Name</w:t>
            </w:r>
          </w:p>
        </w:tc>
        <w:tc>
          <w:tcPr>
            <w:tcW w:w="1462" w:type="pct"/>
            <w:hideMark/>
          </w:tcPr>
          <w:p w:rsidRPr="00B54CCB" w:rsidR="00F40714" w:rsidRDefault="00F40714" w14:paraId="365108C3" w14:textId="6CCAD946">
            <w:pPr>
              <w:pStyle w:val="SWtablehead"/>
              <w:ind w:left="800" w:hanging="687"/>
              <w:rPr>
                <w:rFonts w:ascii="Gadugi" w:hAnsi="Gadugi" w:eastAsia="MS PGothic"/>
              </w:rPr>
            </w:pPr>
            <w:r w:rsidRPr="00B54CCB">
              <w:rPr>
                <w:rFonts w:ascii="Gadugi" w:hAnsi="Gadugi" w:eastAsia="MS PGothic"/>
              </w:rPr>
              <w:t>Role</w:t>
            </w:r>
            <w:r w:rsidRPr="00B54CCB" w:rsidR="00884139">
              <w:rPr>
                <w:rFonts w:ascii="Gadugi" w:hAnsi="Gadugi" w:eastAsia="MS PGothic"/>
              </w:rPr>
              <w:t>/Group</w:t>
            </w:r>
          </w:p>
        </w:tc>
        <w:tc>
          <w:tcPr>
            <w:tcW w:w="935" w:type="pct"/>
            <w:hideMark/>
          </w:tcPr>
          <w:p w:rsidRPr="00B54CCB" w:rsidR="00F40714" w:rsidRDefault="00F40714" w14:paraId="5DC9E1A7" w14:textId="77777777">
            <w:pPr>
              <w:pStyle w:val="SWtablehead"/>
              <w:rPr>
                <w:rFonts w:ascii="Gadugi" w:hAnsi="Gadugi" w:eastAsia="MS PGothic"/>
              </w:rPr>
            </w:pPr>
            <w:r w:rsidRPr="00B54CCB">
              <w:rPr>
                <w:rFonts w:ascii="Gadugi" w:hAnsi="Gadugi" w:eastAsia="MS PGothic"/>
              </w:rPr>
              <w:t>Signature</w:t>
            </w:r>
          </w:p>
        </w:tc>
        <w:tc>
          <w:tcPr>
            <w:tcW w:w="1049" w:type="pct"/>
            <w:hideMark/>
          </w:tcPr>
          <w:p w:rsidRPr="00B54CCB" w:rsidR="00F40714" w:rsidRDefault="00F40714" w14:paraId="24E2A214" w14:textId="77777777">
            <w:pPr>
              <w:pStyle w:val="SWtablehead"/>
              <w:rPr>
                <w:rFonts w:ascii="Gadugi" w:hAnsi="Gadugi" w:eastAsia="MS PGothic"/>
              </w:rPr>
            </w:pPr>
            <w:r w:rsidRPr="00B54CCB">
              <w:rPr>
                <w:rFonts w:ascii="Gadugi" w:hAnsi="Gadugi" w:eastAsia="MS PGothic"/>
              </w:rPr>
              <w:t>Date</w:t>
            </w:r>
          </w:p>
        </w:tc>
      </w:tr>
      <w:tr w:rsidRPr="00B54CCB" w:rsidR="00BF7B39" w:rsidTr="00F40714" w14:paraId="14B03D42" w14:textId="77777777">
        <w:trPr>
          <w:cnfStyle w:val="000000100000" w:firstRow="0" w:lastRow="0" w:firstColumn="0" w:lastColumn="0" w:oddVBand="0" w:evenVBand="0" w:oddHBand="1" w:evenHBand="0" w:firstRowFirstColumn="0" w:firstRowLastColumn="0" w:lastRowFirstColumn="0" w:lastRowLastColumn="0"/>
          <w:trHeight w:val="375"/>
        </w:trPr>
        <w:tc>
          <w:tcPr>
            <w:tcW w:w="1554" w:type="pct"/>
          </w:tcPr>
          <w:p w:rsidRPr="00B54CCB" w:rsidR="00F40714" w:rsidRDefault="00F40714" w14:paraId="6ED06D46" w14:textId="4F101D5C">
            <w:pPr>
              <w:tabs>
                <w:tab w:val="left" w:pos="454"/>
              </w:tabs>
              <w:spacing w:before="60" w:after="60" w:line="240" w:lineRule="atLeast"/>
              <w:rPr>
                <w:color w:val="000000"/>
                <w:szCs w:val="20"/>
              </w:rPr>
            </w:pPr>
          </w:p>
        </w:tc>
        <w:tc>
          <w:tcPr>
            <w:tcW w:w="1462" w:type="pct"/>
          </w:tcPr>
          <w:p w:rsidRPr="00B54CCB" w:rsidR="00F40714" w:rsidRDefault="00F40714" w14:paraId="4CFCFB82" w14:textId="7D0BF703">
            <w:pPr>
              <w:pStyle w:val="SWtabletext"/>
              <w:ind w:left="0"/>
              <w:rPr>
                <w:rFonts w:ascii="Gadugi" w:hAnsi="Gadugi" w:eastAsia="MS PGothic"/>
              </w:rPr>
            </w:pPr>
          </w:p>
        </w:tc>
        <w:tc>
          <w:tcPr>
            <w:tcW w:w="935" w:type="pct"/>
          </w:tcPr>
          <w:p w:rsidRPr="00B54CCB" w:rsidR="00F40714" w:rsidRDefault="00F40714" w14:paraId="2049856B" w14:textId="77777777">
            <w:pPr>
              <w:pStyle w:val="SWtabletext"/>
              <w:rPr>
                <w:rFonts w:ascii="Gadugi" w:hAnsi="Gadugi" w:eastAsia="MS PGothic"/>
              </w:rPr>
            </w:pPr>
          </w:p>
        </w:tc>
        <w:tc>
          <w:tcPr>
            <w:tcW w:w="1049" w:type="pct"/>
          </w:tcPr>
          <w:p w:rsidRPr="00B54CCB" w:rsidR="00F40714" w:rsidRDefault="00F40714" w14:paraId="3F900F85" w14:textId="77777777">
            <w:pPr>
              <w:pStyle w:val="SWtabletext"/>
              <w:rPr>
                <w:rFonts w:ascii="Gadugi" w:hAnsi="Gadugi" w:eastAsia="MS PGothic"/>
              </w:rPr>
            </w:pPr>
          </w:p>
        </w:tc>
      </w:tr>
    </w:tbl>
    <w:p w:rsidRPr="00B54CCB" w:rsidR="00B11CC7" w:rsidP="00B11CC7" w:rsidRDefault="00B11CC7" w14:paraId="157DF64E" w14:textId="10BF5F92">
      <w:pPr>
        <w:sectPr w:rsidRPr="00B54CCB" w:rsidR="00B11CC7" w:rsidSect="00AD3851">
          <w:headerReference w:type="default" r:id="rId11"/>
          <w:footerReference w:type="even" r:id="rId12"/>
          <w:footerReference w:type="default" r:id="rId13"/>
          <w:headerReference w:type="first" r:id="rId14"/>
          <w:footerReference w:type="first" r:id="rId15"/>
          <w:pgSz w:w="11906" w:h="16838" w:orient="portrait"/>
          <w:pgMar w:top="5670" w:right="1134" w:bottom="1134" w:left="851" w:header="709" w:footer="709" w:gutter="0"/>
          <w:cols w:space="708"/>
          <w:titlePg/>
          <w:docGrid w:linePitch="360"/>
        </w:sectPr>
      </w:pPr>
    </w:p>
    <w:p w:rsidRPr="00B54CCB" w:rsidR="006C23D7" w:rsidP="00C053FD" w:rsidRDefault="006C23D7" w14:paraId="1C5ED119" w14:textId="77777777">
      <w:pPr>
        <w:pStyle w:val="Heading1-NotLinked"/>
        <w:ind w:right="-1"/>
        <w:rPr>
          <w:color w:val="1B365D" w:themeColor="text2"/>
        </w:rPr>
      </w:pPr>
      <w:r w:rsidRPr="00B54CCB">
        <w:rPr>
          <w:color w:val="1B365D" w:themeColor="text2"/>
        </w:rPr>
        <w:t>Confidentiality &amp; Disclaimer</w:t>
      </w:r>
    </w:p>
    <w:p w:rsidRPr="00B54CCB" w:rsidR="00320CAC" w:rsidP="00C053FD" w:rsidRDefault="006C23D7" w14:paraId="7C887FD9" w14:textId="77777777">
      <w:pPr>
        <w:ind w:right="-1"/>
      </w:pPr>
      <w:r w:rsidRPr="00B54CCB">
        <w:t>This document is provided by Advanced Personnel Management International Pty Ltd and / or its related entities (APM) on a confidential basis. This document is subject to approval of the APM Board and does not constitute an offer capable of acceptance. No agreement binding APM or its related companies in respect of this document is intended or proposed unless and until the terms and conditions between APM or its related entities are agreed in writing in a formal agreement with the named Company or Prospective Client.</w:t>
      </w:r>
    </w:p>
    <w:p w:rsidRPr="00B54CCB" w:rsidR="006C23D7" w:rsidP="00C053FD" w:rsidRDefault="006C23D7" w14:paraId="1B9DAAE2" w14:textId="77777777">
      <w:pPr>
        <w:ind w:right="-1"/>
      </w:pPr>
      <w:r w:rsidRPr="00B54CCB">
        <w:t>APM will not be bound by any pricing or any other material contained in this response until the above has taken place.</w:t>
      </w:r>
      <w:r w:rsidRPr="00B54CCB" w:rsidR="006A77CC">
        <w:rPr>
          <w:noProof/>
        </w:rPr>
        <w:t xml:space="preserve"> </w:t>
      </w:r>
    </w:p>
    <w:p w:rsidRPr="00B54CCB" w:rsidR="006C23D7" w:rsidP="003B778B" w:rsidRDefault="006C23D7" w14:paraId="0AB16E1B" w14:textId="77777777">
      <w:pPr>
        <w:pStyle w:val="Heading2-NotLinked"/>
      </w:pPr>
      <w:r w:rsidRPr="00B54CCB">
        <w:t>Photography</w:t>
      </w:r>
    </w:p>
    <w:p w:rsidRPr="00B54CCB" w:rsidR="00320CAC" w:rsidP="00C053FD" w:rsidRDefault="002119E2" w14:paraId="53D9B8A8" w14:textId="77777777">
      <w:pPr>
        <w:spacing w:before="0"/>
        <w:ind w:right="-1"/>
      </w:pPr>
      <w:r w:rsidRPr="00B54CCB">
        <w:t xml:space="preserve">Photographs used in this document are for illustration only </w:t>
      </w:r>
      <w:r w:rsidRPr="00B54CCB" w:rsidR="00EF2F3B">
        <w:br/>
      </w:r>
      <w:r w:rsidRPr="00B54CCB">
        <w:t>and should not be interpreted to mean that any person or organisation whose assets are shown in them endorses this document.</w:t>
      </w:r>
    </w:p>
    <w:p w:rsidRPr="00B54CCB" w:rsidR="00EF2F3B" w:rsidP="00C053FD" w:rsidRDefault="00AF43A8" w14:paraId="628DDD5F" w14:textId="77777777">
      <w:pPr>
        <w:spacing w:before="0"/>
        <w:ind w:right="-1"/>
      </w:pPr>
      <w:r w:rsidRPr="00B54CCB">
        <w:br w:type="column"/>
      </w:r>
      <w:r w:rsidRPr="00B54CCB" w:rsidR="00BA4D65">
        <w:rPr>
          <w:noProof/>
        </w:rPr>
        <mc:AlternateContent>
          <mc:Choice Requires="wps">
            <w:drawing>
              <wp:inline distT="0" distB="0" distL="0" distR="0" wp14:anchorId="30316ABB" wp14:editId="1CFA93C2">
                <wp:extent cx="2545690" cy="1804482"/>
                <wp:effectExtent l="0" t="0" r="7620" b="635"/>
                <wp:docPr id="12" name="Text Box 12"/>
                <wp:cNvGraphicFramePr/>
                <a:graphic xmlns:a="http://schemas.openxmlformats.org/drawingml/2006/main">
                  <a:graphicData uri="http://schemas.microsoft.com/office/word/2010/wordprocessingShape">
                    <wps:wsp>
                      <wps:cNvSpPr txBox="1"/>
                      <wps:spPr>
                        <a:xfrm>
                          <a:off x="0" y="0"/>
                          <a:ext cx="2545690" cy="1804482"/>
                        </a:xfrm>
                        <a:prstGeom prst="rect">
                          <a:avLst/>
                        </a:prstGeom>
                        <a:solidFill>
                          <a:schemeClr val="accent4">
                            <a:lumMod val="20000"/>
                            <a:lumOff val="80000"/>
                          </a:schemeClr>
                        </a:solidFill>
                        <a:ln w="6350">
                          <a:noFill/>
                        </a:ln>
                      </wps:spPr>
                      <wps:txbx>
                        <w:txbxContent>
                          <w:p w:rsidRPr="003B778B" w:rsidR="00BA4D65" w:rsidP="003B778B" w:rsidRDefault="00BA4D65" w14:paraId="2CF21FFE" w14:textId="77777777">
                            <w:pPr>
                              <w:pStyle w:val="Heading2-NotLinked"/>
                            </w:pPr>
                            <w:r w:rsidRPr="003B778B">
                              <w:t>APM Contact</w:t>
                            </w:r>
                          </w:p>
                          <w:p w:rsidR="002020EF" w:rsidP="002020EF" w:rsidRDefault="00BA4D65" w14:paraId="6653C154" w14:textId="77777777">
                            <w:pPr>
                              <w:spacing w:after="80"/>
                              <w:rPr>
                                <w:szCs w:val="20"/>
                              </w:rPr>
                            </w:pPr>
                            <w:r w:rsidRPr="0079473E">
                              <w:rPr>
                                <w:szCs w:val="20"/>
                              </w:rPr>
                              <w:t xml:space="preserve">Communications regarding </w:t>
                            </w:r>
                            <w:r w:rsidR="001E36AA">
                              <w:rPr>
                                <w:szCs w:val="20"/>
                              </w:rPr>
                              <w:br/>
                            </w:r>
                            <w:r w:rsidRPr="0079473E">
                              <w:rPr>
                                <w:szCs w:val="20"/>
                              </w:rPr>
                              <w:t>this document should be forwarded to:</w:t>
                            </w:r>
                          </w:p>
                          <w:p w:rsidR="00CF5667" w:rsidP="00BA4D65" w:rsidRDefault="00585A92" w14:paraId="4797F246" w14:textId="77777777">
                            <w:pPr>
                              <w:tabs>
                                <w:tab w:val="left" w:pos="426"/>
                              </w:tabs>
                              <w:spacing w:before="0" w:after="0" w:line="240" w:lineRule="auto"/>
                              <w:rPr>
                                <w:b/>
                                <w:bCs/>
                                <w:szCs w:val="20"/>
                              </w:rPr>
                            </w:pPr>
                            <w:r w:rsidRPr="00585A92">
                              <w:rPr>
                                <w:b/>
                                <w:bCs/>
                                <w:szCs w:val="20"/>
                              </w:rPr>
                              <w:t xml:space="preserve">Head of Digital </w:t>
                            </w:r>
                            <w:r w:rsidR="00CF5667">
                              <w:rPr>
                                <w:b/>
                                <w:bCs/>
                                <w:szCs w:val="20"/>
                              </w:rPr>
                              <w:t>Operations</w:t>
                            </w:r>
                            <w:r w:rsidRPr="00585A92">
                              <w:rPr>
                                <w:b/>
                                <w:bCs/>
                                <w:szCs w:val="20"/>
                              </w:rPr>
                              <w:t xml:space="preserve"> </w:t>
                            </w:r>
                          </w:p>
                          <w:p w:rsidR="00585A92" w:rsidP="00BA4D65" w:rsidRDefault="00CF5667" w14:paraId="5B76257C" w14:textId="41BC1360">
                            <w:pPr>
                              <w:tabs>
                                <w:tab w:val="left" w:pos="426"/>
                              </w:tabs>
                              <w:spacing w:before="0" w:after="0" w:line="240" w:lineRule="auto"/>
                              <w:rPr>
                                <w:b/>
                                <w:bCs/>
                                <w:szCs w:val="20"/>
                              </w:rPr>
                            </w:pPr>
                            <w:r>
                              <w:rPr>
                                <w:b/>
                                <w:bCs/>
                                <w:szCs w:val="20"/>
                              </w:rPr>
                              <w:t>Head of Product Development</w:t>
                            </w:r>
                            <w:r w:rsidRPr="00585A92" w:rsidR="00585A92">
                              <w:rPr>
                                <w:b/>
                                <w:bCs/>
                                <w:szCs w:val="20"/>
                              </w:rPr>
                              <w:t xml:space="preserve"> </w:t>
                            </w:r>
                          </w:p>
                          <w:p w:rsidRPr="00B32739" w:rsidR="00BA4D65" w:rsidP="00BA4D65" w:rsidRDefault="00BA4D65" w14:paraId="3B6D4ACF" w14:textId="0C98C2CF">
                            <w:pPr>
                              <w:tabs>
                                <w:tab w:val="left" w:pos="426"/>
                              </w:tabs>
                              <w:spacing w:before="0" w:after="0" w:line="240" w:lineRule="auto"/>
                              <w:rPr>
                                <w:rStyle w:val="Heading3Char"/>
                                <w:b w:val="0"/>
                                <w:color w:val="191919" w:themeColor="text1"/>
                              </w:rPr>
                            </w:pPr>
                            <w:r w:rsidRPr="00AA6DC1">
                              <w:rPr>
                                <w:b/>
                                <w:color w:val="2B55A2"/>
                              </w:rPr>
                              <w:t>P</w:t>
                            </w:r>
                            <w:r w:rsidRPr="00B32739">
                              <w:rPr>
                                <w:rStyle w:val="Heading3Char"/>
                                <w:color w:val="EC008C" w:themeColor="accent5"/>
                              </w:rPr>
                              <w:tab/>
                            </w:r>
                            <w:r w:rsidRPr="00B32739">
                              <w:rPr>
                                <w:rStyle w:val="Heading3Char"/>
                                <w:color w:val="191919" w:themeColor="text1"/>
                              </w:rPr>
                              <w:t>08 XXXX XXXX</w:t>
                            </w:r>
                          </w:p>
                          <w:p w:rsidRPr="00B32739" w:rsidR="00BA4D65" w:rsidP="00BA4D65" w:rsidRDefault="00BA4D65" w14:paraId="6ADBC6F5" w14:textId="77777777">
                            <w:pPr>
                              <w:tabs>
                                <w:tab w:val="left" w:pos="426"/>
                              </w:tabs>
                              <w:spacing w:before="0" w:after="0" w:line="240" w:lineRule="auto"/>
                              <w:rPr>
                                <w:rStyle w:val="Heading3Char"/>
                                <w:b w:val="0"/>
                                <w:color w:val="EC008C" w:themeColor="accent5"/>
                              </w:rPr>
                            </w:pPr>
                            <w:r w:rsidRPr="00AA6DC1">
                              <w:rPr>
                                <w:b/>
                                <w:color w:val="2B55A2"/>
                              </w:rPr>
                              <w:t>M</w:t>
                            </w:r>
                            <w:r w:rsidRPr="00B32739">
                              <w:rPr>
                                <w:rStyle w:val="Heading3Char"/>
                                <w:color w:val="EC008C" w:themeColor="accent5"/>
                              </w:rPr>
                              <w:tab/>
                            </w:r>
                            <w:r w:rsidRPr="00B32739">
                              <w:rPr>
                                <w:rStyle w:val="Heading3Char"/>
                                <w:color w:val="191919" w:themeColor="text1"/>
                              </w:rPr>
                              <w:t>08 XXXX XXXX</w:t>
                            </w:r>
                          </w:p>
                          <w:p w:rsidR="00BA4D65" w:rsidP="00BA4D65" w:rsidRDefault="00BA4D65" w14:paraId="0C6C8417" w14:textId="4F0BD9E7">
                            <w:pPr>
                              <w:tabs>
                                <w:tab w:val="left" w:pos="426"/>
                              </w:tabs>
                              <w:spacing w:before="0" w:after="0" w:line="240" w:lineRule="auto"/>
                              <w:rPr>
                                <w:rStyle w:val="Heading3Char"/>
                                <w:b w:val="0"/>
                                <w:color w:val="auto"/>
                              </w:rPr>
                            </w:pPr>
                            <w:r w:rsidRPr="00AA6DC1">
                              <w:rPr>
                                <w:b/>
                                <w:color w:val="2B55A2"/>
                              </w:rPr>
                              <w:t>E</w:t>
                            </w:r>
                            <w:r w:rsidRPr="00B32739">
                              <w:rPr>
                                <w:rStyle w:val="Heading3Char"/>
                                <w:color w:val="EC008C" w:themeColor="accent5"/>
                              </w:rPr>
                              <w:tab/>
                            </w:r>
                            <w:r w:rsidRPr="00A70417" w:rsidR="00CF5667">
                              <w:rPr>
                                <w:rStyle w:val="Heading3Char"/>
                                <w:b w:val="0"/>
                                <w:color w:val="auto"/>
                              </w:rPr>
                              <w:t>Leah.Brenton@apm.net.au</w:t>
                            </w:r>
                          </w:p>
                          <w:p w:rsidR="00CF5667" w:rsidP="00BA4D65" w:rsidRDefault="00CF5667" w14:paraId="496E7697" w14:textId="194C6BAC">
                            <w:pPr>
                              <w:tabs>
                                <w:tab w:val="left" w:pos="426"/>
                              </w:tabs>
                              <w:spacing w:before="0" w:after="0" w:line="240" w:lineRule="auto"/>
                              <w:rPr>
                                <w:rStyle w:val="Heading3Char"/>
                                <w:color w:val="EC008C" w:themeColor="accent5"/>
                              </w:rPr>
                            </w:pPr>
                            <w:r w:rsidRPr="00344016">
                              <w:rPr>
                                <w:rStyle w:val="Heading3Char"/>
                                <w:bCs/>
                                <w:color w:val="0030A7" w:themeColor="accent3"/>
                              </w:rPr>
                              <w:t xml:space="preserve">E </w:t>
                            </w:r>
                            <w:r>
                              <w:rPr>
                                <w:rStyle w:val="Heading3Char"/>
                                <w:b w:val="0"/>
                                <w:color w:val="auto"/>
                              </w:rPr>
                              <w:t xml:space="preserve">     </w:t>
                            </w:r>
                            <w:r w:rsidRPr="00A70417" w:rsidR="00A70417">
                              <w:rPr>
                                <w:rStyle w:val="Heading3Char"/>
                                <w:b w:val="0"/>
                                <w:color w:val="auto"/>
                              </w:rPr>
                              <w:t>Michael.Barker@apm.net.au</w:t>
                            </w:r>
                          </w:p>
                          <w:p w:rsidRPr="00B32739" w:rsidR="00CF5667" w:rsidP="00BA4D65" w:rsidRDefault="00CF5667" w14:paraId="136819D6" w14:textId="77777777">
                            <w:pPr>
                              <w:tabs>
                                <w:tab w:val="left" w:pos="426"/>
                              </w:tabs>
                              <w:spacing w:before="0" w:after="0" w:line="240" w:lineRule="auto"/>
                              <w:rPr>
                                <w:color w:val="EC008C" w:themeColor="accent5"/>
                              </w:rPr>
                            </w:pPr>
                          </w:p>
                        </w:txbxContent>
                      </wps:txbx>
                      <wps:bodyPr rot="0" spcFirstLastPara="0" vertOverflow="overflow" horzOverflow="overflow" vert="horz" wrap="square" lIns="180000" tIns="0" rIns="180000" bIns="180000" numCol="1" spcCol="0" rtlCol="0" fromWordArt="0" anchor="t" anchorCtr="0" forceAA="0" compatLnSpc="1">
                        <a:prstTxWarp prst="textNoShape">
                          <a:avLst/>
                        </a:prstTxWarp>
                        <a:spAutoFit/>
                      </wps:bodyPr>
                    </wps:wsp>
                  </a:graphicData>
                </a:graphic>
              </wp:inline>
            </w:drawing>
          </mc:Choice>
          <mc:Fallback xmlns:arto="http://schemas.microsoft.com/office/word/2006/arto" xmlns:a14="http://schemas.microsoft.com/office/drawing/2010/main" xmlns:asvg="http://schemas.microsoft.com/office/drawing/2016/SVG/main" xmlns:pic="http://schemas.openxmlformats.org/drawingml/2006/picture" xmlns:a="http://schemas.openxmlformats.org/drawingml/2006/main">
            <w:pict w14:anchorId="1C882939">
              <v:shapetype id="_x0000_t202" coordsize="21600,21600" o:spt="202" path="m,l,21600r21600,l21600,xe" w14:anchorId="30316ABB">
                <v:stroke joinstyle="miter"/>
                <v:path gradientshapeok="t" o:connecttype="rect"/>
              </v:shapetype>
              <v:shape id="Text Box 12" style="width:200.45pt;height:142.1pt;visibility:visible;mso-wrap-style:square;mso-left-percent:-10001;mso-top-percent:-10001;mso-position-horizontal:absolute;mso-position-horizontal-relative:char;mso-position-vertical:absolute;mso-position-vertical-relative:line;mso-left-percent:-10001;mso-top-percent:-10001;v-text-anchor:top" o:spid="_x0000_s1026" fillcolor="#ededee [663]"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">
                <v:textbox style="mso-fit-shape-to-text:t" inset="5mm,0,5mm,5mm">
                  <w:txbxContent>
                    <w:p w:rsidRPr="003B778B" w:rsidR="00BA4D65" w:rsidP="003B778B" w:rsidRDefault="00BA4D65" w14:paraId="7DC1045D" w14:textId="77777777">
                      <w:pPr>
                        <w:pStyle w:val="Heading2-NotLinked"/>
                      </w:pPr>
                      <w:r w:rsidRPr="003B778B">
                        <w:t>APM Contact</w:t>
                      </w:r>
                    </w:p>
                    <w:p w:rsidR="002020EF" w:rsidP="002020EF" w:rsidRDefault="00BA4D65" w14:paraId="03F4F91F" w14:textId="77777777">
                      <w:pPr>
                        <w:spacing w:after="80"/>
                        <w:rPr>
                          <w:szCs w:val="20"/>
                        </w:rPr>
                      </w:pPr>
                      <w:r w:rsidRPr="0079473E">
                        <w:rPr>
                          <w:szCs w:val="20"/>
                        </w:rPr>
                        <w:t xml:space="preserve">Communications regarding </w:t>
                      </w:r>
                      <w:r w:rsidR="001E36AA">
                        <w:rPr>
                          <w:szCs w:val="20"/>
                        </w:rPr>
                        <w:br/>
                      </w:r>
                      <w:r w:rsidRPr="0079473E">
                        <w:rPr>
                          <w:szCs w:val="20"/>
                        </w:rPr>
                        <w:t>this document should be forwarded to:</w:t>
                      </w:r>
                    </w:p>
                    <w:p w:rsidR="00CF5667" w:rsidP="00BA4D65" w:rsidRDefault="00585A92" w14:paraId="679EB84C" w14:textId="77777777">
                      <w:pPr>
                        <w:tabs>
                          <w:tab w:val="left" w:pos="426"/>
                        </w:tabs>
                        <w:spacing w:before="0" w:after="0" w:line="240" w:lineRule="auto"/>
                        <w:rPr>
                          <w:b/>
                          <w:bCs/>
                          <w:szCs w:val="20"/>
                        </w:rPr>
                      </w:pPr>
                      <w:r w:rsidRPr="00585A92">
                        <w:rPr>
                          <w:b/>
                          <w:bCs/>
                          <w:szCs w:val="20"/>
                        </w:rPr>
                        <w:t xml:space="preserve">Head of Digital </w:t>
                      </w:r>
                      <w:r w:rsidR="00CF5667">
                        <w:rPr>
                          <w:b/>
                          <w:bCs/>
                          <w:szCs w:val="20"/>
                        </w:rPr>
                        <w:t>Operations</w:t>
                      </w:r>
                      <w:r w:rsidRPr="00585A92">
                        <w:rPr>
                          <w:b/>
                          <w:bCs/>
                          <w:szCs w:val="20"/>
                        </w:rPr>
                        <w:t xml:space="preserve"> </w:t>
                      </w:r>
                    </w:p>
                    <w:p w:rsidR="00585A92" w:rsidP="00BA4D65" w:rsidRDefault="00CF5667" w14:paraId="3EC670AE" w14:textId="41BC1360">
                      <w:pPr>
                        <w:tabs>
                          <w:tab w:val="left" w:pos="426"/>
                        </w:tabs>
                        <w:spacing w:before="0" w:after="0" w:line="240" w:lineRule="auto"/>
                        <w:rPr>
                          <w:b/>
                          <w:bCs/>
                          <w:szCs w:val="20"/>
                        </w:rPr>
                      </w:pPr>
                      <w:r>
                        <w:rPr>
                          <w:b/>
                          <w:bCs/>
                          <w:szCs w:val="20"/>
                        </w:rPr>
                        <w:t>Head of Product Development</w:t>
                      </w:r>
                      <w:r w:rsidRPr="00585A92" w:rsidR="00585A92">
                        <w:rPr>
                          <w:b/>
                          <w:bCs/>
                          <w:szCs w:val="20"/>
                        </w:rPr>
                        <w:t xml:space="preserve"> </w:t>
                      </w:r>
                    </w:p>
                    <w:p w:rsidRPr="00B32739" w:rsidR="00BA4D65" w:rsidP="00BA4D65" w:rsidRDefault="00BA4D65" w14:paraId="529A06BB" w14:textId="0C98C2CF">
                      <w:pPr>
                        <w:tabs>
                          <w:tab w:val="left" w:pos="426"/>
                        </w:tabs>
                        <w:spacing w:before="0" w:after="0" w:line="240" w:lineRule="auto"/>
                        <w:rPr>
                          <w:rStyle w:val="Heading3Char"/>
                          <w:b w:val="0"/>
                          <w:color w:val="191919" w:themeColor="text1"/>
                        </w:rPr>
                      </w:pPr>
                      <w:r w:rsidRPr="00AA6DC1">
                        <w:rPr>
                          <w:b/>
                          <w:color w:val="2B55A2"/>
                        </w:rPr>
                        <w:t>P</w:t>
                      </w:r>
                      <w:r w:rsidRPr="00B32739">
                        <w:rPr>
                          <w:rStyle w:val="Heading3Char"/>
                          <w:color w:val="EC008C" w:themeColor="accent5"/>
                        </w:rPr>
                        <w:tab/>
                      </w:r>
                      <w:r w:rsidRPr="00B32739">
                        <w:rPr>
                          <w:rStyle w:val="Heading3Char"/>
                          <w:color w:val="191919" w:themeColor="text1"/>
                        </w:rPr>
                        <w:t xml:space="preserve">08 XXXX </w:t>
                      </w:r>
                      <w:proofErr w:type="spellStart"/>
                      <w:r w:rsidRPr="00B32739">
                        <w:rPr>
                          <w:rStyle w:val="Heading3Char"/>
                          <w:color w:val="191919" w:themeColor="text1"/>
                        </w:rPr>
                        <w:t>XXXX</w:t>
                      </w:r>
                      <w:proofErr w:type="spellEnd"/>
                    </w:p>
                    <w:p w:rsidRPr="00B32739" w:rsidR="00BA4D65" w:rsidP="00BA4D65" w:rsidRDefault="00BA4D65" w14:paraId="2ED9BCAB" w14:textId="77777777">
                      <w:pPr>
                        <w:tabs>
                          <w:tab w:val="left" w:pos="426"/>
                        </w:tabs>
                        <w:spacing w:before="0" w:after="0" w:line="240" w:lineRule="auto"/>
                        <w:rPr>
                          <w:rStyle w:val="Heading3Char"/>
                          <w:b w:val="0"/>
                          <w:color w:val="EC008C" w:themeColor="accent5"/>
                        </w:rPr>
                      </w:pPr>
                      <w:r w:rsidRPr="00AA6DC1">
                        <w:rPr>
                          <w:b/>
                          <w:color w:val="2B55A2"/>
                        </w:rPr>
                        <w:t>M</w:t>
                      </w:r>
                      <w:r w:rsidRPr="00B32739">
                        <w:rPr>
                          <w:rStyle w:val="Heading3Char"/>
                          <w:color w:val="EC008C" w:themeColor="accent5"/>
                        </w:rPr>
                        <w:tab/>
                      </w:r>
                      <w:r w:rsidRPr="00B32739">
                        <w:rPr>
                          <w:rStyle w:val="Heading3Char"/>
                          <w:color w:val="191919" w:themeColor="text1"/>
                        </w:rPr>
                        <w:t xml:space="preserve">08 XXXX </w:t>
                      </w:r>
                      <w:proofErr w:type="spellStart"/>
                      <w:r w:rsidRPr="00B32739">
                        <w:rPr>
                          <w:rStyle w:val="Heading3Char"/>
                          <w:color w:val="191919" w:themeColor="text1"/>
                        </w:rPr>
                        <w:t>XXXX</w:t>
                      </w:r>
                      <w:proofErr w:type="spellEnd"/>
                    </w:p>
                    <w:p w:rsidR="00BA4D65" w:rsidP="00BA4D65" w:rsidRDefault="00BA4D65" w14:paraId="6FFB4882" w14:textId="4F0BD9E7">
                      <w:pPr>
                        <w:tabs>
                          <w:tab w:val="left" w:pos="426"/>
                        </w:tabs>
                        <w:spacing w:before="0" w:after="0" w:line="240" w:lineRule="auto"/>
                        <w:rPr>
                          <w:rStyle w:val="Heading3Char"/>
                          <w:b w:val="0"/>
                          <w:color w:val="auto"/>
                        </w:rPr>
                      </w:pPr>
                      <w:r w:rsidRPr="00AA6DC1">
                        <w:rPr>
                          <w:b/>
                          <w:color w:val="2B55A2"/>
                        </w:rPr>
                        <w:t>E</w:t>
                      </w:r>
                      <w:r w:rsidRPr="00B32739">
                        <w:rPr>
                          <w:rStyle w:val="Heading3Char"/>
                          <w:color w:val="EC008C" w:themeColor="accent5"/>
                        </w:rPr>
                        <w:tab/>
                      </w:r>
                      <w:r w:rsidRPr="00A70417" w:rsidR="00CF5667">
                        <w:rPr>
                          <w:rStyle w:val="Heading3Char"/>
                          <w:b w:val="0"/>
                          <w:color w:val="auto"/>
                        </w:rPr>
                        <w:t>Leah.Brenton@apm.net.au</w:t>
                      </w:r>
                    </w:p>
                    <w:p w:rsidR="00CF5667" w:rsidP="00BA4D65" w:rsidRDefault="00CF5667" w14:paraId="24AB4AB5" w14:textId="194C6BAC">
                      <w:pPr>
                        <w:tabs>
                          <w:tab w:val="left" w:pos="426"/>
                        </w:tabs>
                        <w:spacing w:before="0" w:after="0" w:line="240" w:lineRule="auto"/>
                        <w:rPr>
                          <w:rStyle w:val="Heading3Char"/>
                          <w:color w:val="EC008C" w:themeColor="accent5"/>
                        </w:rPr>
                      </w:pPr>
                      <w:r w:rsidRPr="00344016">
                        <w:rPr>
                          <w:rStyle w:val="Heading3Char"/>
                          <w:bCs/>
                          <w:color w:val="0030A7" w:themeColor="accent3"/>
                        </w:rPr>
                        <w:t xml:space="preserve">E </w:t>
                      </w:r>
                      <w:r>
                        <w:rPr>
                          <w:rStyle w:val="Heading3Char"/>
                          <w:b w:val="0"/>
                          <w:color w:val="auto"/>
                        </w:rPr>
                        <w:t xml:space="preserve">     </w:t>
                      </w:r>
                      <w:r w:rsidRPr="00A70417" w:rsidR="00A70417">
                        <w:rPr>
                          <w:rStyle w:val="Heading3Char"/>
                          <w:b w:val="0"/>
                          <w:color w:val="auto"/>
                        </w:rPr>
                        <w:t>Michael.Barker@apm.net.au</w:t>
                      </w:r>
                    </w:p>
                    <w:p w:rsidRPr="00B32739" w:rsidR="00CF5667" w:rsidP="00BA4D65" w:rsidRDefault="00CF5667" w14:paraId="672A6659" w14:textId="77777777">
                      <w:pPr>
                        <w:tabs>
                          <w:tab w:val="left" w:pos="426"/>
                        </w:tabs>
                        <w:spacing w:before="0" w:after="0" w:line="240" w:lineRule="auto"/>
                        <w:rPr>
                          <w:color w:val="EC008C" w:themeColor="accent5"/>
                        </w:rPr>
                      </w:pPr>
                    </w:p>
                  </w:txbxContent>
                </v:textbox>
                <w10:anchorlock/>
              </v:shape>
            </w:pict>
          </mc:Fallback>
        </mc:AlternateContent>
      </w:r>
    </w:p>
    <w:p w:rsidRPr="00B54CCB" w:rsidR="008A1CD8" w:rsidP="00C053FD" w:rsidRDefault="008A1CD8" w14:paraId="77726544" w14:textId="77777777">
      <w:pPr>
        <w:spacing w:before="0"/>
        <w:ind w:right="-1"/>
      </w:pPr>
    </w:p>
    <w:p w:rsidRPr="00B54CCB" w:rsidR="00BA4D65" w:rsidP="00C053FD" w:rsidRDefault="00BA4D65" w14:paraId="7AA3E726" w14:textId="77777777">
      <w:pPr>
        <w:spacing w:before="0"/>
        <w:ind w:right="-1"/>
      </w:pPr>
    </w:p>
    <w:p w:rsidRPr="00B54CCB" w:rsidR="000D4102" w:rsidP="00C053FD" w:rsidRDefault="000D4102" w14:paraId="7CE789F9" w14:textId="77777777">
      <w:pPr>
        <w:spacing w:before="0"/>
        <w:ind w:right="-1"/>
        <w:sectPr w:rsidRPr="00B54CCB" w:rsidR="000D4102" w:rsidSect="00AA6DC1">
          <w:headerReference w:type="default" r:id="rId16"/>
          <w:footerReference w:type="even" r:id="rId17"/>
          <w:footerReference w:type="default" r:id="rId18"/>
          <w:footerReference w:type="first" r:id="rId19"/>
          <w:pgSz w:w="11906" w:h="16838" w:orient="portrait"/>
          <w:pgMar w:top="7372" w:right="1134" w:bottom="1418" w:left="1134" w:header="454" w:footer="454" w:gutter="0"/>
          <w:cols w:equalWidth="0" w:space="567" w:num="2">
            <w:col w:w="5670" w:space="567"/>
            <w:col w:w="3401"/>
          </w:cols>
          <w:docGrid w:linePitch="360"/>
        </w:sectPr>
      </w:pPr>
    </w:p>
    <w:sdt>
      <w:sdtPr>
        <w:id w:val="-1329361500"/>
        <w:docPartObj>
          <w:docPartGallery w:val="Table of Contents"/>
          <w:docPartUnique/>
        </w:docPartObj>
        <w:rPr>
          <w:rFonts w:cs="Arial" w:cstheme="minorBidi"/>
          <w:b w:val="0"/>
          <w:bCs w:val="0"/>
          <w:color w:val="auto"/>
          <w:sz w:val="21"/>
          <w:szCs w:val="21"/>
        </w:rPr>
      </w:sdtPr>
      <w:sdtEndPr>
        <w:rPr>
          <w:rFonts w:cs="Arial" w:cstheme="minorBidi"/>
          <w:b w:val="0"/>
          <w:bCs w:val="0"/>
          <w:color w:val="auto"/>
          <w:sz w:val="20"/>
          <w:szCs w:val="20"/>
        </w:rPr>
      </w:sdtEndPr>
      <w:sdtContent>
        <w:p w:rsidRPr="00B54CCB" w:rsidR="00923E43" w:rsidP="00794023" w:rsidRDefault="00923E43" w14:paraId="59A50852" w14:textId="77777777">
          <w:pPr>
            <w:pStyle w:val="Heading2-NotLinked"/>
          </w:pPr>
          <w:r w:rsidRPr="00B54CCB">
            <w:t>Contents</w:t>
          </w:r>
        </w:p>
        <w:p w:rsidR="004314E1" w:rsidRDefault="00923E43" w14:paraId="00FA6574" w14:textId="3035BC30">
          <w:pPr>
            <w:pStyle w:val="TOC1"/>
            <w:rPr>
              <w:rFonts w:asciiTheme="minorHAnsi" w:hAnsiTheme="minorHAnsi" w:eastAsiaTheme="minorEastAsia" w:cstheme="minorBidi"/>
              <w:b w:val="0"/>
              <w:bCs w:val="0"/>
              <w:iCs w:val="0"/>
              <w:noProof/>
              <w:color w:val="auto"/>
              <w:kern w:val="2"/>
              <w:lang w:eastAsia="en-AU"/>
              <w14:ligatures w14:val="standardContextual"/>
            </w:rPr>
          </w:pPr>
          <w:r w:rsidRPr="00B54CCB">
            <w:rPr>
              <w:sz w:val="20"/>
              <w:szCs w:val="20"/>
            </w:rPr>
            <w:fldChar w:fldCharType="begin"/>
          </w:r>
          <w:r w:rsidRPr="00B54CCB">
            <w:rPr>
              <w:sz w:val="20"/>
              <w:szCs w:val="20"/>
            </w:rPr>
            <w:instrText xml:space="preserve"> TOC \o "1-3" \h \z \u </w:instrText>
          </w:r>
          <w:r w:rsidRPr="00B54CCB">
            <w:rPr>
              <w:sz w:val="20"/>
              <w:szCs w:val="20"/>
            </w:rPr>
            <w:fldChar w:fldCharType="separate"/>
          </w:r>
          <w:hyperlink w:history="1" w:anchor="_Toc213071792">
            <w:r w:rsidRPr="00C30F8B" w:rsidR="004314E1">
              <w:rPr>
                <w:rStyle w:val="Hyperlink"/>
                <w:noProof/>
              </w:rPr>
              <w:t>1. Introduction</w:t>
            </w:r>
            <w:r w:rsidR="004314E1">
              <w:rPr>
                <w:noProof/>
                <w:webHidden/>
              </w:rPr>
              <w:tab/>
            </w:r>
            <w:r w:rsidR="004314E1">
              <w:rPr>
                <w:noProof/>
                <w:webHidden/>
              </w:rPr>
              <w:fldChar w:fldCharType="begin"/>
            </w:r>
            <w:r w:rsidR="004314E1">
              <w:rPr>
                <w:noProof/>
                <w:webHidden/>
              </w:rPr>
              <w:instrText xml:space="preserve"> PAGEREF _Toc213071792 \h </w:instrText>
            </w:r>
            <w:r w:rsidR="004314E1">
              <w:rPr>
                <w:noProof/>
                <w:webHidden/>
              </w:rPr>
            </w:r>
            <w:r w:rsidR="004314E1">
              <w:rPr>
                <w:noProof/>
                <w:webHidden/>
              </w:rPr>
              <w:fldChar w:fldCharType="separate"/>
            </w:r>
            <w:r w:rsidR="004314E1">
              <w:rPr>
                <w:noProof/>
                <w:webHidden/>
              </w:rPr>
              <w:t>8</w:t>
            </w:r>
            <w:r w:rsidR="004314E1">
              <w:rPr>
                <w:noProof/>
                <w:webHidden/>
              </w:rPr>
              <w:fldChar w:fldCharType="end"/>
            </w:r>
          </w:hyperlink>
        </w:p>
        <w:p w:rsidR="004314E1" w:rsidRDefault="004314E1" w14:paraId="2112CCD6" w14:textId="337FC1AB">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793">
            <w:r w:rsidRPr="00C30F8B">
              <w:rPr>
                <w:rStyle w:val="Hyperlink"/>
                <w:noProof/>
              </w:rPr>
              <w:t>1.1 Background</w:t>
            </w:r>
            <w:r>
              <w:rPr>
                <w:noProof/>
                <w:webHidden/>
              </w:rPr>
              <w:tab/>
            </w:r>
            <w:r>
              <w:rPr>
                <w:noProof/>
                <w:webHidden/>
              </w:rPr>
              <w:fldChar w:fldCharType="begin"/>
            </w:r>
            <w:r>
              <w:rPr>
                <w:noProof/>
                <w:webHidden/>
              </w:rPr>
              <w:instrText xml:space="preserve"> PAGEREF _Toc213071793 \h </w:instrText>
            </w:r>
            <w:r>
              <w:rPr>
                <w:noProof/>
                <w:webHidden/>
              </w:rPr>
            </w:r>
            <w:r>
              <w:rPr>
                <w:noProof/>
                <w:webHidden/>
              </w:rPr>
              <w:fldChar w:fldCharType="separate"/>
            </w:r>
            <w:r>
              <w:rPr>
                <w:noProof/>
                <w:webHidden/>
              </w:rPr>
              <w:t>8</w:t>
            </w:r>
            <w:r>
              <w:rPr>
                <w:noProof/>
                <w:webHidden/>
              </w:rPr>
              <w:fldChar w:fldCharType="end"/>
            </w:r>
          </w:hyperlink>
        </w:p>
        <w:p w:rsidR="004314E1" w:rsidRDefault="004314E1" w14:paraId="69490256" w14:textId="69C2BD04">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794">
            <w:r w:rsidRPr="00C30F8B">
              <w:rPr>
                <w:rStyle w:val="Hyperlink"/>
                <w:noProof/>
              </w:rPr>
              <w:t>1.2 Purpose</w:t>
            </w:r>
            <w:r>
              <w:rPr>
                <w:noProof/>
                <w:webHidden/>
              </w:rPr>
              <w:tab/>
            </w:r>
            <w:r>
              <w:rPr>
                <w:noProof/>
                <w:webHidden/>
              </w:rPr>
              <w:fldChar w:fldCharType="begin"/>
            </w:r>
            <w:r>
              <w:rPr>
                <w:noProof/>
                <w:webHidden/>
              </w:rPr>
              <w:instrText xml:space="preserve"> PAGEREF _Toc213071794 \h </w:instrText>
            </w:r>
            <w:r>
              <w:rPr>
                <w:noProof/>
                <w:webHidden/>
              </w:rPr>
            </w:r>
            <w:r>
              <w:rPr>
                <w:noProof/>
                <w:webHidden/>
              </w:rPr>
              <w:fldChar w:fldCharType="separate"/>
            </w:r>
            <w:r>
              <w:rPr>
                <w:noProof/>
                <w:webHidden/>
              </w:rPr>
              <w:t>8</w:t>
            </w:r>
            <w:r>
              <w:rPr>
                <w:noProof/>
                <w:webHidden/>
              </w:rPr>
              <w:fldChar w:fldCharType="end"/>
            </w:r>
          </w:hyperlink>
        </w:p>
        <w:p w:rsidR="004314E1" w:rsidRDefault="004314E1" w14:paraId="30EB855B" w14:textId="4553232E">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795">
            <w:r w:rsidRPr="00C30F8B">
              <w:rPr>
                <w:rStyle w:val="Hyperlink"/>
                <w:noProof/>
              </w:rPr>
              <w:t>1.2 Audience</w:t>
            </w:r>
            <w:r>
              <w:rPr>
                <w:noProof/>
                <w:webHidden/>
              </w:rPr>
              <w:tab/>
            </w:r>
            <w:r>
              <w:rPr>
                <w:noProof/>
                <w:webHidden/>
              </w:rPr>
              <w:fldChar w:fldCharType="begin"/>
            </w:r>
            <w:r>
              <w:rPr>
                <w:noProof/>
                <w:webHidden/>
              </w:rPr>
              <w:instrText xml:space="preserve"> PAGEREF _Toc213071795 \h </w:instrText>
            </w:r>
            <w:r>
              <w:rPr>
                <w:noProof/>
                <w:webHidden/>
              </w:rPr>
            </w:r>
            <w:r>
              <w:rPr>
                <w:noProof/>
                <w:webHidden/>
              </w:rPr>
              <w:fldChar w:fldCharType="separate"/>
            </w:r>
            <w:r>
              <w:rPr>
                <w:noProof/>
                <w:webHidden/>
              </w:rPr>
              <w:t>8</w:t>
            </w:r>
            <w:r>
              <w:rPr>
                <w:noProof/>
                <w:webHidden/>
              </w:rPr>
              <w:fldChar w:fldCharType="end"/>
            </w:r>
          </w:hyperlink>
        </w:p>
        <w:p w:rsidR="004314E1" w:rsidRDefault="004314E1" w14:paraId="5667C9A0" w14:textId="49D94854">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13071796">
            <w:r w:rsidRPr="00C30F8B">
              <w:rPr>
                <w:rStyle w:val="Hyperlink"/>
                <w:noProof/>
              </w:rPr>
              <w:t>2. Overview</w:t>
            </w:r>
            <w:r>
              <w:rPr>
                <w:noProof/>
                <w:webHidden/>
              </w:rPr>
              <w:tab/>
            </w:r>
            <w:r>
              <w:rPr>
                <w:noProof/>
                <w:webHidden/>
              </w:rPr>
              <w:fldChar w:fldCharType="begin"/>
            </w:r>
            <w:r>
              <w:rPr>
                <w:noProof/>
                <w:webHidden/>
              </w:rPr>
              <w:instrText xml:space="preserve"> PAGEREF _Toc213071796 \h </w:instrText>
            </w:r>
            <w:r>
              <w:rPr>
                <w:noProof/>
                <w:webHidden/>
              </w:rPr>
            </w:r>
            <w:r>
              <w:rPr>
                <w:noProof/>
                <w:webHidden/>
              </w:rPr>
              <w:fldChar w:fldCharType="separate"/>
            </w:r>
            <w:r>
              <w:rPr>
                <w:noProof/>
                <w:webHidden/>
              </w:rPr>
              <w:t>9</w:t>
            </w:r>
            <w:r>
              <w:rPr>
                <w:noProof/>
                <w:webHidden/>
              </w:rPr>
              <w:fldChar w:fldCharType="end"/>
            </w:r>
          </w:hyperlink>
        </w:p>
        <w:p w:rsidR="004314E1" w:rsidRDefault="004314E1" w14:paraId="66AEE999" w14:textId="57802F51">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797">
            <w:r w:rsidRPr="00C30F8B">
              <w:rPr>
                <w:rStyle w:val="Hyperlink"/>
                <w:noProof/>
              </w:rPr>
              <w:t>2.1 Scope</w:t>
            </w:r>
            <w:r>
              <w:rPr>
                <w:noProof/>
                <w:webHidden/>
              </w:rPr>
              <w:tab/>
            </w:r>
            <w:r>
              <w:rPr>
                <w:noProof/>
                <w:webHidden/>
              </w:rPr>
              <w:fldChar w:fldCharType="begin"/>
            </w:r>
            <w:r>
              <w:rPr>
                <w:noProof/>
                <w:webHidden/>
              </w:rPr>
              <w:instrText xml:space="preserve"> PAGEREF _Toc213071797 \h </w:instrText>
            </w:r>
            <w:r>
              <w:rPr>
                <w:noProof/>
                <w:webHidden/>
              </w:rPr>
            </w:r>
            <w:r>
              <w:rPr>
                <w:noProof/>
                <w:webHidden/>
              </w:rPr>
              <w:fldChar w:fldCharType="separate"/>
            </w:r>
            <w:r>
              <w:rPr>
                <w:noProof/>
                <w:webHidden/>
              </w:rPr>
              <w:t>9</w:t>
            </w:r>
            <w:r>
              <w:rPr>
                <w:noProof/>
                <w:webHidden/>
              </w:rPr>
              <w:fldChar w:fldCharType="end"/>
            </w:r>
          </w:hyperlink>
        </w:p>
        <w:p w:rsidR="004314E1" w:rsidRDefault="004314E1" w14:paraId="5F4470B1" w14:textId="10DA0953">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798">
            <w:r w:rsidRPr="00C30F8B">
              <w:rPr>
                <w:rStyle w:val="Hyperlink"/>
                <w:noProof/>
              </w:rPr>
              <w:t>2.2 Systems Impacted</w:t>
            </w:r>
            <w:r>
              <w:rPr>
                <w:noProof/>
                <w:webHidden/>
              </w:rPr>
              <w:tab/>
            </w:r>
            <w:r>
              <w:rPr>
                <w:noProof/>
                <w:webHidden/>
              </w:rPr>
              <w:fldChar w:fldCharType="begin"/>
            </w:r>
            <w:r>
              <w:rPr>
                <w:noProof/>
                <w:webHidden/>
              </w:rPr>
              <w:instrText xml:space="preserve"> PAGEREF _Toc213071798 \h </w:instrText>
            </w:r>
            <w:r>
              <w:rPr>
                <w:noProof/>
                <w:webHidden/>
              </w:rPr>
            </w:r>
            <w:r>
              <w:rPr>
                <w:noProof/>
                <w:webHidden/>
              </w:rPr>
              <w:fldChar w:fldCharType="separate"/>
            </w:r>
            <w:r>
              <w:rPr>
                <w:noProof/>
                <w:webHidden/>
              </w:rPr>
              <w:t>9</w:t>
            </w:r>
            <w:r>
              <w:rPr>
                <w:noProof/>
                <w:webHidden/>
              </w:rPr>
              <w:fldChar w:fldCharType="end"/>
            </w:r>
          </w:hyperlink>
        </w:p>
        <w:p w:rsidR="004314E1" w:rsidRDefault="004314E1" w14:paraId="5FA41588" w14:textId="1C009B20">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799">
            <w:r w:rsidRPr="00C30F8B">
              <w:rPr>
                <w:rStyle w:val="Hyperlink"/>
                <w:noProof/>
              </w:rPr>
              <w:t>2.3 Constraints, Assumptions, Dependencies and Risks</w:t>
            </w:r>
            <w:r>
              <w:rPr>
                <w:noProof/>
                <w:webHidden/>
              </w:rPr>
              <w:tab/>
            </w:r>
            <w:r>
              <w:rPr>
                <w:noProof/>
                <w:webHidden/>
              </w:rPr>
              <w:fldChar w:fldCharType="begin"/>
            </w:r>
            <w:r>
              <w:rPr>
                <w:noProof/>
                <w:webHidden/>
              </w:rPr>
              <w:instrText xml:space="preserve"> PAGEREF _Toc213071799 \h </w:instrText>
            </w:r>
            <w:r>
              <w:rPr>
                <w:noProof/>
                <w:webHidden/>
              </w:rPr>
            </w:r>
            <w:r>
              <w:rPr>
                <w:noProof/>
                <w:webHidden/>
              </w:rPr>
              <w:fldChar w:fldCharType="separate"/>
            </w:r>
            <w:r>
              <w:rPr>
                <w:noProof/>
                <w:webHidden/>
              </w:rPr>
              <w:t>9</w:t>
            </w:r>
            <w:r>
              <w:rPr>
                <w:noProof/>
                <w:webHidden/>
              </w:rPr>
              <w:fldChar w:fldCharType="end"/>
            </w:r>
          </w:hyperlink>
        </w:p>
        <w:p w:rsidR="004314E1" w:rsidRDefault="004314E1" w14:paraId="34DAFD71" w14:textId="1E5F3F69">
          <w:pPr>
            <w:pStyle w:val="TOC3"/>
            <w:rPr>
              <w:rFonts w:asciiTheme="minorHAnsi" w:hAnsiTheme="minorHAnsi" w:eastAsiaTheme="minorEastAsia" w:cstheme="minorBidi"/>
              <w:noProof/>
              <w:kern w:val="2"/>
              <w:sz w:val="24"/>
              <w:szCs w:val="24"/>
              <w:lang w:eastAsia="en-AU"/>
              <w14:ligatures w14:val="standardContextual"/>
            </w:rPr>
          </w:pPr>
          <w:hyperlink w:history="1" w:anchor="_Toc213071800">
            <w:r w:rsidRPr="00C30F8B">
              <w:rPr>
                <w:rStyle w:val="Hyperlink"/>
                <w:noProof/>
              </w:rPr>
              <w:t>2.3.1 Constraints</w:t>
            </w:r>
            <w:r>
              <w:rPr>
                <w:noProof/>
                <w:webHidden/>
              </w:rPr>
              <w:tab/>
            </w:r>
            <w:r>
              <w:rPr>
                <w:noProof/>
                <w:webHidden/>
              </w:rPr>
              <w:fldChar w:fldCharType="begin"/>
            </w:r>
            <w:r>
              <w:rPr>
                <w:noProof/>
                <w:webHidden/>
              </w:rPr>
              <w:instrText xml:space="preserve"> PAGEREF _Toc213071800 \h </w:instrText>
            </w:r>
            <w:r>
              <w:rPr>
                <w:noProof/>
                <w:webHidden/>
              </w:rPr>
            </w:r>
            <w:r>
              <w:rPr>
                <w:noProof/>
                <w:webHidden/>
              </w:rPr>
              <w:fldChar w:fldCharType="separate"/>
            </w:r>
            <w:r>
              <w:rPr>
                <w:noProof/>
                <w:webHidden/>
              </w:rPr>
              <w:t>9</w:t>
            </w:r>
            <w:r>
              <w:rPr>
                <w:noProof/>
                <w:webHidden/>
              </w:rPr>
              <w:fldChar w:fldCharType="end"/>
            </w:r>
          </w:hyperlink>
        </w:p>
        <w:p w:rsidR="004314E1" w:rsidRDefault="004314E1" w14:paraId="50399544" w14:textId="5BB3C79A">
          <w:pPr>
            <w:pStyle w:val="TOC3"/>
            <w:rPr>
              <w:rFonts w:asciiTheme="minorHAnsi" w:hAnsiTheme="minorHAnsi" w:eastAsiaTheme="minorEastAsia" w:cstheme="minorBidi"/>
              <w:noProof/>
              <w:kern w:val="2"/>
              <w:sz w:val="24"/>
              <w:szCs w:val="24"/>
              <w:lang w:eastAsia="en-AU"/>
              <w14:ligatures w14:val="standardContextual"/>
            </w:rPr>
          </w:pPr>
          <w:hyperlink w:history="1" w:anchor="_Toc213071801">
            <w:r w:rsidRPr="00C30F8B">
              <w:rPr>
                <w:rStyle w:val="Hyperlink"/>
                <w:noProof/>
              </w:rPr>
              <w:t>2.3.2 Assumptions</w:t>
            </w:r>
            <w:r>
              <w:rPr>
                <w:noProof/>
                <w:webHidden/>
              </w:rPr>
              <w:tab/>
            </w:r>
            <w:r>
              <w:rPr>
                <w:noProof/>
                <w:webHidden/>
              </w:rPr>
              <w:fldChar w:fldCharType="begin"/>
            </w:r>
            <w:r>
              <w:rPr>
                <w:noProof/>
                <w:webHidden/>
              </w:rPr>
              <w:instrText xml:space="preserve"> PAGEREF _Toc213071801 \h </w:instrText>
            </w:r>
            <w:r>
              <w:rPr>
                <w:noProof/>
                <w:webHidden/>
              </w:rPr>
            </w:r>
            <w:r>
              <w:rPr>
                <w:noProof/>
                <w:webHidden/>
              </w:rPr>
              <w:fldChar w:fldCharType="separate"/>
            </w:r>
            <w:r>
              <w:rPr>
                <w:noProof/>
                <w:webHidden/>
              </w:rPr>
              <w:t>9</w:t>
            </w:r>
            <w:r>
              <w:rPr>
                <w:noProof/>
                <w:webHidden/>
              </w:rPr>
              <w:fldChar w:fldCharType="end"/>
            </w:r>
          </w:hyperlink>
        </w:p>
        <w:p w:rsidR="004314E1" w:rsidRDefault="004314E1" w14:paraId="4C203AE7" w14:textId="7EE88F27">
          <w:pPr>
            <w:pStyle w:val="TOC3"/>
            <w:rPr>
              <w:rFonts w:asciiTheme="minorHAnsi" w:hAnsiTheme="minorHAnsi" w:eastAsiaTheme="minorEastAsia" w:cstheme="minorBidi"/>
              <w:noProof/>
              <w:kern w:val="2"/>
              <w:sz w:val="24"/>
              <w:szCs w:val="24"/>
              <w:lang w:eastAsia="en-AU"/>
              <w14:ligatures w14:val="standardContextual"/>
            </w:rPr>
          </w:pPr>
          <w:hyperlink w:history="1" w:anchor="_Toc213071802">
            <w:r w:rsidRPr="00C30F8B">
              <w:rPr>
                <w:rStyle w:val="Hyperlink"/>
                <w:noProof/>
              </w:rPr>
              <w:t>2.3.3 Dependencies</w:t>
            </w:r>
            <w:r>
              <w:rPr>
                <w:noProof/>
                <w:webHidden/>
              </w:rPr>
              <w:tab/>
            </w:r>
            <w:r>
              <w:rPr>
                <w:noProof/>
                <w:webHidden/>
              </w:rPr>
              <w:fldChar w:fldCharType="begin"/>
            </w:r>
            <w:r>
              <w:rPr>
                <w:noProof/>
                <w:webHidden/>
              </w:rPr>
              <w:instrText xml:space="preserve"> PAGEREF _Toc213071802 \h </w:instrText>
            </w:r>
            <w:r>
              <w:rPr>
                <w:noProof/>
                <w:webHidden/>
              </w:rPr>
            </w:r>
            <w:r>
              <w:rPr>
                <w:noProof/>
                <w:webHidden/>
              </w:rPr>
              <w:fldChar w:fldCharType="separate"/>
            </w:r>
            <w:r>
              <w:rPr>
                <w:noProof/>
                <w:webHidden/>
              </w:rPr>
              <w:t>10</w:t>
            </w:r>
            <w:r>
              <w:rPr>
                <w:noProof/>
                <w:webHidden/>
              </w:rPr>
              <w:fldChar w:fldCharType="end"/>
            </w:r>
          </w:hyperlink>
        </w:p>
        <w:p w:rsidR="004314E1" w:rsidRDefault="004314E1" w14:paraId="0B808AA9" w14:textId="463FB576">
          <w:pPr>
            <w:pStyle w:val="TOC3"/>
            <w:rPr>
              <w:rFonts w:asciiTheme="minorHAnsi" w:hAnsiTheme="minorHAnsi" w:eastAsiaTheme="minorEastAsia" w:cstheme="minorBidi"/>
              <w:noProof/>
              <w:kern w:val="2"/>
              <w:sz w:val="24"/>
              <w:szCs w:val="24"/>
              <w:lang w:eastAsia="en-AU"/>
              <w14:ligatures w14:val="standardContextual"/>
            </w:rPr>
          </w:pPr>
          <w:hyperlink w:history="1" w:anchor="_Toc213071803">
            <w:r w:rsidRPr="00C30F8B">
              <w:rPr>
                <w:rStyle w:val="Hyperlink"/>
                <w:noProof/>
              </w:rPr>
              <w:t>2.3.4 Risks</w:t>
            </w:r>
            <w:r>
              <w:rPr>
                <w:noProof/>
                <w:webHidden/>
              </w:rPr>
              <w:tab/>
            </w:r>
            <w:r>
              <w:rPr>
                <w:noProof/>
                <w:webHidden/>
              </w:rPr>
              <w:fldChar w:fldCharType="begin"/>
            </w:r>
            <w:r>
              <w:rPr>
                <w:noProof/>
                <w:webHidden/>
              </w:rPr>
              <w:instrText xml:space="preserve"> PAGEREF _Toc213071803 \h </w:instrText>
            </w:r>
            <w:r>
              <w:rPr>
                <w:noProof/>
                <w:webHidden/>
              </w:rPr>
            </w:r>
            <w:r>
              <w:rPr>
                <w:noProof/>
                <w:webHidden/>
              </w:rPr>
              <w:fldChar w:fldCharType="separate"/>
            </w:r>
            <w:r>
              <w:rPr>
                <w:noProof/>
                <w:webHidden/>
              </w:rPr>
              <w:t>10</w:t>
            </w:r>
            <w:r>
              <w:rPr>
                <w:noProof/>
                <w:webHidden/>
              </w:rPr>
              <w:fldChar w:fldCharType="end"/>
            </w:r>
          </w:hyperlink>
        </w:p>
        <w:p w:rsidR="004314E1" w:rsidRDefault="004314E1" w14:paraId="5D542798" w14:textId="3B687BA8">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04">
            <w:r w:rsidRPr="00C30F8B">
              <w:rPr>
                <w:rStyle w:val="Hyperlink"/>
                <w:noProof/>
              </w:rPr>
              <w:t>2.4 Business requirement traceability matrix</w:t>
            </w:r>
            <w:r>
              <w:rPr>
                <w:noProof/>
                <w:webHidden/>
              </w:rPr>
              <w:tab/>
            </w:r>
            <w:r>
              <w:rPr>
                <w:noProof/>
                <w:webHidden/>
              </w:rPr>
              <w:fldChar w:fldCharType="begin"/>
            </w:r>
            <w:r>
              <w:rPr>
                <w:noProof/>
                <w:webHidden/>
              </w:rPr>
              <w:instrText xml:space="preserve"> PAGEREF _Toc213071804 \h </w:instrText>
            </w:r>
            <w:r>
              <w:rPr>
                <w:noProof/>
                <w:webHidden/>
              </w:rPr>
            </w:r>
            <w:r>
              <w:rPr>
                <w:noProof/>
                <w:webHidden/>
              </w:rPr>
              <w:fldChar w:fldCharType="separate"/>
            </w:r>
            <w:r>
              <w:rPr>
                <w:noProof/>
                <w:webHidden/>
              </w:rPr>
              <w:t>10</w:t>
            </w:r>
            <w:r>
              <w:rPr>
                <w:noProof/>
                <w:webHidden/>
              </w:rPr>
              <w:fldChar w:fldCharType="end"/>
            </w:r>
          </w:hyperlink>
        </w:p>
        <w:p w:rsidR="004314E1" w:rsidRDefault="004314E1" w14:paraId="007FE6E3" w14:textId="284CEE1C">
          <w:pPr>
            <w:pStyle w:val="TOC3"/>
            <w:rPr>
              <w:rFonts w:asciiTheme="minorHAnsi" w:hAnsiTheme="minorHAnsi" w:eastAsiaTheme="minorEastAsia" w:cstheme="minorBidi"/>
              <w:noProof/>
              <w:kern w:val="2"/>
              <w:sz w:val="24"/>
              <w:szCs w:val="24"/>
              <w:lang w:eastAsia="en-AU"/>
              <w14:ligatures w14:val="standardContextual"/>
            </w:rPr>
          </w:pPr>
          <w:hyperlink w:history="1" w:anchor="_Toc213071805">
            <w:r w:rsidRPr="00C30F8B">
              <w:rPr>
                <w:rStyle w:val="Hyperlink"/>
                <w:noProof/>
              </w:rPr>
              <w:t>2.4.1 Functional Requirements Validation</w:t>
            </w:r>
            <w:r>
              <w:rPr>
                <w:noProof/>
                <w:webHidden/>
              </w:rPr>
              <w:tab/>
            </w:r>
            <w:r>
              <w:rPr>
                <w:noProof/>
                <w:webHidden/>
              </w:rPr>
              <w:fldChar w:fldCharType="begin"/>
            </w:r>
            <w:r>
              <w:rPr>
                <w:noProof/>
                <w:webHidden/>
              </w:rPr>
              <w:instrText xml:space="preserve"> PAGEREF _Toc213071805 \h </w:instrText>
            </w:r>
            <w:r>
              <w:rPr>
                <w:noProof/>
                <w:webHidden/>
              </w:rPr>
            </w:r>
            <w:r>
              <w:rPr>
                <w:noProof/>
                <w:webHidden/>
              </w:rPr>
              <w:fldChar w:fldCharType="separate"/>
            </w:r>
            <w:r>
              <w:rPr>
                <w:noProof/>
                <w:webHidden/>
              </w:rPr>
              <w:t>10</w:t>
            </w:r>
            <w:r>
              <w:rPr>
                <w:noProof/>
                <w:webHidden/>
              </w:rPr>
              <w:fldChar w:fldCharType="end"/>
            </w:r>
          </w:hyperlink>
        </w:p>
        <w:p w:rsidR="004314E1" w:rsidRDefault="004314E1" w14:paraId="45C93ED3" w14:textId="78043734">
          <w:pPr>
            <w:pStyle w:val="TOC3"/>
            <w:rPr>
              <w:rFonts w:asciiTheme="minorHAnsi" w:hAnsiTheme="minorHAnsi" w:eastAsiaTheme="minorEastAsia" w:cstheme="minorBidi"/>
              <w:noProof/>
              <w:kern w:val="2"/>
              <w:sz w:val="24"/>
              <w:szCs w:val="24"/>
              <w:lang w:eastAsia="en-AU"/>
              <w14:ligatures w14:val="standardContextual"/>
            </w:rPr>
          </w:pPr>
          <w:hyperlink w:history="1" w:anchor="_Toc213071806">
            <w:r w:rsidRPr="00C30F8B">
              <w:rPr>
                <w:rStyle w:val="Hyperlink"/>
                <w:noProof/>
              </w:rPr>
              <w:t>2.4.2 Non-Functional Requirements Validation</w:t>
            </w:r>
            <w:r>
              <w:rPr>
                <w:noProof/>
                <w:webHidden/>
              </w:rPr>
              <w:tab/>
            </w:r>
            <w:r>
              <w:rPr>
                <w:noProof/>
                <w:webHidden/>
              </w:rPr>
              <w:fldChar w:fldCharType="begin"/>
            </w:r>
            <w:r>
              <w:rPr>
                <w:noProof/>
                <w:webHidden/>
              </w:rPr>
              <w:instrText xml:space="preserve"> PAGEREF _Toc213071806 \h </w:instrText>
            </w:r>
            <w:r>
              <w:rPr>
                <w:noProof/>
                <w:webHidden/>
              </w:rPr>
            </w:r>
            <w:r>
              <w:rPr>
                <w:noProof/>
                <w:webHidden/>
              </w:rPr>
              <w:fldChar w:fldCharType="separate"/>
            </w:r>
            <w:r>
              <w:rPr>
                <w:noProof/>
                <w:webHidden/>
              </w:rPr>
              <w:t>10</w:t>
            </w:r>
            <w:r>
              <w:rPr>
                <w:noProof/>
                <w:webHidden/>
              </w:rPr>
              <w:fldChar w:fldCharType="end"/>
            </w:r>
          </w:hyperlink>
        </w:p>
        <w:p w:rsidR="004314E1" w:rsidRDefault="004314E1" w14:paraId="547BEC82" w14:textId="6496E755">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13071807">
            <w:r w:rsidRPr="00C30F8B">
              <w:rPr>
                <w:rStyle w:val="Hyperlink"/>
                <w:noProof/>
              </w:rPr>
              <w:t>4. Solution Design</w:t>
            </w:r>
            <w:r>
              <w:rPr>
                <w:noProof/>
                <w:webHidden/>
              </w:rPr>
              <w:tab/>
            </w:r>
            <w:r>
              <w:rPr>
                <w:noProof/>
                <w:webHidden/>
              </w:rPr>
              <w:fldChar w:fldCharType="begin"/>
            </w:r>
            <w:r>
              <w:rPr>
                <w:noProof/>
                <w:webHidden/>
              </w:rPr>
              <w:instrText xml:space="preserve"> PAGEREF _Toc213071807 \h </w:instrText>
            </w:r>
            <w:r>
              <w:rPr>
                <w:noProof/>
                <w:webHidden/>
              </w:rPr>
            </w:r>
            <w:r>
              <w:rPr>
                <w:noProof/>
                <w:webHidden/>
              </w:rPr>
              <w:fldChar w:fldCharType="separate"/>
            </w:r>
            <w:r>
              <w:rPr>
                <w:noProof/>
                <w:webHidden/>
              </w:rPr>
              <w:t>10</w:t>
            </w:r>
            <w:r>
              <w:rPr>
                <w:noProof/>
                <w:webHidden/>
              </w:rPr>
              <w:fldChar w:fldCharType="end"/>
            </w:r>
          </w:hyperlink>
        </w:p>
        <w:p w:rsidR="004314E1" w:rsidRDefault="004314E1" w14:paraId="312D23F3" w14:textId="01642078">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08">
            <w:r w:rsidRPr="00C30F8B">
              <w:rPr>
                <w:rStyle w:val="Hyperlink"/>
                <w:noProof/>
              </w:rPr>
              <w:t>4.1 Solution Overview</w:t>
            </w:r>
            <w:r>
              <w:rPr>
                <w:noProof/>
                <w:webHidden/>
              </w:rPr>
              <w:tab/>
            </w:r>
            <w:r>
              <w:rPr>
                <w:noProof/>
                <w:webHidden/>
              </w:rPr>
              <w:fldChar w:fldCharType="begin"/>
            </w:r>
            <w:r>
              <w:rPr>
                <w:noProof/>
                <w:webHidden/>
              </w:rPr>
              <w:instrText xml:space="preserve"> PAGEREF _Toc213071808 \h </w:instrText>
            </w:r>
            <w:r>
              <w:rPr>
                <w:noProof/>
                <w:webHidden/>
              </w:rPr>
            </w:r>
            <w:r>
              <w:rPr>
                <w:noProof/>
                <w:webHidden/>
              </w:rPr>
              <w:fldChar w:fldCharType="separate"/>
            </w:r>
            <w:r>
              <w:rPr>
                <w:noProof/>
                <w:webHidden/>
              </w:rPr>
              <w:t>11</w:t>
            </w:r>
            <w:r>
              <w:rPr>
                <w:noProof/>
                <w:webHidden/>
              </w:rPr>
              <w:fldChar w:fldCharType="end"/>
            </w:r>
          </w:hyperlink>
        </w:p>
        <w:p w:rsidR="004314E1" w:rsidRDefault="004314E1" w14:paraId="2BC8EA42" w14:textId="662A1A2F">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09">
            <w:r w:rsidRPr="00C30F8B">
              <w:rPr>
                <w:rStyle w:val="Hyperlink"/>
                <w:noProof/>
              </w:rPr>
              <w:t>4.2 Solution/Product Component Inventory</w:t>
            </w:r>
            <w:r>
              <w:rPr>
                <w:noProof/>
                <w:webHidden/>
              </w:rPr>
              <w:tab/>
            </w:r>
            <w:r>
              <w:rPr>
                <w:noProof/>
                <w:webHidden/>
              </w:rPr>
              <w:fldChar w:fldCharType="begin"/>
            </w:r>
            <w:r>
              <w:rPr>
                <w:noProof/>
                <w:webHidden/>
              </w:rPr>
              <w:instrText xml:space="preserve"> PAGEREF _Toc213071809 \h </w:instrText>
            </w:r>
            <w:r>
              <w:rPr>
                <w:noProof/>
                <w:webHidden/>
              </w:rPr>
            </w:r>
            <w:r>
              <w:rPr>
                <w:noProof/>
                <w:webHidden/>
              </w:rPr>
              <w:fldChar w:fldCharType="separate"/>
            </w:r>
            <w:r>
              <w:rPr>
                <w:noProof/>
                <w:webHidden/>
              </w:rPr>
              <w:t>11</w:t>
            </w:r>
            <w:r>
              <w:rPr>
                <w:noProof/>
                <w:webHidden/>
              </w:rPr>
              <w:fldChar w:fldCharType="end"/>
            </w:r>
          </w:hyperlink>
        </w:p>
        <w:p w:rsidR="004314E1" w:rsidRDefault="004314E1" w14:paraId="55CFBCAB" w14:textId="1BE32E3F">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10">
            <w:r w:rsidRPr="00C30F8B">
              <w:rPr>
                <w:rStyle w:val="Hyperlink"/>
                <w:noProof/>
              </w:rPr>
              <w:t>4.3 Detailed Solution Interface Diagram</w:t>
            </w:r>
            <w:r>
              <w:rPr>
                <w:noProof/>
                <w:webHidden/>
              </w:rPr>
              <w:tab/>
            </w:r>
            <w:r>
              <w:rPr>
                <w:noProof/>
                <w:webHidden/>
              </w:rPr>
              <w:fldChar w:fldCharType="begin"/>
            </w:r>
            <w:r>
              <w:rPr>
                <w:noProof/>
                <w:webHidden/>
              </w:rPr>
              <w:instrText xml:space="preserve"> PAGEREF _Toc213071810 \h </w:instrText>
            </w:r>
            <w:r>
              <w:rPr>
                <w:noProof/>
                <w:webHidden/>
              </w:rPr>
            </w:r>
            <w:r>
              <w:rPr>
                <w:noProof/>
                <w:webHidden/>
              </w:rPr>
              <w:fldChar w:fldCharType="separate"/>
            </w:r>
            <w:r>
              <w:rPr>
                <w:noProof/>
                <w:webHidden/>
              </w:rPr>
              <w:t>11</w:t>
            </w:r>
            <w:r>
              <w:rPr>
                <w:noProof/>
                <w:webHidden/>
              </w:rPr>
              <w:fldChar w:fldCharType="end"/>
            </w:r>
          </w:hyperlink>
        </w:p>
        <w:p w:rsidR="004314E1" w:rsidRDefault="004314E1" w14:paraId="1D85CC08" w14:textId="2C5CED40">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11">
            <w:r w:rsidRPr="00C30F8B">
              <w:rPr>
                <w:rStyle w:val="Hyperlink"/>
                <w:noProof/>
              </w:rPr>
              <w:t>4.4 Solution/Product Interface catalogue</w:t>
            </w:r>
            <w:r>
              <w:rPr>
                <w:noProof/>
                <w:webHidden/>
              </w:rPr>
              <w:tab/>
            </w:r>
            <w:r>
              <w:rPr>
                <w:noProof/>
                <w:webHidden/>
              </w:rPr>
              <w:fldChar w:fldCharType="begin"/>
            </w:r>
            <w:r>
              <w:rPr>
                <w:noProof/>
                <w:webHidden/>
              </w:rPr>
              <w:instrText xml:space="preserve"> PAGEREF _Toc213071811 \h </w:instrText>
            </w:r>
            <w:r>
              <w:rPr>
                <w:noProof/>
                <w:webHidden/>
              </w:rPr>
            </w:r>
            <w:r>
              <w:rPr>
                <w:noProof/>
                <w:webHidden/>
              </w:rPr>
              <w:fldChar w:fldCharType="separate"/>
            </w:r>
            <w:r>
              <w:rPr>
                <w:noProof/>
                <w:webHidden/>
              </w:rPr>
              <w:t>11</w:t>
            </w:r>
            <w:r>
              <w:rPr>
                <w:noProof/>
                <w:webHidden/>
              </w:rPr>
              <w:fldChar w:fldCharType="end"/>
            </w:r>
          </w:hyperlink>
        </w:p>
        <w:p w:rsidR="004314E1" w:rsidRDefault="004314E1" w14:paraId="30F11591" w14:textId="08FAF0E5">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13071812">
            <w:r w:rsidRPr="00C30F8B">
              <w:rPr>
                <w:rStyle w:val="Hyperlink"/>
                <w:noProof/>
              </w:rPr>
              <w:t>5. Technology Architecture</w:t>
            </w:r>
            <w:r>
              <w:rPr>
                <w:noProof/>
                <w:webHidden/>
              </w:rPr>
              <w:tab/>
            </w:r>
            <w:r>
              <w:rPr>
                <w:noProof/>
                <w:webHidden/>
              </w:rPr>
              <w:fldChar w:fldCharType="begin"/>
            </w:r>
            <w:r>
              <w:rPr>
                <w:noProof/>
                <w:webHidden/>
              </w:rPr>
              <w:instrText xml:space="preserve"> PAGEREF _Toc213071812 \h </w:instrText>
            </w:r>
            <w:r>
              <w:rPr>
                <w:noProof/>
                <w:webHidden/>
              </w:rPr>
            </w:r>
            <w:r>
              <w:rPr>
                <w:noProof/>
                <w:webHidden/>
              </w:rPr>
              <w:fldChar w:fldCharType="separate"/>
            </w:r>
            <w:r>
              <w:rPr>
                <w:noProof/>
                <w:webHidden/>
              </w:rPr>
              <w:t>11</w:t>
            </w:r>
            <w:r>
              <w:rPr>
                <w:noProof/>
                <w:webHidden/>
              </w:rPr>
              <w:fldChar w:fldCharType="end"/>
            </w:r>
          </w:hyperlink>
        </w:p>
        <w:p w:rsidR="004314E1" w:rsidRDefault="004314E1" w14:paraId="2BD51A2B" w14:textId="561A9504">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13">
            <w:r w:rsidRPr="00C30F8B">
              <w:rPr>
                <w:rStyle w:val="Hyperlink"/>
                <w:noProof/>
              </w:rPr>
              <w:t>5.1 Technology Component Standards</w:t>
            </w:r>
            <w:r>
              <w:rPr>
                <w:noProof/>
                <w:webHidden/>
              </w:rPr>
              <w:tab/>
            </w:r>
            <w:r>
              <w:rPr>
                <w:noProof/>
                <w:webHidden/>
              </w:rPr>
              <w:fldChar w:fldCharType="begin"/>
            </w:r>
            <w:r>
              <w:rPr>
                <w:noProof/>
                <w:webHidden/>
              </w:rPr>
              <w:instrText xml:space="preserve"> PAGEREF _Toc213071813 \h </w:instrText>
            </w:r>
            <w:r>
              <w:rPr>
                <w:noProof/>
                <w:webHidden/>
              </w:rPr>
            </w:r>
            <w:r>
              <w:rPr>
                <w:noProof/>
                <w:webHidden/>
              </w:rPr>
              <w:fldChar w:fldCharType="separate"/>
            </w:r>
            <w:r>
              <w:rPr>
                <w:noProof/>
                <w:webHidden/>
              </w:rPr>
              <w:t>12</w:t>
            </w:r>
            <w:r>
              <w:rPr>
                <w:noProof/>
                <w:webHidden/>
              </w:rPr>
              <w:fldChar w:fldCharType="end"/>
            </w:r>
          </w:hyperlink>
        </w:p>
        <w:p w:rsidR="004314E1" w:rsidRDefault="004314E1" w14:paraId="2959A9D5" w14:textId="55E6BC28">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14">
            <w:r w:rsidRPr="00C30F8B">
              <w:rPr>
                <w:rStyle w:val="Hyperlink"/>
                <w:noProof/>
              </w:rPr>
              <w:t>5.2 Network &amp; Infrastructure Standards &amp; Patterns</w:t>
            </w:r>
            <w:r>
              <w:rPr>
                <w:noProof/>
                <w:webHidden/>
              </w:rPr>
              <w:tab/>
            </w:r>
            <w:r>
              <w:rPr>
                <w:noProof/>
                <w:webHidden/>
              </w:rPr>
              <w:fldChar w:fldCharType="begin"/>
            </w:r>
            <w:r>
              <w:rPr>
                <w:noProof/>
                <w:webHidden/>
              </w:rPr>
              <w:instrText xml:space="preserve"> PAGEREF _Toc213071814 \h </w:instrText>
            </w:r>
            <w:r>
              <w:rPr>
                <w:noProof/>
                <w:webHidden/>
              </w:rPr>
            </w:r>
            <w:r>
              <w:rPr>
                <w:noProof/>
                <w:webHidden/>
              </w:rPr>
              <w:fldChar w:fldCharType="separate"/>
            </w:r>
            <w:r>
              <w:rPr>
                <w:noProof/>
                <w:webHidden/>
              </w:rPr>
              <w:t>12</w:t>
            </w:r>
            <w:r>
              <w:rPr>
                <w:noProof/>
                <w:webHidden/>
              </w:rPr>
              <w:fldChar w:fldCharType="end"/>
            </w:r>
          </w:hyperlink>
        </w:p>
        <w:p w:rsidR="004314E1" w:rsidRDefault="004314E1" w14:paraId="6FD50B6B" w14:textId="4C71DCC0">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13071815">
            <w:r w:rsidRPr="00C30F8B">
              <w:rPr>
                <w:rStyle w:val="Hyperlink"/>
                <w:noProof/>
              </w:rPr>
              <w:t>6. Infrastructure Overview</w:t>
            </w:r>
            <w:r>
              <w:rPr>
                <w:noProof/>
                <w:webHidden/>
              </w:rPr>
              <w:tab/>
            </w:r>
            <w:r>
              <w:rPr>
                <w:noProof/>
                <w:webHidden/>
              </w:rPr>
              <w:fldChar w:fldCharType="begin"/>
            </w:r>
            <w:r>
              <w:rPr>
                <w:noProof/>
                <w:webHidden/>
              </w:rPr>
              <w:instrText xml:space="preserve"> PAGEREF _Toc213071815 \h </w:instrText>
            </w:r>
            <w:r>
              <w:rPr>
                <w:noProof/>
                <w:webHidden/>
              </w:rPr>
            </w:r>
            <w:r>
              <w:rPr>
                <w:noProof/>
                <w:webHidden/>
              </w:rPr>
              <w:fldChar w:fldCharType="separate"/>
            </w:r>
            <w:r>
              <w:rPr>
                <w:noProof/>
                <w:webHidden/>
              </w:rPr>
              <w:t>13</w:t>
            </w:r>
            <w:r>
              <w:rPr>
                <w:noProof/>
                <w:webHidden/>
              </w:rPr>
              <w:fldChar w:fldCharType="end"/>
            </w:r>
          </w:hyperlink>
        </w:p>
        <w:p w:rsidR="004314E1" w:rsidRDefault="004314E1" w14:paraId="5B240D2B" w14:textId="626B51F8">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16">
            <w:r w:rsidRPr="00C30F8B">
              <w:rPr>
                <w:rStyle w:val="Hyperlink"/>
                <w:noProof/>
              </w:rPr>
              <w:t>6.1 Network and Firewall Specifications</w:t>
            </w:r>
            <w:r>
              <w:rPr>
                <w:noProof/>
                <w:webHidden/>
              </w:rPr>
              <w:tab/>
            </w:r>
            <w:r>
              <w:rPr>
                <w:noProof/>
                <w:webHidden/>
              </w:rPr>
              <w:fldChar w:fldCharType="begin"/>
            </w:r>
            <w:r>
              <w:rPr>
                <w:noProof/>
                <w:webHidden/>
              </w:rPr>
              <w:instrText xml:space="preserve"> PAGEREF _Toc213071816 \h </w:instrText>
            </w:r>
            <w:r>
              <w:rPr>
                <w:noProof/>
                <w:webHidden/>
              </w:rPr>
            </w:r>
            <w:r>
              <w:rPr>
                <w:noProof/>
                <w:webHidden/>
              </w:rPr>
              <w:fldChar w:fldCharType="separate"/>
            </w:r>
            <w:r>
              <w:rPr>
                <w:noProof/>
                <w:webHidden/>
              </w:rPr>
              <w:t>13</w:t>
            </w:r>
            <w:r>
              <w:rPr>
                <w:noProof/>
                <w:webHidden/>
              </w:rPr>
              <w:fldChar w:fldCharType="end"/>
            </w:r>
          </w:hyperlink>
        </w:p>
        <w:p w:rsidR="004314E1" w:rsidRDefault="004314E1" w14:paraId="111A09DC" w14:textId="5D555F06">
          <w:pPr>
            <w:pStyle w:val="TOC3"/>
            <w:rPr>
              <w:rFonts w:asciiTheme="minorHAnsi" w:hAnsiTheme="minorHAnsi" w:eastAsiaTheme="minorEastAsia" w:cstheme="minorBidi"/>
              <w:noProof/>
              <w:kern w:val="2"/>
              <w:sz w:val="24"/>
              <w:szCs w:val="24"/>
              <w:lang w:eastAsia="en-AU"/>
              <w14:ligatures w14:val="standardContextual"/>
            </w:rPr>
          </w:pPr>
          <w:hyperlink w:history="1" w:anchor="_Toc213071817">
            <w:r w:rsidRPr="00C30F8B">
              <w:rPr>
                <w:rStyle w:val="Hyperlink"/>
                <w:noProof/>
              </w:rPr>
              <w:t>6.1.1Network Communications Diagram</w:t>
            </w:r>
            <w:r>
              <w:rPr>
                <w:noProof/>
                <w:webHidden/>
              </w:rPr>
              <w:tab/>
            </w:r>
            <w:r>
              <w:rPr>
                <w:noProof/>
                <w:webHidden/>
              </w:rPr>
              <w:fldChar w:fldCharType="begin"/>
            </w:r>
            <w:r>
              <w:rPr>
                <w:noProof/>
                <w:webHidden/>
              </w:rPr>
              <w:instrText xml:space="preserve"> PAGEREF _Toc213071817 \h </w:instrText>
            </w:r>
            <w:r>
              <w:rPr>
                <w:noProof/>
                <w:webHidden/>
              </w:rPr>
            </w:r>
            <w:r>
              <w:rPr>
                <w:noProof/>
                <w:webHidden/>
              </w:rPr>
              <w:fldChar w:fldCharType="separate"/>
            </w:r>
            <w:r>
              <w:rPr>
                <w:noProof/>
                <w:webHidden/>
              </w:rPr>
              <w:t>13</w:t>
            </w:r>
            <w:r>
              <w:rPr>
                <w:noProof/>
                <w:webHidden/>
              </w:rPr>
              <w:fldChar w:fldCharType="end"/>
            </w:r>
          </w:hyperlink>
        </w:p>
        <w:p w:rsidR="004314E1" w:rsidRDefault="004314E1" w14:paraId="2EF8EB3B" w14:textId="2B0FD8F9">
          <w:pPr>
            <w:pStyle w:val="TOC3"/>
            <w:rPr>
              <w:rFonts w:asciiTheme="minorHAnsi" w:hAnsiTheme="minorHAnsi" w:eastAsiaTheme="minorEastAsia" w:cstheme="minorBidi"/>
              <w:noProof/>
              <w:kern w:val="2"/>
              <w:sz w:val="24"/>
              <w:szCs w:val="24"/>
              <w:lang w:eastAsia="en-AU"/>
              <w14:ligatures w14:val="standardContextual"/>
            </w:rPr>
          </w:pPr>
          <w:hyperlink w:history="1" w:anchor="_Toc213071818">
            <w:r w:rsidRPr="00C30F8B">
              <w:rPr>
                <w:rStyle w:val="Hyperlink"/>
                <w:noProof/>
              </w:rPr>
              <w:t>6.1.2 IP Addressing</w:t>
            </w:r>
            <w:r>
              <w:rPr>
                <w:noProof/>
                <w:webHidden/>
              </w:rPr>
              <w:tab/>
            </w:r>
            <w:r>
              <w:rPr>
                <w:noProof/>
                <w:webHidden/>
              </w:rPr>
              <w:fldChar w:fldCharType="begin"/>
            </w:r>
            <w:r>
              <w:rPr>
                <w:noProof/>
                <w:webHidden/>
              </w:rPr>
              <w:instrText xml:space="preserve"> PAGEREF _Toc213071818 \h </w:instrText>
            </w:r>
            <w:r>
              <w:rPr>
                <w:noProof/>
                <w:webHidden/>
              </w:rPr>
            </w:r>
            <w:r>
              <w:rPr>
                <w:noProof/>
                <w:webHidden/>
              </w:rPr>
              <w:fldChar w:fldCharType="separate"/>
            </w:r>
            <w:r>
              <w:rPr>
                <w:noProof/>
                <w:webHidden/>
              </w:rPr>
              <w:t>13</w:t>
            </w:r>
            <w:r>
              <w:rPr>
                <w:noProof/>
                <w:webHidden/>
              </w:rPr>
              <w:fldChar w:fldCharType="end"/>
            </w:r>
          </w:hyperlink>
        </w:p>
        <w:p w:rsidR="004314E1" w:rsidRDefault="004314E1" w14:paraId="1E64F3A7" w14:textId="13460B08">
          <w:pPr>
            <w:pStyle w:val="TOC3"/>
            <w:rPr>
              <w:rFonts w:asciiTheme="minorHAnsi" w:hAnsiTheme="minorHAnsi" w:eastAsiaTheme="minorEastAsia" w:cstheme="minorBidi"/>
              <w:noProof/>
              <w:kern w:val="2"/>
              <w:sz w:val="24"/>
              <w:szCs w:val="24"/>
              <w:lang w:eastAsia="en-AU"/>
              <w14:ligatures w14:val="standardContextual"/>
            </w:rPr>
          </w:pPr>
          <w:hyperlink w:history="1" w:anchor="_Toc213071819">
            <w:r w:rsidRPr="00C30F8B">
              <w:rPr>
                <w:rStyle w:val="Hyperlink"/>
                <w:noProof/>
              </w:rPr>
              <w:t>6.1.3 DNS Information</w:t>
            </w:r>
            <w:r>
              <w:rPr>
                <w:noProof/>
                <w:webHidden/>
              </w:rPr>
              <w:tab/>
            </w:r>
            <w:r>
              <w:rPr>
                <w:noProof/>
                <w:webHidden/>
              </w:rPr>
              <w:fldChar w:fldCharType="begin"/>
            </w:r>
            <w:r>
              <w:rPr>
                <w:noProof/>
                <w:webHidden/>
              </w:rPr>
              <w:instrText xml:space="preserve"> PAGEREF _Toc213071819 \h </w:instrText>
            </w:r>
            <w:r>
              <w:rPr>
                <w:noProof/>
                <w:webHidden/>
              </w:rPr>
            </w:r>
            <w:r>
              <w:rPr>
                <w:noProof/>
                <w:webHidden/>
              </w:rPr>
              <w:fldChar w:fldCharType="separate"/>
            </w:r>
            <w:r>
              <w:rPr>
                <w:noProof/>
                <w:webHidden/>
              </w:rPr>
              <w:t>14</w:t>
            </w:r>
            <w:r>
              <w:rPr>
                <w:noProof/>
                <w:webHidden/>
              </w:rPr>
              <w:fldChar w:fldCharType="end"/>
            </w:r>
          </w:hyperlink>
        </w:p>
        <w:p w:rsidR="004314E1" w:rsidRDefault="004314E1" w14:paraId="21E41082" w14:textId="0FF60969">
          <w:pPr>
            <w:pStyle w:val="TOC3"/>
            <w:rPr>
              <w:rFonts w:asciiTheme="minorHAnsi" w:hAnsiTheme="minorHAnsi" w:eastAsiaTheme="minorEastAsia" w:cstheme="minorBidi"/>
              <w:noProof/>
              <w:kern w:val="2"/>
              <w:sz w:val="24"/>
              <w:szCs w:val="24"/>
              <w:lang w:eastAsia="en-AU"/>
              <w14:ligatures w14:val="standardContextual"/>
            </w:rPr>
          </w:pPr>
          <w:hyperlink w:history="1" w:anchor="_Toc213071820">
            <w:r w:rsidRPr="00C30F8B">
              <w:rPr>
                <w:rStyle w:val="Hyperlink"/>
                <w:noProof/>
              </w:rPr>
              <w:t>6.1.4 Load Balancing Specification</w:t>
            </w:r>
            <w:r>
              <w:rPr>
                <w:noProof/>
                <w:webHidden/>
              </w:rPr>
              <w:tab/>
            </w:r>
            <w:r>
              <w:rPr>
                <w:noProof/>
                <w:webHidden/>
              </w:rPr>
              <w:fldChar w:fldCharType="begin"/>
            </w:r>
            <w:r>
              <w:rPr>
                <w:noProof/>
                <w:webHidden/>
              </w:rPr>
              <w:instrText xml:space="preserve"> PAGEREF _Toc213071820 \h </w:instrText>
            </w:r>
            <w:r>
              <w:rPr>
                <w:noProof/>
                <w:webHidden/>
              </w:rPr>
            </w:r>
            <w:r>
              <w:rPr>
                <w:noProof/>
                <w:webHidden/>
              </w:rPr>
              <w:fldChar w:fldCharType="separate"/>
            </w:r>
            <w:r>
              <w:rPr>
                <w:noProof/>
                <w:webHidden/>
              </w:rPr>
              <w:t>14</w:t>
            </w:r>
            <w:r>
              <w:rPr>
                <w:noProof/>
                <w:webHidden/>
              </w:rPr>
              <w:fldChar w:fldCharType="end"/>
            </w:r>
          </w:hyperlink>
        </w:p>
        <w:p w:rsidR="004314E1" w:rsidRDefault="004314E1" w14:paraId="4559FF9A" w14:textId="11045218">
          <w:pPr>
            <w:pStyle w:val="TOC3"/>
            <w:rPr>
              <w:rFonts w:asciiTheme="minorHAnsi" w:hAnsiTheme="minorHAnsi" w:eastAsiaTheme="minorEastAsia" w:cstheme="minorBidi"/>
              <w:noProof/>
              <w:kern w:val="2"/>
              <w:sz w:val="24"/>
              <w:szCs w:val="24"/>
              <w:lang w:eastAsia="en-AU"/>
              <w14:ligatures w14:val="standardContextual"/>
            </w:rPr>
          </w:pPr>
          <w:hyperlink w:history="1" w:anchor="_Toc213071821">
            <w:r w:rsidRPr="00C30F8B">
              <w:rPr>
                <w:rStyle w:val="Hyperlink"/>
                <w:noProof/>
              </w:rPr>
              <w:t>6.1.5 NAT Rules</w:t>
            </w:r>
            <w:r>
              <w:rPr>
                <w:noProof/>
                <w:webHidden/>
              </w:rPr>
              <w:tab/>
            </w:r>
            <w:r>
              <w:rPr>
                <w:noProof/>
                <w:webHidden/>
              </w:rPr>
              <w:fldChar w:fldCharType="begin"/>
            </w:r>
            <w:r>
              <w:rPr>
                <w:noProof/>
                <w:webHidden/>
              </w:rPr>
              <w:instrText xml:space="preserve"> PAGEREF _Toc213071821 \h </w:instrText>
            </w:r>
            <w:r>
              <w:rPr>
                <w:noProof/>
                <w:webHidden/>
              </w:rPr>
            </w:r>
            <w:r>
              <w:rPr>
                <w:noProof/>
                <w:webHidden/>
              </w:rPr>
              <w:fldChar w:fldCharType="separate"/>
            </w:r>
            <w:r>
              <w:rPr>
                <w:noProof/>
                <w:webHidden/>
              </w:rPr>
              <w:t>15</w:t>
            </w:r>
            <w:r>
              <w:rPr>
                <w:noProof/>
                <w:webHidden/>
              </w:rPr>
              <w:fldChar w:fldCharType="end"/>
            </w:r>
          </w:hyperlink>
        </w:p>
        <w:p w:rsidR="004314E1" w:rsidRDefault="004314E1" w14:paraId="28AF8F83" w14:textId="1641CD52">
          <w:pPr>
            <w:pStyle w:val="TOC3"/>
            <w:rPr>
              <w:rFonts w:asciiTheme="minorHAnsi" w:hAnsiTheme="minorHAnsi" w:eastAsiaTheme="minorEastAsia" w:cstheme="minorBidi"/>
              <w:noProof/>
              <w:kern w:val="2"/>
              <w:sz w:val="24"/>
              <w:szCs w:val="24"/>
              <w:lang w:eastAsia="en-AU"/>
              <w14:ligatures w14:val="standardContextual"/>
            </w:rPr>
          </w:pPr>
          <w:hyperlink w:history="1" w:anchor="_Toc213071822">
            <w:r w:rsidRPr="00C30F8B">
              <w:rPr>
                <w:rStyle w:val="Hyperlink"/>
                <w:noProof/>
              </w:rPr>
              <w:t>6.1.6 Firewall Rules</w:t>
            </w:r>
            <w:r>
              <w:rPr>
                <w:noProof/>
                <w:webHidden/>
              </w:rPr>
              <w:tab/>
            </w:r>
            <w:r>
              <w:rPr>
                <w:noProof/>
                <w:webHidden/>
              </w:rPr>
              <w:fldChar w:fldCharType="begin"/>
            </w:r>
            <w:r>
              <w:rPr>
                <w:noProof/>
                <w:webHidden/>
              </w:rPr>
              <w:instrText xml:space="preserve"> PAGEREF _Toc213071822 \h </w:instrText>
            </w:r>
            <w:r>
              <w:rPr>
                <w:noProof/>
                <w:webHidden/>
              </w:rPr>
            </w:r>
            <w:r>
              <w:rPr>
                <w:noProof/>
                <w:webHidden/>
              </w:rPr>
              <w:fldChar w:fldCharType="separate"/>
            </w:r>
            <w:r>
              <w:rPr>
                <w:noProof/>
                <w:webHidden/>
              </w:rPr>
              <w:t>15</w:t>
            </w:r>
            <w:r>
              <w:rPr>
                <w:noProof/>
                <w:webHidden/>
              </w:rPr>
              <w:fldChar w:fldCharType="end"/>
            </w:r>
          </w:hyperlink>
        </w:p>
        <w:p w:rsidR="004314E1" w:rsidRDefault="004314E1" w14:paraId="722162E3" w14:textId="2CF7BB21">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13071823">
            <w:r w:rsidRPr="00C30F8B">
              <w:rPr>
                <w:rStyle w:val="Hyperlink"/>
                <w:noProof/>
              </w:rPr>
              <w:t>7. Database Specification</w:t>
            </w:r>
            <w:r>
              <w:rPr>
                <w:noProof/>
                <w:webHidden/>
              </w:rPr>
              <w:tab/>
            </w:r>
            <w:r>
              <w:rPr>
                <w:noProof/>
                <w:webHidden/>
              </w:rPr>
              <w:fldChar w:fldCharType="begin"/>
            </w:r>
            <w:r>
              <w:rPr>
                <w:noProof/>
                <w:webHidden/>
              </w:rPr>
              <w:instrText xml:space="preserve"> PAGEREF _Toc213071823 \h </w:instrText>
            </w:r>
            <w:r>
              <w:rPr>
                <w:noProof/>
                <w:webHidden/>
              </w:rPr>
            </w:r>
            <w:r>
              <w:rPr>
                <w:noProof/>
                <w:webHidden/>
              </w:rPr>
              <w:fldChar w:fldCharType="separate"/>
            </w:r>
            <w:r>
              <w:rPr>
                <w:noProof/>
                <w:webHidden/>
              </w:rPr>
              <w:t>16</w:t>
            </w:r>
            <w:r>
              <w:rPr>
                <w:noProof/>
                <w:webHidden/>
              </w:rPr>
              <w:fldChar w:fldCharType="end"/>
            </w:r>
          </w:hyperlink>
        </w:p>
        <w:p w:rsidR="004314E1" w:rsidRDefault="004314E1" w14:paraId="05DB978E" w14:textId="4DA6A511">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24">
            <w:r w:rsidRPr="00C30F8B">
              <w:rPr>
                <w:rStyle w:val="Hyperlink"/>
                <w:noProof/>
              </w:rPr>
              <w:t>7.1 IaaS</w:t>
            </w:r>
            <w:r>
              <w:rPr>
                <w:noProof/>
                <w:webHidden/>
              </w:rPr>
              <w:tab/>
            </w:r>
            <w:r>
              <w:rPr>
                <w:noProof/>
                <w:webHidden/>
              </w:rPr>
              <w:fldChar w:fldCharType="begin"/>
            </w:r>
            <w:r>
              <w:rPr>
                <w:noProof/>
                <w:webHidden/>
              </w:rPr>
              <w:instrText xml:space="preserve"> PAGEREF _Toc213071824 \h </w:instrText>
            </w:r>
            <w:r>
              <w:rPr>
                <w:noProof/>
                <w:webHidden/>
              </w:rPr>
            </w:r>
            <w:r>
              <w:rPr>
                <w:noProof/>
                <w:webHidden/>
              </w:rPr>
              <w:fldChar w:fldCharType="separate"/>
            </w:r>
            <w:r>
              <w:rPr>
                <w:noProof/>
                <w:webHidden/>
              </w:rPr>
              <w:t>16</w:t>
            </w:r>
            <w:r>
              <w:rPr>
                <w:noProof/>
                <w:webHidden/>
              </w:rPr>
              <w:fldChar w:fldCharType="end"/>
            </w:r>
          </w:hyperlink>
        </w:p>
        <w:p w:rsidR="004314E1" w:rsidRDefault="004314E1" w14:paraId="5451C414" w14:textId="5355476B">
          <w:pPr>
            <w:pStyle w:val="TOC3"/>
            <w:rPr>
              <w:rFonts w:asciiTheme="minorHAnsi" w:hAnsiTheme="minorHAnsi" w:eastAsiaTheme="minorEastAsia" w:cstheme="minorBidi"/>
              <w:noProof/>
              <w:kern w:val="2"/>
              <w:sz w:val="24"/>
              <w:szCs w:val="24"/>
              <w:lang w:eastAsia="en-AU"/>
              <w14:ligatures w14:val="standardContextual"/>
            </w:rPr>
          </w:pPr>
          <w:hyperlink w:history="1" w:anchor="_Toc213071825">
            <w:r w:rsidRPr="00C30F8B">
              <w:rPr>
                <w:rStyle w:val="Hyperlink"/>
                <w:noProof/>
              </w:rPr>
              <w:t>7.1.1 Hosting</w:t>
            </w:r>
            <w:r>
              <w:rPr>
                <w:noProof/>
                <w:webHidden/>
              </w:rPr>
              <w:tab/>
            </w:r>
            <w:r>
              <w:rPr>
                <w:noProof/>
                <w:webHidden/>
              </w:rPr>
              <w:fldChar w:fldCharType="begin"/>
            </w:r>
            <w:r>
              <w:rPr>
                <w:noProof/>
                <w:webHidden/>
              </w:rPr>
              <w:instrText xml:space="preserve"> PAGEREF _Toc213071825 \h </w:instrText>
            </w:r>
            <w:r>
              <w:rPr>
                <w:noProof/>
                <w:webHidden/>
              </w:rPr>
            </w:r>
            <w:r>
              <w:rPr>
                <w:noProof/>
                <w:webHidden/>
              </w:rPr>
              <w:fldChar w:fldCharType="separate"/>
            </w:r>
            <w:r>
              <w:rPr>
                <w:noProof/>
                <w:webHidden/>
              </w:rPr>
              <w:t>16</w:t>
            </w:r>
            <w:r>
              <w:rPr>
                <w:noProof/>
                <w:webHidden/>
              </w:rPr>
              <w:fldChar w:fldCharType="end"/>
            </w:r>
          </w:hyperlink>
        </w:p>
        <w:p w:rsidR="004314E1" w:rsidRDefault="004314E1" w14:paraId="5FDC1485" w14:textId="1AEDECA7">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26">
            <w:r w:rsidRPr="00C30F8B">
              <w:rPr>
                <w:rStyle w:val="Hyperlink"/>
                <w:noProof/>
              </w:rPr>
              <w:t>7.2 PaaS</w:t>
            </w:r>
            <w:r>
              <w:rPr>
                <w:noProof/>
                <w:webHidden/>
              </w:rPr>
              <w:tab/>
            </w:r>
            <w:r>
              <w:rPr>
                <w:noProof/>
                <w:webHidden/>
              </w:rPr>
              <w:fldChar w:fldCharType="begin"/>
            </w:r>
            <w:r>
              <w:rPr>
                <w:noProof/>
                <w:webHidden/>
              </w:rPr>
              <w:instrText xml:space="preserve"> PAGEREF _Toc213071826 \h </w:instrText>
            </w:r>
            <w:r>
              <w:rPr>
                <w:noProof/>
                <w:webHidden/>
              </w:rPr>
            </w:r>
            <w:r>
              <w:rPr>
                <w:noProof/>
                <w:webHidden/>
              </w:rPr>
              <w:fldChar w:fldCharType="separate"/>
            </w:r>
            <w:r>
              <w:rPr>
                <w:noProof/>
                <w:webHidden/>
              </w:rPr>
              <w:t>16</w:t>
            </w:r>
            <w:r>
              <w:rPr>
                <w:noProof/>
                <w:webHidden/>
              </w:rPr>
              <w:fldChar w:fldCharType="end"/>
            </w:r>
          </w:hyperlink>
        </w:p>
        <w:p w:rsidR="004314E1" w:rsidRDefault="004314E1" w14:paraId="190C29AE" w14:textId="7497D6A4">
          <w:pPr>
            <w:pStyle w:val="TOC3"/>
            <w:rPr>
              <w:rFonts w:asciiTheme="minorHAnsi" w:hAnsiTheme="minorHAnsi" w:eastAsiaTheme="minorEastAsia" w:cstheme="minorBidi"/>
              <w:noProof/>
              <w:kern w:val="2"/>
              <w:sz w:val="24"/>
              <w:szCs w:val="24"/>
              <w:lang w:eastAsia="en-AU"/>
              <w14:ligatures w14:val="standardContextual"/>
            </w:rPr>
          </w:pPr>
          <w:hyperlink w:history="1" w:anchor="_Toc213071827">
            <w:r w:rsidRPr="00C30F8B">
              <w:rPr>
                <w:rStyle w:val="Hyperlink"/>
                <w:noProof/>
              </w:rPr>
              <w:t>7.1.2 Hosting</w:t>
            </w:r>
            <w:r>
              <w:rPr>
                <w:noProof/>
                <w:webHidden/>
              </w:rPr>
              <w:tab/>
            </w:r>
            <w:r>
              <w:rPr>
                <w:noProof/>
                <w:webHidden/>
              </w:rPr>
              <w:fldChar w:fldCharType="begin"/>
            </w:r>
            <w:r>
              <w:rPr>
                <w:noProof/>
                <w:webHidden/>
              </w:rPr>
              <w:instrText xml:space="preserve"> PAGEREF _Toc213071827 \h </w:instrText>
            </w:r>
            <w:r>
              <w:rPr>
                <w:noProof/>
                <w:webHidden/>
              </w:rPr>
            </w:r>
            <w:r>
              <w:rPr>
                <w:noProof/>
                <w:webHidden/>
              </w:rPr>
              <w:fldChar w:fldCharType="separate"/>
            </w:r>
            <w:r>
              <w:rPr>
                <w:noProof/>
                <w:webHidden/>
              </w:rPr>
              <w:t>16</w:t>
            </w:r>
            <w:r>
              <w:rPr>
                <w:noProof/>
                <w:webHidden/>
              </w:rPr>
              <w:fldChar w:fldCharType="end"/>
            </w:r>
          </w:hyperlink>
        </w:p>
        <w:p w:rsidR="004314E1" w:rsidRDefault="004314E1" w14:paraId="02A7B941" w14:textId="5817CB94">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13071828">
            <w:r w:rsidRPr="00C30F8B">
              <w:rPr>
                <w:rStyle w:val="Hyperlink"/>
                <w:noProof/>
              </w:rPr>
              <w:t>8. Compute Specifications</w:t>
            </w:r>
            <w:r>
              <w:rPr>
                <w:noProof/>
                <w:webHidden/>
              </w:rPr>
              <w:tab/>
            </w:r>
            <w:r>
              <w:rPr>
                <w:noProof/>
                <w:webHidden/>
              </w:rPr>
              <w:fldChar w:fldCharType="begin"/>
            </w:r>
            <w:r>
              <w:rPr>
                <w:noProof/>
                <w:webHidden/>
              </w:rPr>
              <w:instrText xml:space="preserve"> PAGEREF _Toc213071828 \h </w:instrText>
            </w:r>
            <w:r>
              <w:rPr>
                <w:noProof/>
                <w:webHidden/>
              </w:rPr>
            </w:r>
            <w:r>
              <w:rPr>
                <w:noProof/>
                <w:webHidden/>
              </w:rPr>
              <w:fldChar w:fldCharType="separate"/>
            </w:r>
            <w:r>
              <w:rPr>
                <w:noProof/>
                <w:webHidden/>
              </w:rPr>
              <w:t>17</w:t>
            </w:r>
            <w:r>
              <w:rPr>
                <w:noProof/>
                <w:webHidden/>
              </w:rPr>
              <w:fldChar w:fldCharType="end"/>
            </w:r>
          </w:hyperlink>
        </w:p>
        <w:p w:rsidR="004314E1" w:rsidRDefault="004314E1" w14:paraId="777A9933" w14:textId="5A0AAC67">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29">
            <w:r w:rsidRPr="00C30F8B">
              <w:rPr>
                <w:rStyle w:val="Hyperlink"/>
                <w:noProof/>
              </w:rPr>
              <w:t>8.1 On-Prem – Virtual</w:t>
            </w:r>
            <w:r>
              <w:rPr>
                <w:noProof/>
                <w:webHidden/>
              </w:rPr>
              <w:tab/>
            </w:r>
            <w:r>
              <w:rPr>
                <w:noProof/>
                <w:webHidden/>
              </w:rPr>
              <w:fldChar w:fldCharType="begin"/>
            </w:r>
            <w:r>
              <w:rPr>
                <w:noProof/>
                <w:webHidden/>
              </w:rPr>
              <w:instrText xml:space="preserve"> PAGEREF _Toc213071829 \h </w:instrText>
            </w:r>
            <w:r>
              <w:rPr>
                <w:noProof/>
                <w:webHidden/>
              </w:rPr>
            </w:r>
            <w:r>
              <w:rPr>
                <w:noProof/>
                <w:webHidden/>
              </w:rPr>
              <w:fldChar w:fldCharType="separate"/>
            </w:r>
            <w:r>
              <w:rPr>
                <w:noProof/>
                <w:webHidden/>
              </w:rPr>
              <w:t>17</w:t>
            </w:r>
            <w:r>
              <w:rPr>
                <w:noProof/>
                <w:webHidden/>
              </w:rPr>
              <w:fldChar w:fldCharType="end"/>
            </w:r>
          </w:hyperlink>
        </w:p>
        <w:p w:rsidR="004314E1" w:rsidRDefault="004314E1" w14:paraId="35542846" w14:textId="0EAFE53B">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30">
            <w:r w:rsidRPr="00C30F8B">
              <w:rPr>
                <w:rStyle w:val="Hyperlink"/>
                <w:noProof/>
              </w:rPr>
              <w:t>8.2 On-Prem – Physical</w:t>
            </w:r>
            <w:r>
              <w:rPr>
                <w:noProof/>
                <w:webHidden/>
              </w:rPr>
              <w:tab/>
            </w:r>
            <w:r>
              <w:rPr>
                <w:noProof/>
                <w:webHidden/>
              </w:rPr>
              <w:fldChar w:fldCharType="begin"/>
            </w:r>
            <w:r>
              <w:rPr>
                <w:noProof/>
                <w:webHidden/>
              </w:rPr>
              <w:instrText xml:space="preserve"> PAGEREF _Toc213071830 \h </w:instrText>
            </w:r>
            <w:r>
              <w:rPr>
                <w:noProof/>
                <w:webHidden/>
              </w:rPr>
            </w:r>
            <w:r>
              <w:rPr>
                <w:noProof/>
                <w:webHidden/>
              </w:rPr>
              <w:fldChar w:fldCharType="separate"/>
            </w:r>
            <w:r>
              <w:rPr>
                <w:noProof/>
                <w:webHidden/>
              </w:rPr>
              <w:t>17</w:t>
            </w:r>
            <w:r>
              <w:rPr>
                <w:noProof/>
                <w:webHidden/>
              </w:rPr>
              <w:fldChar w:fldCharType="end"/>
            </w:r>
          </w:hyperlink>
        </w:p>
        <w:p w:rsidR="004314E1" w:rsidRDefault="004314E1" w14:paraId="7899E1D0" w14:textId="628E181E">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31">
            <w:r w:rsidRPr="00C30F8B">
              <w:rPr>
                <w:rStyle w:val="Hyperlink"/>
                <w:noProof/>
              </w:rPr>
              <w:t>8.3 Azure</w:t>
            </w:r>
            <w:r>
              <w:rPr>
                <w:noProof/>
                <w:webHidden/>
              </w:rPr>
              <w:tab/>
            </w:r>
            <w:r>
              <w:rPr>
                <w:noProof/>
                <w:webHidden/>
              </w:rPr>
              <w:fldChar w:fldCharType="begin"/>
            </w:r>
            <w:r>
              <w:rPr>
                <w:noProof/>
                <w:webHidden/>
              </w:rPr>
              <w:instrText xml:space="preserve"> PAGEREF _Toc213071831 \h </w:instrText>
            </w:r>
            <w:r>
              <w:rPr>
                <w:noProof/>
                <w:webHidden/>
              </w:rPr>
            </w:r>
            <w:r>
              <w:rPr>
                <w:noProof/>
                <w:webHidden/>
              </w:rPr>
              <w:fldChar w:fldCharType="separate"/>
            </w:r>
            <w:r>
              <w:rPr>
                <w:noProof/>
                <w:webHidden/>
              </w:rPr>
              <w:t>18</w:t>
            </w:r>
            <w:r>
              <w:rPr>
                <w:noProof/>
                <w:webHidden/>
              </w:rPr>
              <w:fldChar w:fldCharType="end"/>
            </w:r>
          </w:hyperlink>
        </w:p>
        <w:p w:rsidR="004314E1" w:rsidRDefault="004314E1" w14:paraId="4278E757" w14:textId="3863EB14">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13071832">
            <w:r w:rsidRPr="00C30F8B">
              <w:rPr>
                <w:rStyle w:val="Hyperlink"/>
                <w:noProof/>
              </w:rPr>
              <w:t>9. PaaS Specification</w:t>
            </w:r>
            <w:r>
              <w:rPr>
                <w:noProof/>
                <w:webHidden/>
              </w:rPr>
              <w:tab/>
            </w:r>
            <w:r>
              <w:rPr>
                <w:noProof/>
                <w:webHidden/>
              </w:rPr>
              <w:fldChar w:fldCharType="begin"/>
            </w:r>
            <w:r>
              <w:rPr>
                <w:noProof/>
                <w:webHidden/>
              </w:rPr>
              <w:instrText xml:space="preserve"> PAGEREF _Toc213071832 \h </w:instrText>
            </w:r>
            <w:r>
              <w:rPr>
                <w:noProof/>
                <w:webHidden/>
              </w:rPr>
            </w:r>
            <w:r>
              <w:rPr>
                <w:noProof/>
                <w:webHidden/>
              </w:rPr>
              <w:fldChar w:fldCharType="separate"/>
            </w:r>
            <w:r>
              <w:rPr>
                <w:noProof/>
                <w:webHidden/>
              </w:rPr>
              <w:t>18</w:t>
            </w:r>
            <w:r>
              <w:rPr>
                <w:noProof/>
                <w:webHidden/>
              </w:rPr>
              <w:fldChar w:fldCharType="end"/>
            </w:r>
          </w:hyperlink>
        </w:p>
        <w:p w:rsidR="004314E1" w:rsidRDefault="004314E1" w14:paraId="334FDB55" w14:textId="2860365D">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13071833">
            <w:r w:rsidRPr="00C30F8B">
              <w:rPr>
                <w:rStyle w:val="Hyperlink"/>
                <w:noProof/>
              </w:rPr>
              <w:t>10. Information &amp; Data Architecture</w:t>
            </w:r>
            <w:r>
              <w:rPr>
                <w:noProof/>
                <w:webHidden/>
              </w:rPr>
              <w:tab/>
            </w:r>
            <w:r>
              <w:rPr>
                <w:noProof/>
                <w:webHidden/>
              </w:rPr>
              <w:fldChar w:fldCharType="begin"/>
            </w:r>
            <w:r>
              <w:rPr>
                <w:noProof/>
                <w:webHidden/>
              </w:rPr>
              <w:instrText xml:space="preserve"> PAGEREF _Toc213071833 \h </w:instrText>
            </w:r>
            <w:r>
              <w:rPr>
                <w:noProof/>
                <w:webHidden/>
              </w:rPr>
            </w:r>
            <w:r>
              <w:rPr>
                <w:noProof/>
                <w:webHidden/>
              </w:rPr>
              <w:fldChar w:fldCharType="separate"/>
            </w:r>
            <w:r>
              <w:rPr>
                <w:noProof/>
                <w:webHidden/>
              </w:rPr>
              <w:t>19</w:t>
            </w:r>
            <w:r>
              <w:rPr>
                <w:noProof/>
                <w:webHidden/>
              </w:rPr>
              <w:fldChar w:fldCharType="end"/>
            </w:r>
          </w:hyperlink>
        </w:p>
        <w:p w:rsidR="004314E1" w:rsidRDefault="004314E1" w14:paraId="199E26D8" w14:textId="6EABEA02">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34">
            <w:r w:rsidRPr="00C30F8B">
              <w:rPr>
                <w:rStyle w:val="Hyperlink"/>
                <w:noProof/>
              </w:rPr>
              <w:t>10.1 Information Model</w:t>
            </w:r>
            <w:r>
              <w:rPr>
                <w:noProof/>
                <w:webHidden/>
              </w:rPr>
              <w:tab/>
            </w:r>
            <w:r>
              <w:rPr>
                <w:noProof/>
                <w:webHidden/>
              </w:rPr>
              <w:fldChar w:fldCharType="begin"/>
            </w:r>
            <w:r>
              <w:rPr>
                <w:noProof/>
                <w:webHidden/>
              </w:rPr>
              <w:instrText xml:space="preserve"> PAGEREF _Toc213071834 \h </w:instrText>
            </w:r>
            <w:r>
              <w:rPr>
                <w:noProof/>
                <w:webHidden/>
              </w:rPr>
            </w:r>
            <w:r>
              <w:rPr>
                <w:noProof/>
                <w:webHidden/>
              </w:rPr>
              <w:fldChar w:fldCharType="separate"/>
            </w:r>
            <w:r>
              <w:rPr>
                <w:noProof/>
                <w:webHidden/>
              </w:rPr>
              <w:t>19</w:t>
            </w:r>
            <w:r>
              <w:rPr>
                <w:noProof/>
                <w:webHidden/>
              </w:rPr>
              <w:fldChar w:fldCharType="end"/>
            </w:r>
          </w:hyperlink>
        </w:p>
        <w:p w:rsidR="004314E1" w:rsidRDefault="004314E1" w14:paraId="6344F393" w14:textId="4C523181">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35">
            <w:r w:rsidRPr="00C30F8B">
              <w:rPr>
                <w:rStyle w:val="Hyperlink"/>
                <w:noProof/>
              </w:rPr>
              <w:t>10.2 Information Classification</w:t>
            </w:r>
            <w:r>
              <w:rPr>
                <w:noProof/>
                <w:webHidden/>
              </w:rPr>
              <w:tab/>
            </w:r>
            <w:r>
              <w:rPr>
                <w:noProof/>
                <w:webHidden/>
              </w:rPr>
              <w:fldChar w:fldCharType="begin"/>
            </w:r>
            <w:r>
              <w:rPr>
                <w:noProof/>
                <w:webHidden/>
              </w:rPr>
              <w:instrText xml:space="preserve"> PAGEREF _Toc213071835 \h </w:instrText>
            </w:r>
            <w:r>
              <w:rPr>
                <w:noProof/>
                <w:webHidden/>
              </w:rPr>
            </w:r>
            <w:r>
              <w:rPr>
                <w:noProof/>
                <w:webHidden/>
              </w:rPr>
              <w:fldChar w:fldCharType="separate"/>
            </w:r>
            <w:r>
              <w:rPr>
                <w:noProof/>
                <w:webHidden/>
              </w:rPr>
              <w:t>19</w:t>
            </w:r>
            <w:r>
              <w:rPr>
                <w:noProof/>
                <w:webHidden/>
              </w:rPr>
              <w:fldChar w:fldCharType="end"/>
            </w:r>
          </w:hyperlink>
        </w:p>
        <w:p w:rsidR="004314E1" w:rsidRDefault="004314E1" w14:paraId="674136B3" w14:textId="67564F11">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36">
            <w:r w:rsidRPr="00C30F8B">
              <w:rPr>
                <w:rStyle w:val="Hyperlink"/>
                <w:noProof/>
              </w:rPr>
              <w:t>10.3 Analytics and reporting Patterns</w:t>
            </w:r>
            <w:r>
              <w:rPr>
                <w:noProof/>
                <w:webHidden/>
              </w:rPr>
              <w:tab/>
            </w:r>
            <w:r>
              <w:rPr>
                <w:noProof/>
                <w:webHidden/>
              </w:rPr>
              <w:fldChar w:fldCharType="begin"/>
            </w:r>
            <w:r>
              <w:rPr>
                <w:noProof/>
                <w:webHidden/>
              </w:rPr>
              <w:instrText xml:space="preserve"> PAGEREF _Toc213071836 \h </w:instrText>
            </w:r>
            <w:r>
              <w:rPr>
                <w:noProof/>
                <w:webHidden/>
              </w:rPr>
            </w:r>
            <w:r>
              <w:rPr>
                <w:noProof/>
                <w:webHidden/>
              </w:rPr>
              <w:fldChar w:fldCharType="separate"/>
            </w:r>
            <w:r>
              <w:rPr>
                <w:noProof/>
                <w:webHidden/>
              </w:rPr>
              <w:t>19</w:t>
            </w:r>
            <w:r>
              <w:rPr>
                <w:noProof/>
                <w:webHidden/>
              </w:rPr>
              <w:fldChar w:fldCharType="end"/>
            </w:r>
          </w:hyperlink>
        </w:p>
        <w:p w:rsidR="004314E1" w:rsidRDefault="004314E1" w14:paraId="4BDC6B3C" w14:textId="09CE675B">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13071837">
            <w:r w:rsidRPr="00C30F8B">
              <w:rPr>
                <w:rStyle w:val="Hyperlink"/>
                <w:noProof/>
              </w:rPr>
              <w:t>11. Cyber &amp; Security Architecture</w:t>
            </w:r>
            <w:r>
              <w:rPr>
                <w:noProof/>
                <w:webHidden/>
              </w:rPr>
              <w:tab/>
            </w:r>
            <w:r>
              <w:rPr>
                <w:noProof/>
                <w:webHidden/>
              </w:rPr>
              <w:fldChar w:fldCharType="begin"/>
            </w:r>
            <w:r>
              <w:rPr>
                <w:noProof/>
                <w:webHidden/>
              </w:rPr>
              <w:instrText xml:space="preserve"> PAGEREF _Toc213071837 \h </w:instrText>
            </w:r>
            <w:r>
              <w:rPr>
                <w:noProof/>
                <w:webHidden/>
              </w:rPr>
            </w:r>
            <w:r>
              <w:rPr>
                <w:noProof/>
                <w:webHidden/>
              </w:rPr>
              <w:fldChar w:fldCharType="separate"/>
            </w:r>
            <w:r>
              <w:rPr>
                <w:noProof/>
                <w:webHidden/>
              </w:rPr>
              <w:t>19</w:t>
            </w:r>
            <w:r>
              <w:rPr>
                <w:noProof/>
                <w:webHidden/>
              </w:rPr>
              <w:fldChar w:fldCharType="end"/>
            </w:r>
          </w:hyperlink>
        </w:p>
        <w:p w:rsidR="004314E1" w:rsidRDefault="004314E1" w14:paraId="620AC073" w14:textId="49994190">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38">
            <w:r w:rsidRPr="00C30F8B">
              <w:rPr>
                <w:rStyle w:val="Hyperlink"/>
                <w:noProof/>
              </w:rPr>
              <w:t>11.1 Data Security</w:t>
            </w:r>
            <w:r>
              <w:rPr>
                <w:noProof/>
                <w:webHidden/>
              </w:rPr>
              <w:tab/>
            </w:r>
            <w:r>
              <w:rPr>
                <w:noProof/>
                <w:webHidden/>
              </w:rPr>
              <w:fldChar w:fldCharType="begin"/>
            </w:r>
            <w:r>
              <w:rPr>
                <w:noProof/>
                <w:webHidden/>
              </w:rPr>
              <w:instrText xml:space="preserve"> PAGEREF _Toc213071838 \h </w:instrText>
            </w:r>
            <w:r>
              <w:rPr>
                <w:noProof/>
                <w:webHidden/>
              </w:rPr>
            </w:r>
            <w:r>
              <w:rPr>
                <w:noProof/>
                <w:webHidden/>
              </w:rPr>
              <w:fldChar w:fldCharType="separate"/>
            </w:r>
            <w:r>
              <w:rPr>
                <w:noProof/>
                <w:webHidden/>
              </w:rPr>
              <w:t>19</w:t>
            </w:r>
            <w:r>
              <w:rPr>
                <w:noProof/>
                <w:webHidden/>
              </w:rPr>
              <w:fldChar w:fldCharType="end"/>
            </w:r>
          </w:hyperlink>
        </w:p>
        <w:p w:rsidR="004314E1" w:rsidRDefault="004314E1" w14:paraId="5185EBF2" w14:textId="018719D8">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39">
            <w:r w:rsidRPr="00C30F8B">
              <w:rPr>
                <w:rStyle w:val="Hyperlink"/>
                <w:noProof/>
              </w:rPr>
              <w:t>11.2 RBAC Specification</w:t>
            </w:r>
            <w:r>
              <w:rPr>
                <w:noProof/>
                <w:webHidden/>
              </w:rPr>
              <w:tab/>
            </w:r>
            <w:r>
              <w:rPr>
                <w:noProof/>
                <w:webHidden/>
              </w:rPr>
              <w:fldChar w:fldCharType="begin"/>
            </w:r>
            <w:r>
              <w:rPr>
                <w:noProof/>
                <w:webHidden/>
              </w:rPr>
              <w:instrText xml:space="preserve"> PAGEREF _Toc213071839 \h </w:instrText>
            </w:r>
            <w:r>
              <w:rPr>
                <w:noProof/>
                <w:webHidden/>
              </w:rPr>
            </w:r>
            <w:r>
              <w:rPr>
                <w:noProof/>
                <w:webHidden/>
              </w:rPr>
              <w:fldChar w:fldCharType="separate"/>
            </w:r>
            <w:r>
              <w:rPr>
                <w:noProof/>
                <w:webHidden/>
              </w:rPr>
              <w:t>19</w:t>
            </w:r>
            <w:r>
              <w:rPr>
                <w:noProof/>
                <w:webHidden/>
              </w:rPr>
              <w:fldChar w:fldCharType="end"/>
            </w:r>
          </w:hyperlink>
        </w:p>
        <w:p w:rsidR="004314E1" w:rsidRDefault="004314E1" w14:paraId="19B97989" w14:textId="3FE642E2">
          <w:pPr>
            <w:pStyle w:val="TOC3"/>
            <w:rPr>
              <w:rFonts w:asciiTheme="minorHAnsi" w:hAnsiTheme="minorHAnsi" w:eastAsiaTheme="minorEastAsia" w:cstheme="minorBidi"/>
              <w:noProof/>
              <w:kern w:val="2"/>
              <w:sz w:val="24"/>
              <w:szCs w:val="24"/>
              <w:lang w:eastAsia="en-AU"/>
              <w14:ligatures w14:val="standardContextual"/>
            </w:rPr>
          </w:pPr>
          <w:hyperlink w:history="1" w:anchor="_Toc213071840">
            <w:r w:rsidRPr="00C30F8B">
              <w:rPr>
                <w:rStyle w:val="Hyperlink"/>
                <w:noProof/>
              </w:rPr>
              <w:t>11.2.1 Application Roles</w:t>
            </w:r>
            <w:r>
              <w:rPr>
                <w:noProof/>
                <w:webHidden/>
              </w:rPr>
              <w:tab/>
            </w:r>
            <w:r>
              <w:rPr>
                <w:noProof/>
                <w:webHidden/>
              </w:rPr>
              <w:fldChar w:fldCharType="begin"/>
            </w:r>
            <w:r>
              <w:rPr>
                <w:noProof/>
                <w:webHidden/>
              </w:rPr>
              <w:instrText xml:space="preserve"> PAGEREF _Toc213071840 \h </w:instrText>
            </w:r>
            <w:r>
              <w:rPr>
                <w:noProof/>
                <w:webHidden/>
              </w:rPr>
            </w:r>
            <w:r>
              <w:rPr>
                <w:noProof/>
                <w:webHidden/>
              </w:rPr>
              <w:fldChar w:fldCharType="separate"/>
            </w:r>
            <w:r>
              <w:rPr>
                <w:noProof/>
                <w:webHidden/>
              </w:rPr>
              <w:t>19</w:t>
            </w:r>
            <w:r>
              <w:rPr>
                <w:noProof/>
                <w:webHidden/>
              </w:rPr>
              <w:fldChar w:fldCharType="end"/>
            </w:r>
          </w:hyperlink>
        </w:p>
        <w:p w:rsidR="004314E1" w:rsidRDefault="004314E1" w14:paraId="7B782F58" w14:textId="54780978">
          <w:pPr>
            <w:pStyle w:val="TOC3"/>
            <w:rPr>
              <w:rFonts w:asciiTheme="minorHAnsi" w:hAnsiTheme="minorHAnsi" w:eastAsiaTheme="minorEastAsia" w:cstheme="minorBidi"/>
              <w:noProof/>
              <w:kern w:val="2"/>
              <w:sz w:val="24"/>
              <w:szCs w:val="24"/>
              <w:lang w:eastAsia="en-AU"/>
              <w14:ligatures w14:val="standardContextual"/>
            </w:rPr>
          </w:pPr>
          <w:hyperlink w:history="1" w:anchor="_Toc213071841">
            <w:r w:rsidRPr="00C30F8B">
              <w:rPr>
                <w:rStyle w:val="Hyperlink"/>
                <w:noProof/>
              </w:rPr>
              <w:t>11.2.2 Local Groups</w:t>
            </w:r>
            <w:r>
              <w:rPr>
                <w:noProof/>
                <w:webHidden/>
              </w:rPr>
              <w:tab/>
            </w:r>
            <w:r>
              <w:rPr>
                <w:noProof/>
                <w:webHidden/>
              </w:rPr>
              <w:fldChar w:fldCharType="begin"/>
            </w:r>
            <w:r>
              <w:rPr>
                <w:noProof/>
                <w:webHidden/>
              </w:rPr>
              <w:instrText xml:space="preserve"> PAGEREF _Toc213071841 \h </w:instrText>
            </w:r>
            <w:r>
              <w:rPr>
                <w:noProof/>
                <w:webHidden/>
              </w:rPr>
            </w:r>
            <w:r>
              <w:rPr>
                <w:noProof/>
                <w:webHidden/>
              </w:rPr>
              <w:fldChar w:fldCharType="separate"/>
            </w:r>
            <w:r>
              <w:rPr>
                <w:noProof/>
                <w:webHidden/>
              </w:rPr>
              <w:t>19</w:t>
            </w:r>
            <w:r>
              <w:rPr>
                <w:noProof/>
                <w:webHidden/>
              </w:rPr>
              <w:fldChar w:fldCharType="end"/>
            </w:r>
          </w:hyperlink>
        </w:p>
        <w:p w:rsidR="004314E1" w:rsidRDefault="004314E1" w14:paraId="4CBD341C" w14:textId="33344A95">
          <w:pPr>
            <w:pStyle w:val="TOC3"/>
            <w:rPr>
              <w:rFonts w:asciiTheme="minorHAnsi" w:hAnsiTheme="minorHAnsi" w:eastAsiaTheme="minorEastAsia" w:cstheme="minorBidi"/>
              <w:noProof/>
              <w:kern w:val="2"/>
              <w:sz w:val="24"/>
              <w:szCs w:val="24"/>
              <w:lang w:eastAsia="en-AU"/>
              <w14:ligatures w14:val="standardContextual"/>
            </w:rPr>
          </w:pPr>
          <w:hyperlink w:history="1" w:anchor="_Toc213071842">
            <w:r w:rsidRPr="00C30F8B">
              <w:rPr>
                <w:rStyle w:val="Hyperlink"/>
                <w:noProof/>
              </w:rPr>
              <w:t>11.2.3 Active Directory Groups</w:t>
            </w:r>
            <w:r>
              <w:rPr>
                <w:noProof/>
                <w:webHidden/>
              </w:rPr>
              <w:tab/>
            </w:r>
            <w:r>
              <w:rPr>
                <w:noProof/>
                <w:webHidden/>
              </w:rPr>
              <w:fldChar w:fldCharType="begin"/>
            </w:r>
            <w:r>
              <w:rPr>
                <w:noProof/>
                <w:webHidden/>
              </w:rPr>
              <w:instrText xml:space="preserve"> PAGEREF _Toc213071842 \h </w:instrText>
            </w:r>
            <w:r>
              <w:rPr>
                <w:noProof/>
                <w:webHidden/>
              </w:rPr>
            </w:r>
            <w:r>
              <w:rPr>
                <w:noProof/>
                <w:webHidden/>
              </w:rPr>
              <w:fldChar w:fldCharType="separate"/>
            </w:r>
            <w:r>
              <w:rPr>
                <w:noProof/>
                <w:webHidden/>
              </w:rPr>
              <w:t>20</w:t>
            </w:r>
            <w:r>
              <w:rPr>
                <w:noProof/>
                <w:webHidden/>
              </w:rPr>
              <w:fldChar w:fldCharType="end"/>
            </w:r>
          </w:hyperlink>
        </w:p>
        <w:p w:rsidR="004314E1" w:rsidRDefault="004314E1" w14:paraId="1184FACE" w14:textId="2FD3E2C2">
          <w:pPr>
            <w:pStyle w:val="TOC3"/>
            <w:rPr>
              <w:rFonts w:asciiTheme="minorHAnsi" w:hAnsiTheme="minorHAnsi" w:eastAsiaTheme="minorEastAsia" w:cstheme="minorBidi"/>
              <w:noProof/>
              <w:kern w:val="2"/>
              <w:sz w:val="24"/>
              <w:szCs w:val="24"/>
              <w:lang w:eastAsia="en-AU"/>
              <w14:ligatures w14:val="standardContextual"/>
            </w:rPr>
          </w:pPr>
          <w:hyperlink w:history="1" w:anchor="_Toc213071843">
            <w:r w:rsidRPr="00C30F8B">
              <w:rPr>
                <w:rStyle w:val="Hyperlink"/>
                <w:noProof/>
              </w:rPr>
              <w:t>11.2.4 Azure Active Directory Groups</w:t>
            </w:r>
            <w:r>
              <w:rPr>
                <w:noProof/>
                <w:webHidden/>
              </w:rPr>
              <w:tab/>
            </w:r>
            <w:r>
              <w:rPr>
                <w:noProof/>
                <w:webHidden/>
              </w:rPr>
              <w:fldChar w:fldCharType="begin"/>
            </w:r>
            <w:r>
              <w:rPr>
                <w:noProof/>
                <w:webHidden/>
              </w:rPr>
              <w:instrText xml:space="preserve"> PAGEREF _Toc213071843 \h </w:instrText>
            </w:r>
            <w:r>
              <w:rPr>
                <w:noProof/>
                <w:webHidden/>
              </w:rPr>
            </w:r>
            <w:r>
              <w:rPr>
                <w:noProof/>
                <w:webHidden/>
              </w:rPr>
              <w:fldChar w:fldCharType="separate"/>
            </w:r>
            <w:r>
              <w:rPr>
                <w:noProof/>
                <w:webHidden/>
              </w:rPr>
              <w:t>20</w:t>
            </w:r>
            <w:r>
              <w:rPr>
                <w:noProof/>
                <w:webHidden/>
              </w:rPr>
              <w:fldChar w:fldCharType="end"/>
            </w:r>
          </w:hyperlink>
        </w:p>
        <w:p w:rsidR="004314E1" w:rsidRDefault="004314E1" w14:paraId="35966224" w14:textId="46CF59EF">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44">
            <w:r w:rsidRPr="00C30F8B">
              <w:rPr>
                <w:rStyle w:val="Hyperlink"/>
                <w:noProof/>
              </w:rPr>
              <w:t>11.3 Accounts</w:t>
            </w:r>
            <w:r>
              <w:rPr>
                <w:noProof/>
                <w:webHidden/>
              </w:rPr>
              <w:tab/>
            </w:r>
            <w:r>
              <w:rPr>
                <w:noProof/>
                <w:webHidden/>
              </w:rPr>
              <w:fldChar w:fldCharType="begin"/>
            </w:r>
            <w:r>
              <w:rPr>
                <w:noProof/>
                <w:webHidden/>
              </w:rPr>
              <w:instrText xml:space="preserve"> PAGEREF _Toc213071844 \h </w:instrText>
            </w:r>
            <w:r>
              <w:rPr>
                <w:noProof/>
                <w:webHidden/>
              </w:rPr>
            </w:r>
            <w:r>
              <w:rPr>
                <w:noProof/>
                <w:webHidden/>
              </w:rPr>
              <w:fldChar w:fldCharType="separate"/>
            </w:r>
            <w:r>
              <w:rPr>
                <w:noProof/>
                <w:webHidden/>
              </w:rPr>
              <w:t>20</w:t>
            </w:r>
            <w:r>
              <w:rPr>
                <w:noProof/>
                <w:webHidden/>
              </w:rPr>
              <w:fldChar w:fldCharType="end"/>
            </w:r>
          </w:hyperlink>
        </w:p>
        <w:p w:rsidR="004314E1" w:rsidRDefault="004314E1" w14:paraId="653FC67C" w14:textId="46EB8CF3">
          <w:pPr>
            <w:pStyle w:val="TOC3"/>
            <w:rPr>
              <w:rFonts w:asciiTheme="minorHAnsi" w:hAnsiTheme="minorHAnsi" w:eastAsiaTheme="minorEastAsia" w:cstheme="minorBidi"/>
              <w:noProof/>
              <w:kern w:val="2"/>
              <w:sz w:val="24"/>
              <w:szCs w:val="24"/>
              <w:lang w:eastAsia="en-AU"/>
              <w14:ligatures w14:val="standardContextual"/>
            </w:rPr>
          </w:pPr>
          <w:hyperlink w:history="1" w:anchor="_Toc213071845">
            <w:r w:rsidRPr="00C30F8B">
              <w:rPr>
                <w:rStyle w:val="Hyperlink"/>
                <w:noProof/>
              </w:rPr>
              <w:t>11.3.1 Service Accounts</w:t>
            </w:r>
            <w:r>
              <w:rPr>
                <w:noProof/>
                <w:webHidden/>
              </w:rPr>
              <w:tab/>
            </w:r>
            <w:r>
              <w:rPr>
                <w:noProof/>
                <w:webHidden/>
              </w:rPr>
              <w:fldChar w:fldCharType="begin"/>
            </w:r>
            <w:r>
              <w:rPr>
                <w:noProof/>
                <w:webHidden/>
              </w:rPr>
              <w:instrText xml:space="preserve"> PAGEREF _Toc213071845 \h </w:instrText>
            </w:r>
            <w:r>
              <w:rPr>
                <w:noProof/>
                <w:webHidden/>
              </w:rPr>
            </w:r>
            <w:r>
              <w:rPr>
                <w:noProof/>
                <w:webHidden/>
              </w:rPr>
              <w:fldChar w:fldCharType="separate"/>
            </w:r>
            <w:r>
              <w:rPr>
                <w:noProof/>
                <w:webHidden/>
              </w:rPr>
              <w:t>20</w:t>
            </w:r>
            <w:r>
              <w:rPr>
                <w:noProof/>
                <w:webHidden/>
              </w:rPr>
              <w:fldChar w:fldCharType="end"/>
            </w:r>
          </w:hyperlink>
        </w:p>
        <w:p w:rsidR="004314E1" w:rsidRDefault="004314E1" w14:paraId="5AAE60DB" w14:textId="57501A11">
          <w:pPr>
            <w:pStyle w:val="TOC3"/>
            <w:rPr>
              <w:rFonts w:asciiTheme="minorHAnsi" w:hAnsiTheme="minorHAnsi" w:eastAsiaTheme="minorEastAsia" w:cstheme="minorBidi"/>
              <w:noProof/>
              <w:kern w:val="2"/>
              <w:sz w:val="24"/>
              <w:szCs w:val="24"/>
              <w:lang w:eastAsia="en-AU"/>
              <w14:ligatures w14:val="standardContextual"/>
            </w:rPr>
          </w:pPr>
          <w:hyperlink w:history="1" w:anchor="_Toc213071846">
            <w:r w:rsidRPr="00C30F8B">
              <w:rPr>
                <w:rStyle w:val="Hyperlink"/>
                <w:noProof/>
              </w:rPr>
              <w:t>11.3.2 Shared Accounts</w:t>
            </w:r>
            <w:r>
              <w:rPr>
                <w:noProof/>
                <w:webHidden/>
              </w:rPr>
              <w:tab/>
            </w:r>
            <w:r>
              <w:rPr>
                <w:noProof/>
                <w:webHidden/>
              </w:rPr>
              <w:fldChar w:fldCharType="begin"/>
            </w:r>
            <w:r>
              <w:rPr>
                <w:noProof/>
                <w:webHidden/>
              </w:rPr>
              <w:instrText xml:space="preserve"> PAGEREF _Toc213071846 \h </w:instrText>
            </w:r>
            <w:r>
              <w:rPr>
                <w:noProof/>
                <w:webHidden/>
              </w:rPr>
            </w:r>
            <w:r>
              <w:rPr>
                <w:noProof/>
                <w:webHidden/>
              </w:rPr>
              <w:fldChar w:fldCharType="separate"/>
            </w:r>
            <w:r>
              <w:rPr>
                <w:noProof/>
                <w:webHidden/>
              </w:rPr>
              <w:t>21</w:t>
            </w:r>
            <w:r>
              <w:rPr>
                <w:noProof/>
                <w:webHidden/>
              </w:rPr>
              <w:fldChar w:fldCharType="end"/>
            </w:r>
          </w:hyperlink>
        </w:p>
        <w:p w:rsidR="004314E1" w:rsidRDefault="004314E1" w14:paraId="6EC69B48" w14:textId="5194CF77">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47">
            <w:r w:rsidRPr="00C30F8B">
              <w:rPr>
                <w:rStyle w:val="Hyperlink"/>
                <w:noProof/>
              </w:rPr>
              <w:t>11.4 Authentication</w:t>
            </w:r>
            <w:r>
              <w:rPr>
                <w:noProof/>
                <w:webHidden/>
              </w:rPr>
              <w:tab/>
            </w:r>
            <w:r>
              <w:rPr>
                <w:noProof/>
                <w:webHidden/>
              </w:rPr>
              <w:fldChar w:fldCharType="begin"/>
            </w:r>
            <w:r>
              <w:rPr>
                <w:noProof/>
                <w:webHidden/>
              </w:rPr>
              <w:instrText xml:space="preserve"> PAGEREF _Toc213071847 \h </w:instrText>
            </w:r>
            <w:r>
              <w:rPr>
                <w:noProof/>
                <w:webHidden/>
              </w:rPr>
            </w:r>
            <w:r>
              <w:rPr>
                <w:noProof/>
                <w:webHidden/>
              </w:rPr>
              <w:fldChar w:fldCharType="separate"/>
            </w:r>
            <w:r>
              <w:rPr>
                <w:noProof/>
                <w:webHidden/>
              </w:rPr>
              <w:t>21</w:t>
            </w:r>
            <w:r>
              <w:rPr>
                <w:noProof/>
                <w:webHidden/>
              </w:rPr>
              <w:fldChar w:fldCharType="end"/>
            </w:r>
          </w:hyperlink>
        </w:p>
        <w:p w:rsidR="004314E1" w:rsidRDefault="004314E1" w14:paraId="543FFE4F" w14:textId="62A4327F">
          <w:pPr>
            <w:pStyle w:val="TOC3"/>
            <w:rPr>
              <w:rFonts w:asciiTheme="minorHAnsi" w:hAnsiTheme="minorHAnsi" w:eastAsiaTheme="minorEastAsia" w:cstheme="minorBidi"/>
              <w:noProof/>
              <w:kern w:val="2"/>
              <w:sz w:val="24"/>
              <w:szCs w:val="24"/>
              <w:lang w:eastAsia="en-AU"/>
              <w14:ligatures w14:val="standardContextual"/>
            </w:rPr>
          </w:pPr>
          <w:hyperlink w:history="1" w:anchor="_Toc213071848">
            <w:r w:rsidRPr="00C30F8B">
              <w:rPr>
                <w:rStyle w:val="Hyperlink"/>
                <w:noProof/>
              </w:rPr>
              <w:t>11.4.1 Authentication Requirements</w:t>
            </w:r>
            <w:r>
              <w:rPr>
                <w:noProof/>
                <w:webHidden/>
              </w:rPr>
              <w:tab/>
            </w:r>
            <w:r>
              <w:rPr>
                <w:noProof/>
                <w:webHidden/>
              </w:rPr>
              <w:fldChar w:fldCharType="begin"/>
            </w:r>
            <w:r>
              <w:rPr>
                <w:noProof/>
                <w:webHidden/>
              </w:rPr>
              <w:instrText xml:space="preserve"> PAGEREF _Toc213071848 \h </w:instrText>
            </w:r>
            <w:r>
              <w:rPr>
                <w:noProof/>
                <w:webHidden/>
              </w:rPr>
            </w:r>
            <w:r>
              <w:rPr>
                <w:noProof/>
                <w:webHidden/>
              </w:rPr>
              <w:fldChar w:fldCharType="separate"/>
            </w:r>
            <w:r>
              <w:rPr>
                <w:noProof/>
                <w:webHidden/>
              </w:rPr>
              <w:t>21</w:t>
            </w:r>
            <w:r>
              <w:rPr>
                <w:noProof/>
                <w:webHidden/>
              </w:rPr>
              <w:fldChar w:fldCharType="end"/>
            </w:r>
          </w:hyperlink>
        </w:p>
        <w:p w:rsidR="004314E1" w:rsidRDefault="004314E1" w14:paraId="360BFEEE" w14:textId="2EEA9A7D">
          <w:pPr>
            <w:pStyle w:val="TOC3"/>
            <w:rPr>
              <w:rFonts w:asciiTheme="minorHAnsi" w:hAnsiTheme="minorHAnsi" w:eastAsiaTheme="minorEastAsia" w:cstheme="minorBidi"/>
              <w:noProof/>
              <w:kern w:val="2"/>
              <w:sz w:val="24"/>
              <w:szCs w:val="24"/>
              <w:lang w:eastAsia="en-AU"/>
              <w14:ligatures w14:val="standardContextual"/>
            </w:rPr>
          </w:pPr>
          <w:hyperlink w:history="1" w:anchor="_Toc213071849">
            <w:r w:rsidRPr="00C30F8B">
              <w:rPr>
                <w:rStyle w:val="Hyperlink"/>
                <w:noProof/>
              </w:rPr>
              <w:t>11.4.2 Conditional Access Rules</w:t>
            </w:r>
            <w:r>
              <w:rPr>
                <w:noProof/>
                <w:webHidden/>
              </w:rPr>
              <w:tab/>
            </w:r>
            <w:r>
              <w:rPr>
                <w:noProof/>
                <w:webHidden/>
              </w:rPr>
              <w:fldChar w:fldCharType="begin"/>
            </w:r>
            <w:r>
              <w:rPr>
                <w:noProof/>
                <w:webHidden/>
              </w:rPr>
              <w:instrText xml:space="preserve"> PAGEREF _Toc213071849 \h </w:instrText>
            </w:r>
            <w:r>
              <w:rPr>
                <w:noProof/>
                <w:webHidden/>
              </w:rPr>
            </w:r>
            <w:r>
              <w:rPr>
                <w:noProof/>
                <w:webHidden/>
              </w:rPr>
              <w:fldChar w:fldCharType="separate"/>
            </w:r>
            <w:r>
              <w:rPr>
                <w:noProof/>
                <w:webHidden/>
              </w:rPr>
              <w:t>21</w:t>
            </w:r>
            <w:r>
              <w:rPr>
                <w:noProof/>
                <w:webHidden/>
              </w:rPr>
              <w:fldChar w:fldCharType="end"/>
            </w:r>
          </w:hyperlink>
        </w:p>
        <w:p w:rsidR="004314E1" w:rsidRDefault="004314E1" w14:paraId="053FCF53" w14:textId="134DCE0C">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50">
            <w:r w:rsidRPr="00C30F8B">
              <w:rPr>
                <w:rStyle w:val="Hyperlink"/>
                <w:noProof/>
              </w:rPr>
              <w:t>11.5 IDP Specification</w:t>
            </w:r>
            <w:r>
              <w:rPr>
                <w:noProof/>
                <w:webHidden/>
              </w:rPr>
              <w:tab/>
            </w:r>
            <w:r>
              <w:rPr>
                <w:noProof/>
                <w:webHidden/>
              </w:rPr>
              <w:fldChar w:fldCharType="begin"/>
            </w:r>
            <w:r>
              <w:rPr>
                <w:noProof/>
                <w:webHidden/>
              </w:rPr>
              <w:instrText xml:space="preserve"> PAGEREF _Toc213071850 \h </w:instrText>
            </w:r>
            <w:r>
              <w:rPr>
                <w:noProof/>
                <w:webHidden/>
              </w:rPr>
            </w:r>
            <w:r>
              <w:rPr>
                <w:noProof/>
                <w:webHidden/>
              </w:rPr>
              <w:fldChar w:fldCharType="separate"/>
            </w:r>
            <w:r>
              <w:rPr>
                <w:noProof/>
                <w:webHidden/>
              </w:rPr>
              <w:t>21</w:t>
            </w:r>
            <w:r>
              <w:rPr>
                <w:noProof/>
                <w:webHidden/>
              </w:rPr>
              <w:fldChar w:fldCharType="end"/>
            </w:r>
          </w:hyperlink>
        </w:p>
        <w:p w:rsidR="004314E1" w:rsidRDefault="004314E1" w14:paraId="7C0154FA" w14:textId="656B96E4">
          <w:pPr>
            <w:pStyle w:val="TOC3"/>
            <w:rPr>
              <w:rFonts w:asciiTheme="minorHAnsi" w:hAnsiTheme="minorHAnsi" w:eastAsiaTheme="minorEastAsia" w:cstheme="minorBidi"/>
              <w:noProof/>
              <w:kern w:val="2"/>
              <w:sz w:val="24"/>
              <w:szCs w:val="24"/>
              <w:lang w:eastAsia="en-AU"/>
              <w14:ligatures w14:val="standardContextual"/>
            </w:rPr>
          </w:pPr>
          <w:hyperlink w:history="1" w:anchor="_Toc213071851">
            <w:r w:rsidRPr="00C30F8B">
              <w:rPr>
                <w:rStyle w:val="Hyperlink"/>
                <w:noProof/>
              </w:rPr>
              <w:t>11.5.1 Azure AD</w:t>
            </w:r>
            <w:r>
              <w:rPr>
                <w:noProof/>
                <w:webHidden/>
              </w:rPr>
              <w:tab/>
            </w:r>
            <w:r>
              <w:rPr>
                <w:noProof/>
                <w:webHidden/>
              </w:rPr>
              <w:fldChar w:fldCharType="begin"/>
            </w:r>
            <w:r>
              <w:rPr>
                <w:noProof/>
                <w:webHidden/>
              </w:rPr>
              <w:instrText xml:space="preserve"> PAGEREF _Toc213071851 \h </w:instrText>
            </w:r>
            <w:r>
              <w:rPr>
                <w:noProof/>
                <w:webHidden/>
              </w:rPr>
            </w:r>
            <w:r>
              <w:rPr>
                <w:noProof/>
                <w:webHidden/>
              </w:rPr>
              <w:fldChar w:fldCharType="separate"/>
            </w:r>
            <w:r>
              <w:rPr>
                <w:noProof/>
                <w:webHidden/>
              </w:rPr>
              <w:t>22</w:t>
            </w:r>
            <w:r>
              <w:rPr>
                <w:noProof/>
                <w:webHidden/>
              </w:rPr>
              <w:fldChar w:fldCharType="end"/>
            </w:r>
          </w:hyperlink>
        </w:p>
        <w:p w:rsidR="004314E1" w:rsidRDefault="004314E1" w14:paraId="5A25F301" w14:textId="700C6027">
          <w:pPr>
            <w:pStyle w:val="TOC3"/>
            <w:rPr>
              <w:rFonts w:asciiTheme="minorHAnsi" w:hAnsiTheme="minorHAnsi" w:eastAsiaTheme="minorEastAsia" w:cstheme="minorBidi"/>
              <w:noProof/>
              <w:kern w:val="2"/>
              <w:sz w:val="24"/>
              <w:szCs w:val="24"/>
              <w:lang w:eastAsia="en-AU"/>
              <w14:ligatures w14:val="standardContextual"/>
            </w:rPr>
          </w:pPr>
          <w:hyperlink w:history="1" w:anchor="_Toc213071852">
            <w:r w:rsidRPr="00C30F8B">
              <w:rPr>
                <w:rStyle w:val="Hyperlink"/>
                <w:noProof/>
              </w:rPr>
              <w:t>11.5.2 ADFS</w:t>
            </w:r>
            <w:r>
              <w:rPr>
                <w:noProof/>
                <w:webHidden/>
              </w:rPr>
              <w:tab/>
            </w:r>
            <w:r>
              <w:rPr>
                <w:noProof/>
                <w:webHidden/>
              </w:rPr>
              <w:fldChar w:fldCharType="begin"/>
            </w:r>
            <w:r>
              <w:rPr>
                <w:noProof/>
                <w:webHidden/>
              </w:rPr>
              <w:instrText xml:space="preserve"> PAGEREF _Toc213071852 \h </w:instrText>
            </w:r>
            <w:r>
              <w:rPr>
                <w:noProof/>
                <w:webHidden/>
              </w:rPr>
            </w:r>
            <w:r>
              <w:rPr>
                <w:noProof/>
                <w:webHidden/>
              </w:rPr>
              <w:fldChar w:fldCharType="separate"/>
            </w:r>
            <w:r>
              <w:rPr>
                <w:noProof/>
                <w:webHidden/>
              </w:rPr>
              <w:t>22</w:t>
            </w:r>
            <w:r>
              <w:rPr>
                <w:noProof/>
                <w:webHidden/>
              </w:rPr>
              <w:fldChar w:fldCharType="end"/>
            </w:r>
          </w:hyperlink>
        </w:p>
        <w:p w:rsidR="004314E1" w:rsidRDefault="004314E1" w14:paraId="7CE854B0" w14:textId="75B29343">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53">
            <w:r w:rsidRPr="00C30F8B">
              <w:rPr>
                <w:rStyle w:val="Hyperlink"/>
                <w:noProof/>
              </w:rPr>
              <w:t>11.6 Authentication Specification</w:t>
            </w:r>
            <w:r>
              <w:rPr>
                <w:noProof/>
                <w:webHidden/>
              </w:rPr>
              <w:tab/>
            </w:r>
            <w:r>
              <w:rPr>
                <w:noProof/>
                <w:webHidden/>
              </w:rPr>
              <w:fldChar w:fldCharType="begin"/>
            </w:r>
            <w:r>
              <w:rPr>
                <w:noProof/>
                <w:webHidden/>
              </w:rPr>
              <w:instrText xml:space="preserve"> PAGEREF _Toc213071853 \h </w:instrText>
            </w:r>
            <w:r>
              <w:rPr>
                <w:noProof/>
                <w:webHidden/>
              </w:rPr>
            </w:r>
            <w:r>
              <w:rPr>
                <w:noProof/>
                <w:webHidden/>
              </w:rPr>
              <w:fldChar w:fldCharType="separate"/>
            </w:r>
            <w:r>
              <w:rPr>
                <w:noProof/>
                <w:webHidden/>
              </w:rPr>
              <w:t>22</w:t>
            </w:r>
            <w:r>
              <w:rPr>
                <w:noProof/>
                <w:webHidden/>
              </w:rPr>
              <w:fldChar w:fldCharType="end"/>
            </w:r>
          </w:hyperlink>
        </w:p>
        <w:p w:rsidR="004314E1" w:rsidRDefault="004314E1" w14:paraId="7805D048" w14:textId="482670EF">
          <w:pPr>
            <w:pStyle w:val="TOC3"/>
            <w:rPr>
              <w:rFonts w:asciiTheme="minorHAnsi" w:hAnsiTheme="minorHAnsi" w:eastAsiaTheme="minorEastAsia" w:cstheme="minorBidi"/>
              <w:noProof/>
              <w:kern w:val="2"/>
              <w:sz w:val="24"/>
              <w:szCs w:val="24"/>
              <w:lang w:eastAsia="en-AU"/>
              <w14:ligatures w14:val="standardContextual"/>
            </w:rPr>
          </w:pPr>
          <w:hyperlink w:history="1" w:anchor="_Toc213071854">
            <w:r w:rsidRPr="00C30F8B">
              <w:rPr>
                <w:rStyle w:val="Hyperlink"/>
                <w:noProof/>
              </w:rPr>
              <w:t>11.6.1 Integrated</w:t>
            </w:r>
            <w:r>
              <w:rPr>
                <w:noProof/>
                <w:webHidden/>
              </w:rPr>
              <w:tab/>
            </w:r>
            <w:r>
              <w:rPr>
                <w:noProof/>
                <w:webHidden/>
              </w:rPr>
              <w:fldChar w:fldCharType="begin"/>
            </w:r>
            <w:r>
              <w:rPr>
                <w:noProof/>
                <w:webHidden/>
              </w:rPr>
              <w:instrText xml:space="preserve"> PAGEREF _Toc213071854 \h </w:instrText>
            </w:r>
            <w:r>
              <w:rPr>
                <w:noProof/>
                <w:webHidden/>
              </w:rPr>
            </w:r>
            <w:r>
              <w:rPr>
                <w:noProof/>
                <w:webHidden/>
              </w:rPr>
              <w:fldChar w:fldCharType="separate"/>
            </w:r>
            <w:r>
              <w:rPr>
                <w:noProof/>
                <w:webHidden/>
              </w:rPr>
              <w:t>22</w:t>
            </w:r>
            <w:r>
              <w:rPr>
                <w:noProof/>
                <w:webHidden/>
              </w:rPr>
              <w:fldChar w:fldCharType="end"/>
            </w:r>
          </w:hyperlink>
        </w:p>
        <w:p w:rsidR="004314E1" w:rsidRDefault="004314E1" w14:paraId="12144D2D" w14:textId="4BA620AA">
          <w:pPr>
            <w:pStyle w:val="TOC3"/>
            <w:rPr>
              <w:rFonts w:asciiTheme="minorHAnsi" w:hAnsiTheme="minorHAnsi" w:eastAsiaTheme="minorEastAsia" w:cstheme="minorBidi"/>
              <w:noProof/>
              <w:kern w:val="2"/>
              <w:sz w:val="24"/>
              <w:szCs w:val="24"/>
              <w:lang w:eastAsia="en-AU"/>
              <w14:ligatures w14:val="standardContextual"/>
            </w:rPr>
          </w:pPr>
          <w:hyperlink w:history="1" w:anchor="_Toc213071855">
            <w:r w:rsidRPr="00C30F8B">
              <w:rPr>
                <w:rStyle w:val="Hyperlink"/>
                <w:noProof/>
              </w:rPr>
              <w:t>11.6.2 LDAP</w:t>
            </w:r>
            <w:r>
              <w:rPr>
                <w:noProof/>
                <w:webHidden/>
              </w:rPr>
              <w:tab/>
            </w:r>
            <w:r>
              <w:rPr>
                <w:noProof/>
                <w:webHidden/>
              </w:rPr>
              <w:fldChar w:fldCharType="begin"/>
            </w:r>
            <w:r>
              <w:rPr>
                <w:noProof/>
                <w:webHidden/>
              </w:rPr>
              <w:instrText xml:space="preserve"> PAGEREF _Toc213071855 \h </w:instrText>
            </w:r>
            <w:r>
              <w:rPr>
                <w:noProof/>
                <w:webHidden/>
              </w:rPr>
            </w:r>
            <w:r>
              <w:rPr>
                <w:noProof/>
                <w:webHidden/>
              </w:rPr>
              <w:fldChar w:fldCharType="separate"/>
            </w:r>
            <w:r>
              <w:rPr>
                <w:noProof/>
                <w:webHidden/>
              </w:rPr>
              <w:t>22</w:t>
            </w:r>
            <w:r>
              <w:rPr>
                <w:noProof/>
                <w:webHidden/>
              </w:rPr>
              <w:fldChar w:fldCharType="end"/>
            </w:r>
          </w:hyperlink>
        </w:p>
        <w:p w:rsidR="004314E1" w:rsidRDefault="004314E1" w14:paraId="2FE163EE" w14:textId="1190FBDB">
          <w:pPr>
            <w:pStyle w:val="TOC3"/>
            <w:rPr>
              <w:rFonts w:asciiTheme="minorHAnsi" w:hAnsiTheme="minorHAnsi" w:eastAsiaTheme="minorEastAsia" w:cstheme="minorBidi"/>
              <w:noProof/>
              <w:kern w:val="2"/>
              <w:sz w:val="24"/>
              <w:szCs w:val="24"/>
              <w:lang w:eastAsia="en-AU"/>
              <w14:ligatures w14:val="standardContextual"/>
            </w:rPr>
          </w:pPr>
          <w:hyperlink w:history="1" w:anchor="_Toc213071856">
            <w:r w:rsidRPr="00C30F8B">
              <w:rPr>
                <w:rStyle w:val="Hyperlink"/>
                <w:noProof/>
              </w:rPr>
              <w:t>11.6.3 SAML</w:t>
            </w:r>
            <w:r>
              <w:rPr>
                <w:noProof/>
                <w:webHidden/>
              </w:rPr>
              <w:tab/>
            </w:r>
            <w:r>
              <w:rPr>
                <w:noProof/>
                <w:webHidden/>
              </w:rPr>
              <w:fldChar w:fldCharType="begin"/>
            </w:r>
            <w:r>
              <w:rPr>
                <w:noProof/>
                <w:webHidden/>
              </w:rPr>
              <w:instrText xml:space="preserve"> PAGEREF _Toc213071856 \h </w:instrText>
            </w:r>
            <w:r>
              <w:rPr>
                <w:noProof/>
                <w:webHidden/>
              </w:rPr>
            </w:r>
            <w:r>
              <w:rPr>
                <w:noProof/>
                <w:webHidden/>
              </w:rPr>
              <w:fldChar w:fldCharType="separate"/>
            </w:r>
            <w:r>
              <w:rPr>
                <w:noProof/>
                <w:webHidden/>
              </w:rPr>
              <w:t>22</w:t>
            </w:r>
            <w:r>
              <w:rPr>
                <w:noProof/>
                <w:webHidden/>
              </w:rPr>
              <w:fldChar w:fldCharType="end"/>
            </w:r>
          </w:hyperlink>
        </w:p>
        <w:p w:rsidR="004314E1" w:rsidRDefault="004314E1" w14:paraId="74C37E38" w14:textId="550F33BA">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13071857">
            <w:r w:rsidRPr="00C30F8B">
              <w:rPr>
                <w:rStyle w:val="Hyperlink"/>
                <w:noProof/>
              </w:rPr>
              <w:t>12. Threat Management</w:t>
            </w:r>
            <w:r>
              <w:rPr>
                <w:noProof/>
                <w:webHidden/>
              </w:rPr>
              <w:tab/>
            </w:r>
            <w:r>
              <w:rPr>
                <w:noProof/>
                <w:webHidden/>
              </w:rPr>
              <w:fldChar w:fldCharType="begin"/>
            </w:r>
            <w:r>
              <w:rPr>
                <w:noProof/>
                <w:webHidden/>
              </w:rPr>
              <w:instrText xml:space="preserve"> PAGEREF _Toc213071857 \h </w:instrText>
            </w:r>
            <w:r>
              <w:rPr>
                <w:noProof/>
                <w:webHidden/>
              </w:rPr>
            </w:r>
            <w:r>
              <w:rPr>
                <w:noProof/>
                <w:webHidden/>
              </w:rPr>
              <w:fldChar w:fldCharType="separate"/>
            </w:r>
            <w:r>
              <w:rPr>
                <w:noProof/>
                <w:webHidden/>
              </w:rPr>
              <w:t>23</w:t>
            </w:r>
            <w:r>
              <w:rPr>
                <w:noProof/>
                <w:webHidden/>
              </w:rPr>
              <w:fldChar w:fldCharType="end"/>
            </w:r>
          </w:hyperlink>
        </w:p>
        <w:p w:rsidR="004314E1" w:rsidRDefault="004314E1" w14:paraId="0ACE259B" w14:textId="12BD4748">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58">
            <w:r w:rsidRPr="00C30F8B">
              <w:rPr>
                <w:rStyle w:val="Hyperlink"/>
                <w:noProof/>
              </w:rPr>
              <w:t>12.1 Endpoint Protection &amp; Antivirus</w:t>
            </w:r>
            <w:r>
              <w:rPr>
                <w:noProof/>
                <w:webHidden/>
              </w:rPr>
              <w:tab/>
            </w:r>
            <w:r>
              <w:rPr>
                <w:noProof/>
                <w:webHidden/>
              </w:rPr>
              <w:fldChar w:fldCharType="begin"/>
            </w:r>
            <w:r>
              <w:rPr>
                <w:noProof/>
                <w:webHidden/>
              </w:rPr>
              <w:instrText xml:space="preserve"> PAGEREF _Toc213071858 \h </w:instrText>
            </w:r>
            <w:r>
              <w:rPr>
                <w:noProof/>
                <w:webHidden/>
              </w:rPr>
            </w:r>
            <w:r>
              <w:rPr>
                <w:noProof/>
                <w:webHidden/>
              </w:rPr>
              <w:fldChar w:fldCharType="separate"/>
            </w:r>
            <w:r>
              <w:rPr>
                <w:noProof/>
                <w:webHidden/>
              </w:rPr>
              <w:t>23</w:t>
            </w:r>
            <w:r>
              <w:rPr>
                <w:noProof/>
                <w:webHidden/>
              </w:rPr>
              <w:fldChar w:fldCharType="end"/>
            </w:r>
          </w:hyperlink>
        </w:p>
        <w:p w:rsidR="004314E1" w:rsidRDefault="004314E1" w14:paraId="21855725" w14:textId="5B128E3B">
          <w:pPr>
            <w:pStyle w:val="TOC3"/>
            <w:rPr>
              <w:rFonts w:asciiTheme="minorHAnsi" w:hAnsiTheme="minorHAnsi" w:eastAsiaTheme="minorEastAsia" w:cstheme="minorBidi"/>
              <w:noProof/>
              <w:kern w:val="2"/>
              <w:sz w:val="24"/>
              <w:szCs w:val="24"/>
              <w:lang w:eastAsia="en-AU"/>
              <w14:ligatures w14:val="standardContextual"/>
            </w:rPr>
          </w:pPr>
          <w:hyperlink w:history="1" w:anchor="_Toc213071859">
            <w:r w:rsidRPr="00C30F8B">
              <w:rPr>
                <w:rStyle w:val="Hyperlink"/>
                <w:noProof/>
              </w:rPr>
              <w:t>12.1.1 Antivirus Exclusions</w:t>
            </w:r>
            <w:r>
              <w:rPr>
                <w:noProof/>
                <w:webHidden/>
              </w:rPr>
              <w:tab/>
            </w:r>
            <w:r>
              <w:rPr>
                <w:noProof/>
                <w:webHidden/>
              </w:rPr>
              <w:fldChar w:fldCharType="begin"/>
            </w:r>
            <w:r>
              <w:rPr>
                <w:noProof/>
                <w:webHidden/>
              </w:rPr>
              <w:instrText xml:space="preserve"> PAGEREF _Toc213071859 \h </w:instrText>
            </w:r>
            <w:r>
              <w:rPr>
                <w:noProof/>
                <w:webHidden/>
              </w:rPr>
            </w:r>
            <w:r>
              <w:rPr>
                <w:noProof/>
                <w:webHidden/>
              </w:rPr>
              <w:fldChar w:fldCharType="separate"/>
            </w:r>
            <w:r>
              <w:rPr>
                <w:noProof/>
                <w:webHidden/>
              </w:rPr>
              <w:t>23</w:t>
            </w:r>
            <w:r>
              <w:rPr>
                <w:noProof/>
                <w:webHidden/>
              </w:rPr>
              <w:fldChar w:fldCharType="end"/>
            </w:r>
          </w:hyperlink>
        </w:p>
        <w:p w:rsidR="004314E1" w:rsidRDefault="004314E1" w14:paraId="136CE3E3" w14:textId="52CE1846">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60">
            <w:r w:rsidRPr="00C30F8B">
              <w:rPr>
                <w:rStyle w:val="Hyperlink"/>
                <w:noProof/>
              </w:rPr>
              <w:t>12.2 DNS</w:t>
            </w:r>
            <w:r>
              <w:rPr>
                <w:noProof/>
                <w:webHidden/>
              </w:rPr>
              <w:tab/>
            </w:r>
            <w:r>
              <w:rPr>
                <w:noProof/>
                <w:webHidden/>
              </w:rPr>
              <w:fldChar w:fldCharType="begin"/>
            </w:r>
            <w:r>
              <w:rPr>
                <w:noProof/>
                <w:webHidden/>
              </w:rPr>
              <w:instrText xml:space="preserve"> PAGEREF _Toc213071860 \h </w:instrText>
            </w:r>
            <w:r>
              <w:rPr>
                <w:noProof/>
                <w:webHidden/>
              </w:rPr>
            </w:r>
            <w:r>
              <w:rPr>
                <w:noProof/>
                <w:webHidden/>
              </w:rPr>
              <w:fldChar w:fldCharType="separate"/>
            </w:r>
            <w:r>
              <w:rPr>
                <w:noProof/>
                <w:webHidden/>
              </w:rPr>
              <w:t>23</w:t>
            </w:r>
            <w:r>
              <w:rPr>
                <w:noProof/>
                <w:webHidden/>
              </w:rPr>
              <w:fldChar w:fldCharType="end"/>
            </w:r>
          </w:hyperlink>
        </w:p>
        <w:p w:rsidR="004314E1" w:rsidRDefault="004314E1" w14:paraId="536F2CD7" w14:textId="7DC25333">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61">
            <w:r w:rsidRPr="00C30F8B">
              <w:rPr>
                <w:rStyle w:val="Hyperlink"/>
                <w:noProof/>
              </w:rPr>
              <w:t>12.3 Logging</w:t>
            </w:r>
            <w:r>
              <w:rPr>
                <w:noProof/>
                <w:webHidden/>
              </w:rPr>
              <w:tab/>
            </w:r>
            <w:r>
              <w:rPr>
                <w:noProof/>
                <w:webHidden/>
              </w:rPr>
              <w:fldChar w:fldCharType="begin"/>
            </w:r>
            <w:r>
              <w:rPr>
                <w:noProof/>
                <w:webHidden/>
              </w:rPr>
              <w:instrText xml:space="preserve"> PAGEREF _Toc213071861 \h </w:instrText>
            </w:r>
            <w:r>
              <w:rPr>
                <w:noProof/>
                <w:webHidden/>
              </w:rPr>
            </w:r>
            <w:r>
              <w:rPr>
                <w:noProof/>
                <w:webHidden/>
              </w:rPr>
              <w:fldChar w:fldCharType="separate"/>
            </w:r>
            <w:r>
              <w:rPr>
                <w:noProof/>
                <w:webHidden/>
              </w:rPr>
              <w:t>23</w:t>
            </w:r>
            <w:r>
              <w:rPr>
                <w:noProof/>
                <w:webHidden/>
              </w:rPr>
              <w:fldChar w:fldCharType="end"/>
            </w:r>
          </w:hyperlink>
        </w:p>
        <w:p w:rsidR="004314E1" w:rsidRDefault="004314E1" w14:paraId="6B1828D7" w14:textId="23451D68">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62">
            <w:r w:rsidRPr="00C30F8B">
              <w:rPr>
                <w:rStyle w:val="Hyperlink"/>
                <w:noProof/>
              </w:rPr>
              <w:t>12.4 Monitoring</w:t>
            </w:r>
            <w:r>
              <w:rPr>
                <w:noProof/>
                <w:webHidden/>
              </w:rPr>
              <w:tab/>
            </w:r>
            <w:r>
              <w:rPr>
                <w:noProof/>
                <w:webHidden/>
              </w:rPr>
              <w:fldChar w:fldCharType="begin"/>
            </w:r>
            <w:r>
              <w:rPr>
                <w:noProof/>
                <w:webHidden/>
              </w:rPr>
              <w:instrText xml:space="preserve"> PAGEREF _Toc213071862 \h </w:instrText>
            </w:r>
            <w:r>
              <w:rPr>
                <w:noProof/>
                <w:webHidden/>
              </w:rPr>
            </w:r>
            <w:r>
              <w:rPr>
                <w:noProof/>
                <w:webHidden/>
              </w:rPr>
              <w:fldChar w:fldCharType="separate"/>
            </w:r>
            <w:r>
              <w:rPr>
                <w:noProof/>
                <w:webHidden/>
              </w:rPr>
              <w:t>23</w:t>
            </w:r>
            <w:r>
              <w:rPr>
                <w:noProof/>
                <w:webHidden/>
              </w:rPr>
              <w:fldChar w:fldCharType="end"/>
            </w:r>
          </w:hyperlink>
        </w:p>
        <w:p w:rsidR="004314E1" w:rsidRDefault="004314E1" w14:paraId="18E3C029" w14:textId="06386D9A">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63">
            <w:r w:rsidRPr="00C30F8B">
              <w:rPr>
                <w:rStyle w:val="Hyperlink"/>
                <w:noProof/>
              </w:rPr>
              <w:t>12.5 NTP</w:t>
            </w:r>
            <w:r>
              <w:rPr>
                <w:noProof/>
                <w:webHidden/>
              </w:rPr>
              <w:tab/>
            </w:r>
            <w:r>
              <w:rPr>
                <w:noProof/>
                <w:webHidden/>
              </w:rPr>
              <w:fldChar w:fldCharType="begin"/>
            </w:r>
            <w:r>
              <w:rPr>
                <w:noProof/>
                <w:webHidden/>
              </w:rPr>
              <w:instrText xml:space="preserve"> PAGEREF _Toc213071863 \h </w:instrText>
            </w:r>
            <w:r>
              <w:rPr>
                <w:noProof/>
                <w:webHidden/>
              </w:rPr>
            </w:r>
            <w:r>
              <w:rPr>
                <w:noProof/>
                <w:webHidden/>
              </w:rPr>
              <w:fldChar w:fldCharType="separate"/>
            </w:r>
            <w:r>
              <w:rPr>
                <w:noProof/>
                <w:webHidden/>
              </w:rPr>
              <w:t>24</w:t>
            </w:r>
            <w:r>
              <w:rPr>
                <w:noProof/>
                <w:webHidden/>
              </w:rPr>
              <w:fldChar w:fldCharType="end"/>
            </w:r>
          </w:hyperlink>
        </w:p>
        <w:p w:rsidR="004314E1" w:rsidRDefault="004314E1" w14:paraId="744FA8B4" w14:textId="26D1255D">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64">
            <w:r w:rsidRPr="00C30F8B">
              <w:rPr>
                <w:rStyle w:val="Hyperlink"/>
                <w:noProof/>
              </w:rPr>
              <w:t>12.6 Patching</w:t>
            </w:r>
            <w:r>
              <w:rPr>
                <w:noProof/>
                <w:webHidden/>
              </w:rPr>
              <w:tab/>
            </w:r>
            <w:r>
              <w:rPr>
                <w:noProof/>
                <w:webHidden/>
              </w:rPr>
              <w:fldChar w:fldCharType="begin"/>
            </w:r>
            <w:r>
              <w:rPr>
                <w:noProof/>
                <w:webHidden/>
              </w:rPr>
              <w:instrText xml:space="preserve"> PAGEREF _Toc213071864 \h </w:instrText>
            </w:r>
            <w:r>
              <w:rPr>
                <w:noProof/>
                <w:webHidden/>
              </w:rPr>
            </w:r>
            <w:r>
              <w:rPr>
                <w:noProof/>
                <w:webHidden/>
              </w:rPr>
              <w:fldChar w:fldCharType="separate"/>
            </w:r>
            <w:r>
              <w:rPr>
                <w:noProof/>
                <w:webHidden/>
              </w:rPr>
              <w:t>24</w:t>
            </w:r>
            <w:r>
              <w:rPr>
                <w:noProof/>
                <w:webHidden/>
              </w:rPr>
              <w:fldChar w:fldCharType="end"/>
            </w:r>
          </w:hyperlink>
        </w:p>
        <w:p w:rsidR="004314E1" w:rsidRDefault="004314E1" w14:paraId="2F07E9FE" w14:textId="661B38E6">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65">
            <w:r w:rsidRPr="00C30F8B">
              <w:rPr>
                <w:rStyle w:val="Hyperlink"/>
                <w:noProof/>
              </w:rPr>
              <w:t>12.7 PKI</w:t>
            </w:r>
            <w:r>
              <w:rPr>
                <w:noProof/>
                <w:webHidden/>
              </w:rPr>
              <w:tab/>
            </w:r>
            <w:r>
              <w:rPr>
                <w:noProof/>
                <w:webHidden/>
              </w:rPr>
              <w:fldChar w:fldCharType="begin"/>
            </w:r>
            <w:r>
              <w:rPr>
                <w:noProof/>
                <w:webHidden/>
              </w:rPr>
              <w:instrText xml:space="preserve"> PAGEREF _Toc213071865 \h </w:instrText>
            </w:r>
            <w:r>
              <w:rPr>
                <w:noProof/>
                <w:webHidden/>
              </w:rPr>
            </w:r>
            <w:r>
              <w:rPr>
                <w:noProof/>
                <w:webHidden/>
              </w:rPr>
              <w:fldChar w:fldCharType="separate"/>
            </w:r>
            <w:r>
              <w:rPr>
                <w:noProof/>
                <w:webHidden/>
              </w:rPr>
              <w:t>24</w:t>
            </w:r>
            <w:r>
              <w:rPr>
                <w:noProof/>
                <w:webHidden/>
              </w:rPr>
              <w:fldChar w:fldCharType="end"/>
            </w:r>
          </w:hyperlink>
        </w:p>
        <w:p w:rsidR="004314E1" w:rsidRDefault="004314E1" w14:paraId="5DA87EA0" w14:textId="0D7F3410">
          <w:pPr>
            <w:pStyle w:val="TOC3"/>
            <w:rPr>
              <w:rFonts w:asciiTheme="minorHAnsi" w:hAnsiTheme="minorHAnsi" w:eastAsiaTheme="minorEastAsia" w:cstheme="minorBidi"/>
              <w:noProof/>
              <w:kern w:val="2"/>
              <w:sz w:val="24"/>
              <w:szCs w:val="24"/>
              <w:lang w:eastAsia="en-AU"/>
              <w14:ligatures w14:val="standardContextual"/>
            </w:rPr>
          </w:pPr>
          <w:hyperlink w:history="1" w:anchor="_Toc213071866">
            <w:r w:rsidRPr="00C30F8B">
              <w:rPr>
                <w:rStyle w:val="Hyperlink"/>
                <w:noProof/>
              </w:rPr>
              <w:t>12.7.1 Certificate Authority</w:t>
            </w:r>
            <w:r>
              <w:rPr>
                <w:noProof/>
                <w:webHidden/>
              </w:rPr>
              <w:tab/>
            </w:r>
            <w:r>
              <w:rPr>
                <w:noProof/>
                <w:webHidden/>
              </w:rPr>
              <w:fldChar w:fldCharType="begin"/>
            </w:r>
            <w:r>
              <w:rPr>
                <w:noProof/>
                <w:webHidden/>
              </w:rPr>
              <w:instrText xml:space="preserve"> PAGEREF _Toc213071866 \h </w:instrText>
            </w:r>
            <w:r>
              <w:rPr>
                <w:noProof/>
                <w:webHidden/>
              </w:rPr>
            </w:r>
            <w:r>
              <w:rPr>
                <w:noProof/>
                <w:webHidden/>
              </w:rPr>
              <w:fldChar w:fldCharType="separate"/>
            </w:r>
            <w:r>
              <w:rPr>
                <w:noProof/>
                <w:webHidden/>
              </w:rPr>
              <w:t>24</w:t>
            </w:r>
            <w:r>
              <w:rPr>
                <w:noProof/>
                <w:webHidden/>
              </w:rPr>
              <w:fldChar w:fldCharType="end"/>
            </w:r>
          </w:hyperlink>
        </w:p>
        <w:p w:rsidR="004314E1" w:rsidRDefault="004314E1" w14:paraId="240EB9A9" w14:textId="7EE94AE2">
          <w:pPr>
            <w:pStyle w:val="TOC3"/>
            <w:rPr>
              <w:rFonts w:asciiTheme="minorHAnsi" w:hAnsiTheme="minorHAnsi" w:eastAsiaTheme="minorEastAsia" w:cstheme="minorBidi"/>
              <w:noProof/>
              <w:kern w:val="2"/>
              <w:sz w:val="24"/>
              <w:szCs w:val="24"/>
              <w:lang w:eastAsia="en-AU"/>
              <w14:ligatures w14:val="standardContextual"/>
            </w:rPr>
          </w:pPr>
          <w:hyperlink w:history="1" w:anchor="_Toc213071867">
            <w:r w:rsidRPr="00C30F8B">
              <w:rPr>
                <w:rStyle w:val="Hyperlink"/>
                <w:noProof/>
              </w:rPr>
              <w:t>12.7.2 Certificates</w:t>
            </w:r>
            <w:r>
              <w:rPr>
                <w:noProof/>
                <w:webHidden/>
              </w:rPr>
              <w:tab/>
            </w:r>
            <w:r>
              <w:rPr>
                <w:noProof/>
                <w:webHidden/>
              </w:rPr>
              <w:fldChar w:fldCharType="begin"/>
            </w:r>
            <w:r>
              <w:rPr>
                <w:noProof/>
                <w:webHidden/>
              </w:rPr>
              <w:instrText xml:space="preserve"> PAGEREF _Toc213071867 \h </w:instrText>
            </w:r>
            <w:r>
              <w:rPr>
                <w:noProof/>
                <w:webHidden/>
              </w:rPr>
            </w:r>
            <w:r>
              <w:rPr>
                <w:noProof/>
                <w:webHidden/>
              </w:rPr>
              <w:fldChar w:fldCharType="separate"/>
            </w:r>
            <w:r>
              <w:rPr>
                <w:noProof/>
                <w:webHidden/>
              </w:rPr>
              <w:t>24</w:t>
            </w:r>
            <w:r>
              <w:rPr>
                <w:noProof/>
                <w:webHidden/>
              </w:rPr>
              <w:fldChar w:fldCharType="end"/>
            </w:r>
          </w:hyperlink>
        </w:p>
        <w:p w:rsidR="004314E1" w:rsidRDefault="004314E1" w14:paraId="63F553B2" w14:textId="061FAAAD">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68">
            <w:r w:rsidRPr="00C30F8B">
              <w:rPr>
                <w:rStyle w:val="Hyperlink"/>
                <w:noProof/>
              </w:rPr>
              <w:t>12.8 SMTP</w:t>
            </w:r>
            <w:r>
              <w:rPr>
                <w:noProof/>
                <w:webHidden/>
              </w:rPr>
              <w:tab/>
            </w:r>
            <w:r>
              <w:rPr>
                <w:noProof/>
                <w:webHidden/>
              </w:rPr>
              <w:fldChar w:fldCharType="begin"/>
            </w:r>
            <w:r>
              <w:rPr>
                <w:noProof/>
                <w:webHidden/>
              </w:rPr>
              <w:instrText xml:space="preserve"> PAGEREF _Toc213071868 \h </w:instrText>
            </w:r>
            <w:r>
              <w:rPr>
                <w:noProof/>
                <w:webHidden/>
              </w:rPr>
            </w:r>
            <w:r>
              <w:rPr>
                <w:noProof/>
                <w:webHidden/>
              </w:rPr>
              <w:fldChar w:fldCharType="separate"/>
            </w:r>
            <w:r>
              <w:rPr>
                <w:noProof/>
                <w:webHidden/>
              </w:rPr>
              <w:t>24</w:t>
            </w:r>
            <w:r>
              <w:rPr>
                <w:noProof/>
                <w:webHidden/>
              </w:rPr>
              <w:fldChar w:fldCharType="end"/>
            </w:r>
          </w:hyperlink>
        </w:p>
        <w:p w:rsidR="004314E1" w:rsidRDefault="004314E1" w14:paraId="5598C28F" w14:textId="3A50EF8A">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13071869">
            <w:r w:rsidRPr="00C30F8B">
              <w:rPr>
                <w:rStyle w:val="Hyperlink"/>
                <w:noProof/>
              </w:rPr>
              <w:t>13. Disaster Recovery</w:t>
            </w:r>
            <w:r>
              <w:rPr>
                <w:noProof/>
                <w:webHidden/>
              </w:rPr>
              <w:tab/>
            </w:r>
            <w:r>
              <w:rPr>
                <w:noProof/>
                <w:webHidden/>
              </w:rPr>
              <w:fldChar w:fldCharType="begin"/>
            </w:r>
            <w:r>
              <w:rPr>
                <w:noProof/>
                <w:webHidden/>
              </w:rPr>
              <w:instrText xml:space="preserve"> PAGEREF _Toc213071869 \h </w:instrText>
            </w:r>
            <w:r>
              <w:rPr>
                <w:noProof/>
                <w:webHidden/>
              </w:rPr>
            </w:r>
            <w:r>
              <w:rPr>
                <w:noProof/>
                <w:webHidden/>
              </w:rPr>
              <w:fldChar w:fldCharType="separate"/>
            </w:r>
            <w:r>
              <w:rPr>
                <w:noProof/>
                <w:webHidden/>
              </w:rPr>
              <w:t>24</w:t>
            </w:r>
            <w:r>
              <w:rPr>
                <w:noProof/>
                <w:webHidden/>
              </w:rPr>
              <w:fldChar w:fldCharType="end"/>
            </w:r>
          </w:hyperlink>
        </w:p>
        <w:p w:rsidR="004314E1" w:rsidRDefault="004314E1" w14:paraId="606CBB31" w14:textId="4A29C27C">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70">
            <w:r w:rsidRPr="00C30F8B">
              <w:rPr>
                <w:rStyle w:val="Hyperlink"/>
                <w:noProof/>
              </w:rPr>
              <w:t>13.1 RPO and RTO</w:t>
            </w:r>
            <w:r>
              <w:rPr>
                <w:noProof/>
                <w:webHidden/>
              </w:rPr>
              <w:tab/>
            </w:r>
            <w:r>
              <w:rPr>
                <w:noProof/>
                <w:webHidden/>
              </w:rPr>
              <w:fldChar w:fldCharType="begin"/>
            </w:r>
            <w:r>
              <w:rPr>
                <w:noProof/>
                <w:webHidden/>
              </w:rPr>
              <w:instrText xml:space="preserve"> PAGEREF _Toc213071870 \h </w:instrText>
            </w:r>
            <w:r>
              <w:rPr>
                <w:noProof/>
                <w:webHidden/>
              </w:rPr>
            </w:r>
            <w:r>
              <w:rPr>
                <w:noProof/>
                <w:webHidden/>
              </w:rPr>
              <w:fldChar w:fldCharType="separate"/>
            </w:r>
            <w:r>
              <w:rPr>
                <w:noProof/>
                <w:webHidden/>
              </w:rPr>
              <w:t>25</w:t>
            </w:r>
            <w:r>
              <w:rPr>
                <w:noProof/>
                <w:webHidden/>
              </w:rPr>
              <w:fldChar w:fldCharType="end"/>
            </w:r>
          </w:hyperlink>
        </w:p>
        <w:p w:rsidR="004314E1" w:rsidRDefault="004314E1" w14:paraId="46563F6F" w14:textId="6C6FC3F4">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71">
            <w:r w:rsidRPr="00C30F8B">
              <w:rPr>
                <w:rStyle w:val="Hyperlink"/>
                <w:noProof/>
              </w:rPr>
              <w:t>13.2 Backup Specification</w:t>
            </w:r>
            <w:r>
              <w:rPr>
                <w:noProof/>
                <w:webHidden/>
              </w:rPr>
              <w:tab/>
            </w:r>
            <w:r>
              <w:rPr>
                <w:noProof/>
                <w:webHidden/>
              </w:rPr>
              <w:fldChar w:fldCharType="begin"/>
            </w:r>
            <w:r>
              <w:rPr>
                <w:noProof/>
                <w:webHidden/>
              </w:rPr>
              <w:instrText xml:space="preserve"> PAGEREF _Toc213071871 \h </w:instrText>
            </w:r>
            <w:r>
              <w:rPr>
                <w:noProof/>
                <w:webHidden/>
              </w:rPr>
            </w:r>
            <w:r>
              <w:rPr>
                <w:noProof/>
                <w:webHidden/>
              </w:rPr>
              <w:fldChar w:fldCharType="separate"/>
            </w:r>
            <w:r>
              <w:rPr>
                <w:noProof/>
                <w:webHidden/>
              </w:rPr>
              <w:t>25</w:t>
            </w:r>
            <w:r>
              <w:rPr>
                <w:noProof/>
                <w:webHidden/>
              </w:rPr>
              <w:fldChar w:fldCharType="end"/>
            </w:r>
          </w:hyperlink>
        </w:p>
        <w:p w:rsidR="004314E1" w:rsidRDefault="004314E1" w14:paraId="75CC7018" w14:textId="7A4006E8">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72">
            <w:r w:rsidRPr="00C30F8B">
              <w:rPr>
                <w:rStyle w:val="Hyperlink"/>
                <w:noProof/>
              </w:rPr>
              <w:t>13.3 Restore Specification</w:t>
            </w:r>
            <w:r>
              <w:rPr>
                <w:noProof/>
                <w:webHidden/>
              </w:rPr>
              <w:tab/>
            </w:r>
            <w:r>
              <w:rPr>
                <w:noProof/>
                <w:webHidden/>
              </w:rPr>
              <w:fldChar w:fldCharType="begin"/>
            </w:r>
            <w:r>
              <w:rPr>
                <w:noProof/>
                <w:webHidden/>
              </w:rPr>
              <w:instrText xml:space="preserve"> PAGEREF _Toc213071872 \h </w:instrText>
            </w:r>
            <w:r>
              <w:rPr>
                <w:noProof/>
                <w:webHidden/>
              </w:rPr>
            </w:r>
            <w:r>
              <w:rPr>
                <w:noProof/>
                <w:webHidden/>
              </w:rPr>
              <w:fldChar w:fldCharType="separate"/>
            </w:r>
            <w:r>
              <w:rPr>
                <w:noProof/>
                <w:webHidden/>
              </w:rPr>
              <w:t>25</w:t>
            </w:r>
            <w:r>
              <w:rPr>
                <w:noProof/>
                <w:webHidden/>
              </w:rPr>
              <w:fldChar w:fldCharType="end"/>
            </w:r>
          </w:hyperlink>
        </w:p>
        <w:p w:rsidR="004314E1" w:rsidRDefault="004314E1" w14:paraId="3EF542B4" w14:textId="4BE88084">
          <w:pPr>
            <w:pStyle w:val="TOC3"/>
            <w:rPr>
              <w:rFonts w:asciiTheme="minorHAnsi" w:hAnsiTheme="minorHAnsi" w:eastAsiaTheme="minorEastAsia" w:cstheme="minorBidi"/>
              <w:noProof/>
              <w:kern w:val="2"/>
              <w:sz w:val="24"/>
              <w:szCs w:val="24"/>
              <w:lang w:eastAsia="en-AU"/>
              <w14:ligatures w14:val="standardContextual"/>
            </w:rPr>
          </w:pPr>
          <w:hyperlink w:history="1" w:anchor="_Toc213071873">
            <w:r w:rsidRPr="00C30F8B">
              <w:rPr>
                <w:rStyle w:val="Hyperlink"/>
                <w:noProof/>
              </w:rPr>
              <w:t>13.3.1 &lt;Component&gt;</w:t>
            </w:r>
            <w:r>
              <w:rPr>
                <w:noProof/>
                <w:webHidden/>
              </w:rPr>
              <w:tab/>
            </w:r>
            <w:r>
              <w:rPr>
                <w:noProof/>
                <w:webHidden/>
              </w:rPr>
              <w:fldChar w:fldCharType="begin"/>
            </w:r>
            <w:r>
              <w:rPr>
                <w:noProof/>
                <w:webHidden/>
              </w:rPr>
              <w:instrText xml:space="preserve"> PAGEREF _Toc213071873 \h </w:instrText>
            </w:r>
            <w:r>
              <w:rPr>
                <w:noProof/>
                <w:webHidden/>
              </w:rPr>
            </w:r>
            <w:r>
              <w:rPr>
                <w:noProof/>
                <w:webHidden/>
              </w:rPr>
              <w:fldChar w:fldCharType="separate"/>
            </w:r>
            <w:r>
              <w:rPr>
                <w:noProof/>
                <w:webHidden/>
              </w:rPr>
              <w:t>25</w:t>
            </w:r>
            <w:r>
              <w:rPr>
                <w:noProof/>
                <w:webHidden/>
              </w:rPr>
              <w:fldChar w:fldCharType="end"/>
            </w:r>
          </w:hyperlink>
        </w:p>
        <w:p w:rsidR="004314E1" w:rsidRDefault="004314E1" w14:paraId="620CC223" w14:textId="0FFAC346">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74">
            <w:r w:rsidRPr="00C30F8B">
              <w:rPr>
                <w:rStyle w:val="Hyperlink"/>
                <w:noProof/>
              </w:rPr>
              <w:t>13.4 Disaster Recovery and Business Continuity</w:t>
            </w:r>
            <w:r>
              <w:rPr>
                <w:noProof/>
                <w:webHidden/>
              </w:rPr>
              <w:tab/>
            </w:r>
            <w:r>
              <w:rPr>
                <w:noProof/>
                <w:webHidden/>
              </w:rPr>
              <w:fldChar w:fldCharType="begin"/>
            </w:r>
            <w:r>
              <w:rPr>
                <w:noProof/>
                <w:webHidden/>
              </w:rPr>
              <w:instrText xml:space="preserve"> PAGEREF _Toc213071874 \h </w:instrText>
            </w:r>
            <w:r>
              <w:rPr>
                <w:noProof/>
                <w:webHidden/>
              </w:rPr>
            </w:r>
            <w:r>
              <w:rPr>
                <w:noProof/>
                <w:webHidden/>
              </w:rPr>
              <w:fldChar w:fldCharType="separate"/>
            </w:r>
            <w:r>
              <w:rPr>
                <w:noProof/>
                <w:webHidden/>
              </w:rPr>
              <w:t>25</w:t>
            </w:r>
            <w:r>
              <w:rPr>
                <w:noProof/>
                <w:webHidden/>
              </w:rPr>
              <w:fldChar w:fldCharType="end"/>
            </w:r>
          </w:hyperlink>
        </w:p>
        <w:p w:rsidR="004314E1" w:rsidRDefault="004314E1" w14:paraId="1E80B53F" w14:textId="0D3490DD">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13071875">
            <w:r w:rsidRPr="00C30F8B">
              <w:rPr>
                <w:rStyle w:val="Hyperlink"/>
                <w:noProof/>
              </w:rPr>
              <w:t>14 Build, Test and Release Management</w:t>
            </w:r>
            <w:r>
              <w:rPr>
                <w:noProof/>
                <w:webHidden/>
              </w:rPr>
              <w:tab/>
            </w:r>
            <w:r>
              <w:rPr>
                <w:noProof/>
                <w:webHidden/>
              </w:rPr>
              <w:fldChar w:fldCharType="begin"/>
            </w:r>
            <w:r>
              <w:rPr>
                <w:noProof/>
                <w:webHidden/>
              </w:rPr>
              <w:instrText xml:space="preserve"> PAGEREF _Toc213071875 \h </w:instrText>
            </w:r>
            <w:r>
              <w:rPr>
                <w:noProof/>
                <w:webHidden/>
              </w:rPr>
            </w:r>
            <w:r>
              <w:rPr>
                <w:noProof/>
                <w:webHidden/>
              </w:rPr>
              <w:fldChar w:fldCharType="separate"/>
            </w:r>
            <w:r>
              <w:rPr>
                <w:noProof/>
                <w:webHidden/>
              </w:rPr>
              <w:t>25</w:t>
            </w:r>
            <w:r>
              <w:rPr>
                <w:noProof/>
                <w:webHidden/>
              </w:rPr>
              <w:fldChar w:fldCharType="end"/>
            </w:r>
          </w:hyperlink>
        </w:p>
        <w:p w:rsidR="004314E1" w:rsidRDefault="004314E1" w14:paraId="4AB60761" w14:textId="65921A30">
          <w:pPr>
            <w:pStyle w:val="TOC2"/>
            <w:tabs>
              <w:tab w:val="left" w:pos="1050"/>
            </w:tabs>
            <w:rPr>
              <w:rFonts w:asciiTheme="minorHAnsi" w:hAnsiTheme="minorHAnsi" w:eastAsiaTheme="minorEastAsia" w:cstheme="minorBidi"/>
              <w:bCs w:val="0"/>
              <w:noProof/>
              <w:kern w:val="2"/>
              <w:sz w:val="24"/>
              <w:szCs w:val="24"/>
              <w:lang w:eastAsia="en-AU"/>
              <w14:ligatures w14:val="standardContextual"/>
            </w:rPr>
          </w:pPr>
          <w:hyperlink w:history="1" w:anchor="_Toc213071876">
            <w:r w:rsidRPr="00C30F8B">
              <w:rPr>
                <w:rStyle w:val="Hyperlink"/>
                <w:noProof/>
              </w:rPr>
              <w:t>14.1</w:t>
            </w:r>
            <w:r>
              <w:rPr>
                <w:rFonts w:asciiTheme="minorHAnsi" w:hAnsiTheme="minorHAnsi" w:eastAsiaTheme="minorEastAsia" w:cstheme="minorBidi"/>
                <w:bCs w:val="0"/>
                <w:noProof/>
                <w:kern w:val="2"/>
                <w:sz w:val="24"/>
                <w:szCs w:val="24"/>
                <w:lang w:eastAsia="en-AU"/>
                <w14:ligatures w14:val="standardContextual"/>
              </w:rPr>
              <w:tab/>
            </w:r>
            <w:r w:rsidRPr="00C30F8B">
              <w:rPr>
                <w:rStyle w:val="Hyperlink"/>
                <w:noProof/>
              </w:rPr>
              <w:t>Repository and Devops Tools</w:t>
            </w:r>
            <w:r>
              <w:rPr>
                <w:noProof/>
                <w:webHidden/>
              </w:rPr>
              <w:tab/>
            </w:r>
            <w:r>
              <w:rPr>
                <w:noProof/>
                <w:webHidden/>
              </w:rPr>
              <w:fldChar w:fldCharType="begin"/>
            </w:r>
            <w:r>
              <w:rPr>
                <w:noProof/>
                <w:webHidden/>
              </w:rPr>
              <w:instrText xml:space="preserve"> PAGEREF _Toc213071876 \h </w:instrText>
            </w:r>
            <w:r>
              <w:rPr>
                <w:noProof/>
                <w:webHidden/>
              </w:rPr>
            </w:r>
            <w:r>
              <w:rPr>
                <w:noProof/>
                <w:webHidden/>
              </w:rPr>
              <w:fldChar w:fldCharType="separate"/>
            </w:r>
            <w:r>
              <w:rPr>
                <w:noProof/>
                <w:webHidden/>
              </w:rPr>
              <w:t>25</w:t>
            </w:r>
            <w:r>
              <w:rPr>
                <w:noProof/>
                <w:webHidden/>
              </w:rPr>
              <w:fldChar w:fldCharType="end"/>
            </w:r>
          </w:hyperlink>
        </w:p>
        <w:p w:rsidR="004314E1" w:rsidRDefault="004314E1" w14:paraId="4445F7BE" w14:textId="7339814A">
          <w:pPr>
            <w:pStyle w:val="TOC3"/>
            <w:tabs>
              <w:tab w:val="left" w:pos="1680"/>
            </w:tabs>
            <w:rPr>
              <w:rFonts w:asciiTheme="minorHAnsi" w:hAnsiTheme="minorHAnsi" w:eastAsiaTheme="minorEastAsia" w:cstheme="minorBidi"/>
              <w:noProof/>
              <w:kern w:val="2"/>
              <w:sz w:val="24"/>
              <w:szCs w:val="24"/>
              <w:lang w:eastAsia="en-AU"/>
              <w14:ligatures w14:val="standardContextual"/>
            </w:rPr>
          </w:pPr>
          <w:hyperlink w:history="1" w:anchor="_Toc213071877">
            <w:r w:rsidRPr="00C30F8B">
              <w:rPr>
                <w:rStyle w:val="Hyperlink"/>
                <w:noProof/>
              </w:rPr>
              <w:t>14.1.1</w:t>
            </w:r>
            <w:r>
              <w:rPr>
                <w:rFonts w:asciiTheme="minorHAnsi" w:hAnsiTheme="minorHAnsi" w:eastAsiaTheme="minorEastAsia" w:cstheme="minorBidi"/>
                <w:noProof/>
                <w:kern w:val="2"/>
                <w:sz w:val="24"/>
                <w:szCs w:val="24"/>
                <w:lang w:eastAsia="en-AU"/>
                <w14:ligatures w14:val="standardContextual"/>
              </w:rPr>
              <w:tab/>
            </w:r>
            <w:r w:rsidRPr="00C30F8B">
              <w:rPr>
                <w:rStyle w:val="Hyperlink"/>
                <w:noProof/>
              </w:rPr>
              <w:t>Repository and change management</w:t>
            </w:r>
            <w:r>
              <w:rPr>
                <w:noProof/>
                <w:webHidden/>
              </w:rPr>
              <w:tab/>
            </w:r>
            <w:r>
              <w:rPr>
                <w:noProof/>
                <w:webHidden/>
              </w:rPr>
              <w:fldChar w:fldCharType="begin"/>
            </w:r>
            <w:r>
              <w:rPr>
                <w:noProof/>
                <w:webHidden/>
              </w:rPr>
              <w:instrText xml:space="preserve"> PAGEREF _Toc213071877 \h </w:instrText>
            </w:r>
            <w:r>
              <w:rPr>
                <w:noProof/>
                <w:webHidden/>
              </w:rPr>
            </w:r>
            <w:r>
              <w:rPr>
                <w:noProof/>
                <w:webHidden/>
              </w:rPr>
              <w:fldChar w:fldCharType="separate"/>
            </w:r>
            <w:r>
              <w:rPr>
                <w:noProof/>
                <w:webHidden/>
              </w:rPr>
              <w:t>25</w:t>
            </w:r>
            <w:r>
              <w:rPr>
                <w:noProof/>
                <w:webHidden/>
              </w:rPr>
              <w:fldChar w:fldCharType="end"/>
            </w:r>
          </w:hyperlink>
        </w:p>
        <w:p w:rsidR="004314E1" w:rsidRDefault="004314E1" w14:paraId="4B3E1641" w14:textId="32A3560C">
          <w:pPr>
            <w:pStyle w:val="TOC3"/>
            <w:tabs>
              <w:tab w:val="left" w:pos="1680"/>
            </w:tabs>
            <w:rPr>
              <w:rFonts w:asciiTheme="minorHAnsi" w:hAnsiTheme="minorHAnsi" w:eastAsiaTheme="minorEastAsia" w:cstheme="minorBidi"/>
              <w:noProof/>
              <w:kern w:val="2"/>
              <w:sz w:val="24"/>
              <w:szCs w:val="24"/>
              <w:lang w:eastAsia="en-AU"/>
              <w14:ligatures w14:val="standardContextual"/>
            </w:rPr>
          </w:pPr>
          <w:hyperlink w:history="1" w:anchor="_Toc213071878">
            <w:r w:rsidRPr="00C30F8B">
              <w:rPr>
                <w:rStyle w:val="Hyperlink"/>
                <w:noProof/>
              </w:rPr>
              <w:t>14.1.2</w:t>
            </w:r>
            <w:r>
              <w:rPr>
                <w:rFonts w:asciiTheme="minorHAnsi" w:hAnsiTheme="minorHAnsi" w:eastAsiaTheme="minorEastAsia" w:cstheme="minorBidi"/>
                <w:noProof/>
                <w:kern w:val="2"/>
                <w:sz w:val="24"/>
                <w:szCs w:val="24"/>
                <w:lang w:eastAsia="en-AU"/>
                <w14:ligatures w14:val="standardContextual"/>
              </w:rPr>
              <w:tab/>
            </w:r>
            <w:r w:rsidRPr="00C30F8B">
              <w:rPr>
                <w:rStyle w:val="Hyperlink"/>
                <w:noProof/>
              </w:rPr>
              <w:t>Build Tool</w:t>
            </w:r>
            <w:r>
              <w:rPr>
                <w:noProof/>
                <w:webHidden/>
              </w:rPr>
              <w:tab/>
            </w:r>
            <w:r>
              <w:rPr>
                <w:noProof/>
                <w:webHidden/>
              </w:rPr>
              <w:fldChar w:fldCharType="begin"/>
            </w:r>
            <w:r>
              <w:rPr>
                <w:noProof/>
                <w:webHidden/>
              </w:rPr>
              <w:instrText xml:space="preserve"> PAGEREF _Toc213071878 \h </w:instrText>
            </w:r>
            <w:r>
              <w:rPr>
                <w:noProof/>
                <w:webHidden/>
              </w:rPr>
            </w:r>
            <w:r>
              <w:rPr>
                <w:noProof/>
                <w:webHidden/>
              </w:rPr>
              <w:fldChar w:fldCharType="separate"/>
            </w:r>
            <w:r>
              <w:rPr>
                <w:noProof/>
                <w:webHidden/>
              </w:rPr>
              <w:t>25</w:t>
            </w:r>
            <w:r>
              <w:rPr>
                <w:noProof/>
                <w:webHidden/>
              </w:rPr>
              <w:fldChar w:fldCharType="end"/>
            </w:r>
          </w:hyperlink>
        </w:p>
        <w:p w:rsidR="004314E1" w:rsidRDefault="004314E1" w14:paraId="27E89A79" w14:textId="1C5794A7">
          <w:pPr>
            <w:pStyle w:val="TOC3"/>
            <w:tabs>
              <w:tab w:val="left" w:pos="1680"/>
            </w:tabs>
            <w:rPr>
              <w:rFonts w:asciiTheme="minorHAnsi" w:hAnsiTheme="minorHAnsi" w:eastAsiaTheme="minorEastAsia" w:cstheme="minorBidi"/>
              <w:noProof/>
              <w:kern w:val="2"/>
              <w:sz w:val="24"/>
              <w:szCs w:val="24"/>
              <w:lang w:eastAsia="en-AU"/>
              <w14:ligatures w14:val="standardContextual"/>
            </w:rPr>
          </w:pPr>
          <w:hyperlink w:history="1" w:anchor="_Toc213071879">
            <w:r w:rsidRPr="00C30F8B">
              <w:rPr>
                <w:rStyle w:val="Hyperlink"/>
                <w:noProof/>
              </w:rPr>
              <w:t>14.1.3</w:t>
            </w:r>
            <w:r>
              <w:rPr>
                <w:rFonts w:asciiTheme="minorHAnsi" w:hAnsiTheme="minorHAnsi" w:eastAsiaTheme="minorEastAsia" w:cstheme="minorBidi"/>
                <w:noProof/>
                <w:kern w:val="2"/>
                <w:sz w:val="24"/>
                <w:szCs w:val="24"/>
                <w:lang w:eastAsia="en-AU"/>
                <w14:ligatures w14:val="standardContextual"/>
              </w:rPr>
              <w:tab/>
            </w:r>
            <w:r w:rsidRPr="00C30F8B">
              <w:rPr>
                <w:rStyle w:val="Hyperlink"/>
                <w:noProof/>
              </w:rPr>
              <w:t>Monitoring Tool</w:t>
            </w:r>
            <w:r>
              <w:rPr>
                <w:noProof/>
                <w:webHidden/>
              </w:rPr>
              <w:tab/>
            </w:r>
            <w:r>
              <w:rPr>
                <w:noProof/>
                <w:webHidden/>
              </w:rPr>
              <w:fldChar w:fldCharType="begin"/>
            </w:r>
            <w:r>
              <w:rPr>
                <w:noProof/>
                <w:webHidden/>
              </w:rPr>
              <w:instrText xml:space="preserve"> PAGEREF _Toc213071879 \h </w:instrText>
            </w:r>
            <w:r>
              <w:rPr>
                <w:noProof/>
                <w:webHidden/>
              </w:rPr>
            </w:r>
            <w:r>
              <w:rPr>
                <w:noProof/>
                <w:webHidden/>
              </w:rPr>
              <w:fldChar w:fldCharType="separate"/>
            </w:r>
            <w:r>
              <w:rPr>
                <w:noProof/>
                <w:webHidden/>
              </w:rPr>
              <w:t>25</w:t>
            </w:r>
            <w:r>
              <w:rPr>
                <w:noProof/>
                <w:webHidden/>
              </w:rPr>
              <w:fldChar w:fldCharType="end"/>
            </w:r>
          </w:hyperlink>
        </w:p>
        <w:p w:rsidR="004314E1" w:rsidRDefault="004314E1" w14:paraId="217AEC26" w14:textId="6769F79A">
          <w:pPr>
            <w:pStyle w:val="TOC2"/>
            <w:tabs>
              <w:tab w:val="left" w:pos="1050"/>
            </w:tabs>
            <w:rPr>
              <w:rFonts w:asciiTheme="minorHAnsi" w:hAnsiTheme="minorHAnsi" w:eastAsiaTheme="minorEastAsia" w:cstheme="minorBidi"/>
              <w:bCs w:val="0"/>
              <w:noProof/>
              <w:kern w:val="2"/>
              <w:sz w:val="24"/>
              <w:szCs w:val="24"/>
              <w:lang w:eastAsia="en-AU"/>
              <w14:ligatures w14:val="standardContextual"/>
            </w:rPr>
          </w:pPr>
          <w:hyperlink w:history="1" w:anchor="_Toc213071880">
            <w:r w:rsidRPr="00C30F8B">
              <w:rPr>
                <w:rStyle w:val="Hyperlink"/>
                <w:noProof/>
              </w:rPr>
              <w:t>14.2</w:t>
            </w:r>
            <w:r>
              <w:rPr>
                <w:rFonts w:asciiTheme="minorHAnsi" w:hAnsiTheme="minorHAnsi" w:eastAsiaTheme="minorEastAsia" w:cstheme="minorBidi"/>
                <w:bCs w:val="0"/>
                <w:noProof/>
                <w:kern w:val="2"/>
                <w:sz w:val="24"/>
                <w:szCs w:val="24"/>
                <w:lang w:eastAsia="en-AU"/>
                <w14:ligatures w14:val="standardContextual"/>
              </w:rPr>
              <w:tab/>
            </w:r>
            <w:r w:rsidRPr="00C30F8B">
              <w:rPr>
                <w:rStyle w:val="Hyperlink"/>
                <w:noProof/>
              </w:rPr>
              <w:t>Pipeline Management</w:t>
            </w:r>
            <w:r>
              <w:rPr>
                <w:noProof/>
                <w:webHidden/>
              </w:rPr>
              <w:tab/>
            </w:r>
            <w:r>
              <w:rPr>
                <w:noProof/>
                <w:webHidden/>
              </w:rPr>
              <w:fldChar w:fldCharType="begin"/>
            </w:r>
            <w:r>
              <w:rPr>
                <w:noProof/>
                <w:webHidden/>
              </w:rPr>
              <w:instrText xml:space="preserve"> PAGEREF _Toc213071880 \h </w:instrText>
            </w:r>
            <w:r>
              <w:rPr>
                <w:noProof/>
                <w:webHidden/>
              </w:rPr>
            </w:r>
            <w:r>
              <w:rPr>
                <w:noProof/>
                <w:webHidden/>
              </w:rPr>
              <w:fldChar w:fldCharType="separate"/>
            </w:r>
            <w:r>
              <w:rPr>
                <w:noProof/>
                <w:webHidden/>
              </w:rPr>
              <w:t>25</w:t>
            </w:r>
            <w:r>
              <w:rPr>
                <w:noProof/>
                <w:webHidden/>
              </w:rPr>
              <w:fldChar w:fldCharType="end"/>
            </w:r>
          </w:hyperlink>
        </w:p>
        <w:p w:rsidR="004314E1" w:rsidRDefault="004314E1" w14:paraId="03C23FA1" w14:textId="05697C5F">
          <w:pPr>
            <w:pStyle w:val="TOC3"/>
            <w:tabs>
              <w:tab w:val="left" w:pos="1680"/>
            </w:tabs>
            <w:rPr>
              <w:rFonts w:asciiTheme="minorHAnsi" w:hAnsiTheme="minorHAnsi" w:eastAsiaTheme="minorEastAsia" w:cstheme="minorBidi"/>
              <w:noProof/>
              <w:kern w:val="2"/>
              <w:sz w:val="24"/>
              <w:szCs w:val="24"/>
              <w:lang w:eastAsia="en-AU"/>
              <w14:ligatures w14:val="standardContextual"/>
            </w:rPr>
          </w:pPr>
          <w:hyperlink w:history="1" w:anchor="_Toc213071881">
            <w:r w:rsidRPr="00C30F8B">
              <w:rPr>
                <w:rStyle w:val="Hyperlink"/>
                <w:noProof/>
              </w:rPr>
              <w:t>14.2.1</w:t>
            </w:r>
            <w:r>
              <w:rPr>
                <w:rFonts w:asciiTheme="minorHAnsi" w:hAnsiTheme="minorHAnsi" w:eastAsiaTheme="minorEastAsia" w:cstheme="minorBidi"/>
                <w:noProof/>
                <w:kern w:val="2"/>
                <w:sz w:val="24"/>
                <w:szCs w:val="24"/>
                <w:lang w:eastAsia="en-AU"/>
                <w14:ligatures w14:val="standardContextual"/>
              </w:rPr>
              <w:tab/>
            </w:r>
            <w:r w:rsidRPr="00C30F8B">
              <w:rPr>
                <w:rStyle w:val="Hyperlink"/>
                <w:noProof/>
              </w:rPr>
              <w:t>Environmental management</w:t>
            </w:r>
            <w:r>
              <w:rPr>
                <w:noProof/>
                <w:webHidden/>
              </w:rPr>
              <w:tab/>
            </w:r>
            <w:r>
              <w:rPr>
                <w:noProof/>
                <w:webHidden/>
              </w:rPr>
              <w:fldChar w:fldCharType="begin"/>
            </w:r>
            <w:r>
              <w:rPr>
                <w:noProof/>
                <w:webHidden/>
              </w:rPr>
              <w:instrText xml:space="preserve"> PAGEREF _Toc213071881 \h </w:instrText>
            </w:r>
            <w:r>
              <w:rPr>
                <w:noProof/>
                <w:webHidden/>
              </w:rPr>
            </w:r>
            <w:r>
              <w:rPr>
                <w:noProof/>
                <w:webHidden/>
              </w:rPr>
              <w:fldChar w:fldCharType="separate"/>
            </w:r>
            <w:r>
              <w:rPr>
                <w:noProof/>
                <w:webHidden/>
              </w:rPr>
              <w:t>25</w:t>
            </w:r>
            <w:r>
              <w:rPr>
                <w:noProof/>
                <w:webHidden/>
              </w:rPr>
              <w:fldChar w:fldCharType="end"/>
            </w:r>
          </w:hyperlink>
        </w:p>
        <w:p w:rsidR="004314E1" w:rsidRDefault="004314E1" w14:paraId="4E0FC473" w14:textId="1A7D2BEF">
          <w:pPr>
            <w:pStyle w:val="TOC3"/>
            <w:tabs>
              <w:tab w:val="left" w:pos="1680"/>
            </w:tabs>
            <w:rPr>
              <w:rFonts w:asciiTheme="minorHAnsi" w:hAnsiTheme="minorHAnsi" w:eastAsiaTheme="minorEastAsia" w:cstheme="minorBidi"/>
              <w:noProof/>
              <w:kern w:val="2"/>
              <w:sz w:val="24"/>
              <w:szCs w:val="24"/>
              <w:lang w:eastAsia="en-AU"/>
              <w14:ligatures w14:val="standardContextual"/>
            </w:rPr>
          </w:pPr>
          <w:hyperlink w:history="1" w:anchor="_Toc213071882">
            <w:r w:rsidRPr="00C30F8B">
              <w:rPr>
                <w:rStyle w:val="Hyperlink"/>
                <w:noProof/>
              </w:rPr>
              <w:t>14.2.2</w:t>
            </w:r>
            <w:r>
              <w:rPr>
                <w:rFonts w:asciiTheme="minorHAnsi" w:hAnsiTheme="minorHAnsi" w:eastAsiaTheme="minorEastAsia" w:cstheme="minorBidi"/>
                <w:noProof/>
                <w:kern w:val="2"/>
                <w:sz w:val="24"/>
                <w:szCs w:val="24"/>
                <w:lang w:eastAsia="en-AU"/>
                <w14:ligatures w14:val="standardContextual"/>
              </w:rPr>
              <w:tab/>
            </w:r>
            <w:r w:rsidRPr="00C30F8B">
              <w:rPr>
                <w:rStyle w:val="Hyperlink"/>
                <w:noProof/>
              </w:rPr>
              <w:t>Naming Convention</w:t>
            </w:r>
            <w:r>
              <w:rPr>
                <w:noProof/>
                <w:webHidden/>
              </w:rPr>
              <w:tab/>
            </w:r>
            <w:r>
              <w:rPr>
                <w:noProof/>
                <w:webHidden/>
              </w:rPr>
              <w:fldChar w:fldCharType="begin"/>
            </w:r>
            <w:r>
              <w:rPr>
                <w:noProof/>
                <w:webHidden/>
              </w:rPr>
              <w:instrText xml:space="preserve"> PAGEREF _Toc213071882 \h </w:instrText>
            </w:r>
            <w:r>
              <w:rPr>
                <w:noProof/>
                <w:webHidden/>
              </w:rPr>
            </w:r>
            <w:r>
              <w:rPr>
                <w:noProof/>
                <w:webHidden/>
              </w:rPr>
              <w:fldChar w:fldCharType="separate"/>
            </w:r>
            <w:r>
              <w:rPr>
                <w:noProof/>
                <w:webHidden/>
              </w:rPr>
              <w:t>25</w:t>
            </w:r>
            <w:r>
              <w:rPr>
                <w:noProof/>
                <w:webHidden/>
              </w:rPr>
              <w:fldChar w:fldCharType="end"/>
            </w:r>
          </w:hyperlink>
        </w:p>
        <w:p w:rsidR="004314E1" w:rsidRDefault="004314E1" w14:paraId="4DF05C20" w14:textId="7C610F98">
          <w:pPr>
            <w:pStyle w:val="TOC3"/>
            <w:tabs>
              <w:tab w:val="left" w:pos="1680"/>
            </w:tabs>
            <w:rPr>
              <w:rFonts w:asciiTheme="minorHAnsi" w:hAnsiTheme="minorHAnsi" w:eastAsiaTheme="minorEastAsia" w:cstheme="minorBidi"/>
              <w:noProof/>
              <w:kern w:val="2"/>
              <w:sz w:val="24"/>
              <w:szCs w:val="24"/>
              <w:lang w:eastAsia="en-AU"/>
              <w14:ligatures w14:val="standardContextual"/>
            </w:rPr>
          </w:pPr>
          <w:hyperlink w:history="1" w:anchor="_Toc213071883">
            <w:r w:rsidRPr="00C30F8B">
              <w:rPr>
                <w:rStyle w:val="Hyperlink"/>
                <w:noProof/>
              </w:rPr>
              <w:t>14.2.3</w:t>
            </w:r>
            <w:r>
              <w:rPr>
                <w:rFonts w:asciiTheme="minorHAnsi" w:hAnsiTheme="minorHAnsi" w:eastAsiaTheme="minorEastAsia" w:cstheme="minorBidi"/>
                <w:noProof/>
                <w:kern w:val="2"/>
                <w:sz w:val="24"/>
                <w:szCs w:val="24"/>
                <w:lang w:eastAsia="en-AU"/>
                <w14:ligatures w14:val="standardContextual"/>
              </w:rPr>
              <w:tab/>
            </w:r>
            <w:r w:rsidRPr="00C30F8B">
              <w:rPr>
                <w:rStyle w:val="Hyperlink"/>
                <w:noProof/>
              </w:rPr>
              <w:t>Code Review and Release Management</w:t>
            </w:r>
            <w:r>
              <w:rPr>
                <w:noProof/>
                <w:webHidden/>
              </w:rPr>
              <w:tab/>
            </w:r>
            <w:r>
              <w:rPr>
                <w:noProof/>
                <w:webHidden/>
              </w:rPr>
              <w:fldChar w:fldCharType="begin"/>
            </w:r>
            <w:r>
              <w:rPr>
                <w:noProof/>
                <w:webHidden/>
              </w:rPr>
              <w:instrText xml:space="preserve"> PAGEREF _Toc213071883 \h </w:instrText>
            </w:r>
            <w:r>
              <w:rPr>
                <w:noProof/>
                <w:webHidden/>
              </w:rPr>
            </w:r>
            <w:r>
              <w:rPr>
                <w:noProof/>
                <w:webHidden/>
              </w:rPr>
              <w:fldChar w:fldCharType="separate"/>
            </w:r>
            <w:r>
              <w:rPr>
                <w:noProof/>
                <w:webHidden/>
              </w:rPr>
              <w:t>26</w:t>
            </w:r>
            <w:r>
              <w:rPr>
                <w:noProof/>
                <w:webHidden/>
              </w:rPr>
              <w:fldChar w:fldCharType="end"/>
            </w:r>
          </w:hyperlink>
        </w:p>
        <w:p w:rsidR="004314E1" w:rsidRDefault="004314E1" w14:paraId="190B0421" w14:textId="4738FB0E">
          <w:pPr>
            <w:pStyle w:val="TOC3"/>
            <w:tabs>
              <w:tab w:val="left" w:pos="1680"/>
            </w:tabs>
            <w:rPr>
              <w:rFonts w:asciiTheme="minorHAnsi" w:hAnsiTheme="minorHAnsi" w:eastAsiaTheme="minorEastAsia" w:cstheme="minorBidi"/>
              <w:noProof/>
              <w:kern w:val="2"/>
              <w:sz w:val="24"/>
              <w:szCs w:val="24"/>
              <w:lang w:eastAsia="en-AU"/>
              <w14:ligatures w14:val="standardContextual"/>
            </w:rPr>
          </w:pPr>
          <w:hyperlink w:history="1" w:anchor="_Toc213071884">
            <w:r w:rsidRPr="00C30F8B">
              <w:rPr>
                <w:rStyle w:val="Hyperlink"/>
                <w:noProof/>
              </w:rPr>
              <w:t>14.2.4</w:t>
            </w:r>
            <w:r>
              <w:rPr>
                <w:rFonts w:asciiTheme="minorHAnsi" w:hAnsiTheme="minorHAnsi" w:eastAsiaTheme="minorEastAsia" w:cstheme="minorBidi"/>
                <w:noProof/>
                <w:kern w:val="2"/>
                <w:sz w:val="24"/>
                <w:szCs w:val="24"/>
                <w:lang w:eastAsia="en-AU"/>
                <w14:ligatures w14:val="standardContextual"/>
              </w:rPr>
              <w:tab/>
            </w:r>
            <w:r w:rsidRPr="00C30F8B">
              <w:rPr>
                <w:rStyle w:val="Hyperlink"/>
                <w:noProof/>
              </w:rPr>
              <w:t>Access Control: RBAC via GitHub Teams</w:t>
            </w:r>
            <w:r>
              <w:rPr>
                <w:noProof/>
                <w:webHidden/>
              </w:rPr>
              <w:tab/>
            </w:r>
            <w:r>
              <w:rPr>
                <w:noProof/>
                <w:webHidden/>
              </w:rPr>
              <w:fldChar w:fldCharType="begin"/>
            </w:r>
            <w:r>
              <w:rPr>
                <w:noProof/>
                <w:webHidden/>
              </w:rPr>
              <w:instrText xml:space="preserve"> PAGEREF _Toc213071884 \h </w:instrText>
            </w:r>
            <w:r>
              <w:rPr>
                <w:noProof/>
                <w:webHidden/>
              </w:rPr>
            </w:r>
            <w:r>
              <w:rPr>
                <w:noProof/>
                <w:webHidden/>
              </w:rPr>
              <w:fldChar w:fldCharType="separate"/>
            </w:r>
            <w:r>
              <w:rPr>
                <w:noProof/>
                <w:webHidden/>
              </w:rPr>
              <w:t>26</w:t>
            </w:r>
            <w:r>
              <w:rPr>
                <w:noProof/>
                <w:webHidden/>
              </w:rPr>
              <w:fldChar w:fldCharType="end"/>
            </w:r>
          </w:hyperlink>
        </w:p>
        <w:p w:rsidR="004314E1" w:rsidRDefault="004314E1" w14:paraId="56AA2AEC" w14:textId="682F02EF">
          <w:pPr>
            <w:pStyle w:val="TOC2"/>
            <w:tabs>
              <w:tab w:val="left" w:pos="1050"/>
            </w:tabs>
            <w:rPr>
              <w:rFonts w:asciiTheme="minorHAnsi" w:hAnsiTheme="minorHAnsi" w:eastAsiaTheme="minorEastAsia" w:cstheme="minorBidi"/>
              <w:bCs w:val="0"/>
              <w:noProof/>
              <w:kern w:val="2"/>
              <w:sz w:val="24"/>
              <w:szCs w:val="24"/>
              <w:lang w:eastAsia="en-AU"/>
              <w14:ligatures w14:val="standardContextual"/>
            </w:rPr>
          </w:pPr>
          <w:hyperlink w:history="1" w:anchor="_Toc213071885">
            <w:r w:rsidRPr="00C30F8B">
              <w:rPr>
                <w:rStyle w:val="Hyperlink"/>
                <w:noProof/>
              </w:rPr>
              <w:t>14.3</w:t>
            </w:r>
            <w:r>
              <w:rPr>
                <w:rFonts w:asciiTheme="minorHAnsi" w:hAnsiTheme="minorHAnsi" w:eastAsiaTheme="minorEastAsia" w:cstheme="minorBidi"/>
                <w:bCs w:val="0"/>
                <w:noProof/>
                <w:kern w:val="2"/>
                <w:sz w:val="24"/>
                <w:szCs w:val="24"/>
                <w:lang w:eastAsia="en-AU"/>
                <w14:ligatures w14:val="standardContextual"/>
              </w:rPr>
              <w:tab/>
            </w:r>
            <w:r w:rsidRPr="00C30F8B">
              <w:rPr>
                <w:rStyle w:val="Hyperlink"/>
                <w:noProof/>
              </w:rPr>
              <w:t>Test Management</w:t>
            </w:r>
            <w:r>
              <w:rPr>
                <w:noProof/>
                <w:webHidden/>
              </w:rPr>
              <w:tab/>
            </w:r>
            <w:r>
              <w:rPr>
                <w:noProof/>
                <w:webHidden/>
              </w:rPr>
              <w:fldChar w:fldCharType="begin"/>
            </w:r>
            <w:r>
              <w:rPr>
                <w:noProof/>
                <w:webHidden/>
              </w:rPr>
              <w:instrText xml:space="preserve"> PAGEREF _Toc213071885 \h </w:instrText>
            </w:r>
            <w:r>
              <w:rPr>
                <w:noProof/>
                <w:webHidden/>
              </w:rPr>
            </w:r>
            <w:r>
              <w:rPr>
                <w:noProof/>
                <w:webHidden/>
              </w:rPr>
              <w:fldChar w:fldCharType="separate"/>
            </w:r>
            <w:r>
              <w:rPr>
                <w:noProof/>
                <w:webHidden/>
              </w:rPr>
              <w:t>26</w:t>
            </w:r>
            <w:r>
              <w:rPr>
                <w:noProof/>
                <w:webHidden/>
              </w:rPr>
              <w:fldChar w:fldCharType="end"/>
            </w:r>
          </w:hyperlink>
        </w:p>
        <w:p w:rsidR="004314E1" w:rsidRDefault="004314E1" w14:paraId="593D7DC5" w14:textId="36D9C3C1">
          <w:pPr>
            <w:pStyle w:val="TOC3"/>
            <w:tabs>
              <w:tab w:val="left" w:pos="1680"/>
            </w:tabs>
            <w:rPr>
              <w:rFonts w:asciiTheme="minorHAnsi" w:hAnsiTheme="minorHAnsi" w:eastAsiaTheme="minorEastAsia" w:cstheme="minorBidi"/>
              <w:noProof/>
              <w:kern w:val="2"/>
              <w:sz w:val="24"/>
              <w:szCs w:val="24"/>
              <w:lang w:eastAsia="en-AU"/>
              <w14:ligatures w14:val="standardContextual"/>
            </w:rPr>
          </w:pPr>
          <w:hyperlink w:history="1" w:anchor="_Toc213071886">
            <w:r w:rsidRPr="00C30F8B">
              <w:rPr>
                <w:rStyle w:val="Hyperlink"/>
                <w:noProof/>
              </w:rPr>
              <w:t>14.3.1</w:t>
            </w:r>
            <w:r>
              <w:rPr>
                <w:rFonts w:asciiTheme="minorHAnsi" w:hAnsiTheme="minorHAnsi" w:eastAsiaTheme="minorEastAsia" w:cstheme="minorBidi"/>
                <w:noProof/>
                <w:kern w:val="2"/>
                <w:sz w:val="24"/>
                <w:szCs w:val="24"/>
                <w:lang w:eastAsia="en-AU"/>
                <w14:ligatures w14:val="standardContextual"/>
              </w:rPr>
              <w:tab/>
            </w:r>
            <w:r w:rsidRPr="00C30F8B">
              <w:rPr>
                <w:rStyle w:val="Hyperlink"/>
                <w:noProof/>
              </w:rPr>
              <w:t>Test Strategy/Plan</w:t>
            </w:r>
            <w:r>
              <w:rPr>
                <w:noProof/>
                <w:webHidden/>
              </w:rPr>
              <w:tab/>
            </w:r>
            <w:r>
              <w:rPr>
                <w:noProof/>
                <w:webHidden/>
              </w:rPr>
              <w:fldChar w:fldCharType="begin"/>
            </w:r>
            <w:r>
              <w:rPr>
                <w:noProof/>
                <w:webHidden/>
              </w:rPr>
              <w:instrText xml:space="preserve"> PAGEREF _Toc213071886 \h </w:instrText>
            </w:r>
            <w:r>
              <w:rPr>
                <w:noProof/>
                <w:webHidden/>
              </w:rPr>
            </w:r>
            <w:r>
              <w:rPr>
                <w:noProof/>
                <w:webHidden/>
              </w:rPr>
              <w:fldChar w:fldCharType="separate"/>
            </w:r>
            <w:r>
              <w:rPr>
                <w:noProof/>
                <w:webHidden/>
              </w:rPr>
              <w:t>26</w:t>
            </w:r>
            <w:r>
              <w:rPr>
                <w:noProof/>
                <w:webHidden/>
              </w:rPr>
              <w:fldChar w:fldCharType="end"/>
            </w:r>
          </w:hyperlink>
        </w:p>
        <w:p w:rsidR="004314E1" w:rsidRDefault="004314E1" w14:paraId="270EC6D5" w14:textId="7F8D0E4F">
          <w:pPr>
            <w:pStyle w:val="TOC3"/>
            <w:tabs>
              <w:tab w:val="left" w:pos="1680"/>
            </w:tabs>
            <w:rPr>
              <w:rFonts w:asciiTheme="minorHAnsi" w:hAnsiTheme="minorHAnsi" w:eastAsiaTheme="minorEastAsia" w:cstheme="minorBidi"/>
              <w:noProof/>
              <w:kern w:val="2"/>
              <w:sz w:val="24"/>
              <w:szCs w:val="24"/>
              <w:lang w:eastAsia="en-AU"/>
              <w14:ligatures w14:val="standardContextual"/>
            </w:rPr>
          </w:pPr>
          <w:hyperlink w:history="1" w:anchor="_Toc213071887">
            <w:r w:rsidRPr="00C30F8B">
              <w:rPr>
                <w:rStyle w:val="Hyperlink"/>
                <w:noProof/>
              </w:rPr>
              <w:t>14.3.2</w:t>
            </w:r>
            <w:r>
              <w:rPr>
                <w:rFonts w:asciiTheme="minorHAnsi" w:hAnsiTheme="minorHAnsi" w:eastAsiaTheme="minorEastAsia" w:cstheme="minorBidi"/>
                <w:noProof/>
                <w:kern w:val="2"/>
                <w:sz w:val="24"/>
                <w:szCs w:val="24"/>
                <w:lang w:eastAsia="en-AU"/>
                <w14:ligatures w14:val="standardContextual"/>
              </w:rPr>
              <w:tab/>
            </w:r>
            <w:r w:rsidRPr="00C30F8B">
              <w:rPr>
                <w:rStyle w:val="Hyperlink"/>
                <w:noProof/>
              </w:rPr>
              <w:t>Test Tool sets</w:t>
            </w:r>
            <w:r>
              <w:rPr>
                <w:noProof/>
                <w:webHidden/>
              </w:rPr>
              <w:tab/>
            </w:r>
            <w:r>
              <w:rPr>
                <w:noProof/>
                <w:webHidden/>
              </w:rPr>
              <w:fldChar w:fldCharType="begin"/>
            </w:r>
            <w:r>
              <w:rPr>
                <w:noProof/>
                <w:webHidden/>
              </w:rPr>
              <w:instrText xml:space="preserve"> PAGEREF _Toc213071887 \h </w:instrText>
            </w:r>
            <w:r>
              <w:rPr>
                <w:noProof/>
                <w:webHidden/>
              </w:rPr>
            </w:r>
            <w:r>
              <w:rPr>
                <w:noProof/>
                <w:webHidden/>
              </w:rPr>
              <w:fldChar w:fldCharType="separate"/>
            </w:r>
            <w:r>
              <w:rPr>
                <w:noProof/>
                <w:webHidden/>
              </w:rPr>
              <w:t>26</w:t>
            </w:r>
            <w:r>
              <w:rPr>
                <w:noProof/>
                <w:webHidden/>
              </w:rPr>
              <w:fldChar w:fldCharType="end"/>
            </w:r>
          </w:hyperlink>
        </w:p>
        <w:p w:rsidR="004314E1" w:rsidRDefault="004314E1" w14:paraId="7CEEB22A" w14:textId="5DFDEC70">
          <w:pPr>
            <w:pStyle w:val="TOC3"/>
            <w:tabs>
              <w:tab w:val="left" w:pos="1680"/>
            </w:tabs>
            <w:rPr>
              <w:rFonts w:asciiTheme="minorHAnsi" w:hAnsiTheme="minorHAnsi" w:eastAsiaTheme="minorEastAsia" w:cstheme="minorBidi"/>
              <w:noProof/>
              <w:kern w:val="2"/>
              <w:sz w:val="24"/>
              <w:szCs w:val="24"/>
              <w:lang w:eastAsia="en-AU"/>
              <w14:ligatures w14:val="standardContextual"/>
            </w:rPr>
          </w:pPr>
          <w:hyperlink w:history="1" w:anchor="_Toc213071888">
            <w:r w:rsidRPr="00C30F8B">
              <w:rPr>
                <w:rStyle w:val="Hyperlink"/>
                <w:noProof/>
              </w:rPr>
              <w:t>14.3.3</w:t>
            </w:r>
            <w:r>
              <w:rPr>
                <w:rFonts w:asciiTheme="minorHAnsi" w:hAnsiTheme="minorHAnsi" w:eastAsiaTheme="minorEastAsia" w:cstheme="minorBidi"/>
                <w:noProof/>
                <w:kern w:val="2"/>
                <w:sz w:val="24"/>
                <w:szCs w:val="24"/>
                <w:lang w:eastAsia="en-AU"/>
                <w14:ligatures w14:val="standardContextual"/>
              </w:rPr>
              <w:tab/>
            </w:r>
            <w:r w:rsidRPr="00C30F8B">
              <w:rPr>
                <w:rStyle w:val="Hyperlink"/>
                <w:noProof/>
              </w:rPr>
              <w:t>Test Data Management</w:t>
            </w:r>
            <w:r>
              <w:rPr>
                <w:noProof/>
                <w:webHidden/>
              </w:rPr>
              <w:tab/>
            </w:r>
            <w:r>
              <w:rPr>
                <w:noProof/>
                <w:webHidden/>
              </w:rPr>
              <w:fldChar w:fldCharType="begin"/>
            </w:r>
            <w:r>
              <w:rPr>
                <w:noProof/>
                <w:webHidden/>
              </w:rPr>
              <w:instrText xml:space="preserve"> PAGEREF _Toc213071888 \h </w:instrText>
            </w:r>
            <w:r>
              <w:rPr>
                <w:noProof/>
                <w:webHidden/>
              </w:rPr>
            </w:r>
            <w:r>
              <w:rPr>
                <w:noProof/>
                <w:webHidden/>
              </w:rPr>
              <w:fldChar w:fldCharType="separate"/>
            </w:r>
            <w:r>
              <w:rPr>
                <w:noProof/>
                <w:webHidden/>
              </w:rPr>
              <w:t>26</w:t>
            </w:r>
            <w:r>
              <w:rPr>
                <w:noProof/>
                <w:webHidden/>
              </w:rPr>
              <w:fldChar w:fldCharType="end"/>
            </w:r>
          </w:hyperlink>
        </w:p>
        <w:p w:rsidR="004314E1" w:rsidRDefault="004314E1" w14:paraId="6C35FED3" w14:textId="3739DCC9">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89">
            <w:r w:rsidRPr="00C30F8B">
              <w:rPr>
                <w:rStyle w:val="Hyperlink"/>
                <w:noProof/>
              </w:rPr>
              <w:t xml:space="preserve">14.4 </w:t>
            </w:r>
            <w:r w:rsidRPr="00C30F8B">
              <w:rPr>
                <w:rStyle w:val="Hyperlink"/>
                <w:noProof/>
                <w:lang w:val="en-US"/>
              </w:rPr>
              <w:t>Security &amp; Compliance</w:t>
            </w:r>
            <w:r>
              <w:rPr>
                <w:noProof/>
                <w:webHidden/>
              </w:rPr>
              <w:tab/>
            </w:r>
            <w:r>
              <w:rPr>
                <w:noProof/>
                <w:webHidden/>
              </w:rPr>
              <w:fldChar w:fldCharType="begin"/>
            </w:r>
            <w:r>
              <w:rPr>
                <w:noProof/>
                <w:webHidden/>
              </w:rPr>
              <w:instrText xml:space="preserve"> PAGEREF _Toc213071889 \h </w:instrText>
            </w:r>
            <w:r>
              <w:rPr>
                <w:noProof/>
                <w:webHidden/>
              </w:rPr>
            </w:r>
            <w:r>
              <w:rPr>
                <w:noProof/>
                <w:webHidden/>
              </w:rPr>
              <w:fldChar w:fldCharType="separate"/>
            </w:r>
            <w:r>
              <w:rPr>
                <w:noProof/>
                <w:webHidden/>
              </w:rPr>
              <w:t>26</w:t>
            </w:r>
            <w:r>
              <w:rPr>
                <w:noProof/>
                <w:webHidden/>
              </w:rPr>
              <w:fldChar w:fldCharType="end"/>
            </w:r>
          </w:hyperlink>
        </w:p>
        <w:p w:rsidR="004314E1" w:rsidRDefault="004314E1" w14:paraId="6E7DD15F" w14:textId="139310AA">
          <w:pPr>
            <w:pStyle w:val="TOC3"/>
            <w:rPr>
              <w:rFonts w:asciiTheme="minorHAnsi" w:hAnsiTheme="minorHAnsi" w:eastAsiaTheme="minorEastAsia" w:cstheme="minorBidi"/>
              <w:noProof/>
              <w:kern w:val="2"/>
              <w:sz w:val="24"/>
              <w:szCs w:val="24"/>
              <w:lang w:eastAsia="en-AU"/>
              <w14:ligatures w14:val="standardContextual"/>
            </w:rPr>
          </w:pPr>
          <w:hyperlink w:history="1" w:anchor="_Toc213071890">
            <w:r w:rsidRPr="00C30F8B">
              <w:rPr>
                <w:rStyle w:val="Hyperlink"/>
                <w:noProof/>
                <w:lang w:val="en-US"/>
              </w:rPr>
              <w:t>14.4.1 Code Scanning</w:t>
            </w:r>
            <w:r>
              <w:rPr>
                <w:noProof/>
                <w:webHidden/>
              </w:rPr>
              <w:tab/>
            </w:r>
            <w:r>
              <w:rPr>
                <w:noProof/>
                <w:webHidden/>
              </w:rPr>
              <w:fldChar w:fldCharType="begin"/>
            </w:r>
            <w:r>
              <w:rPr>
                <w:noProof/>
                <w:webHidden/>
              </w:rPr>
              <w:instrText xml:space="preserve"> PAGEREF _Toc213071890 \h </w:instrText>
            </w:r>
            <w:r>
              <w:rPr>
                <w:noProof/>
                <w:webHidden/>
              </w:rPr>
            </w:r>
            <w:r>
              <w:rPr>
                <w:noProof/>
                <w:webHidden/>
              </w:rPr>
              <w:fldChar w:fldCharType="separate"/>
            </w:r>
            <w:r>
              <w:rPr>
                <w:noProof/>
                <w:webHidden/>
              </w:rPr>
              <w:t>26</w:t>
            </w:r>
            <w:r>
              <w:rPr>
                <w:noProof/>
                <w:webHidden/>
              </w:rPr>
              <w:fldChar w:fldCharType="end"/>
            </w:r>
          </w:hyperlink>
        </w:p>
        <w:p w:rsidR="004314E1" w:rsidRDefault="004314E1" w14:paraId="6BD618EE" w14:textId="0553E82D">
          <w:pPr>
            <w:pStyle w:val="TOC3"/>
            <w:rPr>
              <w:rFonts w:asciiTheme="minorHAnsi" w:hAnsiTheme="minorHAnsi" w:eastAsiaTheme="minorEastAsia" w:cstheme="minorBidi"/>
              <w:noProof/>
              <w:kern w:val="2"/>
              <w:sz w:val="24"/>
              <w:szCs w:val="24"/>
              <w:lang w:eastAsia="en-AU"/>
              <w14:ligatures w14:val="standardContextual"/>
            </w:rPr>
          </w:pPr>
          <w:hyperlink w:history="1" w:anchor="_Toc213071891">
            <w:r w:rsidRPr="00C30F8B">
              <w:rPr>
                <w:rStyle w:val="Hyperlink"/>
                <w:noProof/>
                <w:lang w:val="en-US"/>
              </w:rPr>
              <w:t>14.4.2 Secrets Management</w:t>
            </w:r>
            <w:r>
              <w:rPr>
                <w:noProof/>
                <w:webHidden/>
              </w:rPr>
              <w:tab/>
            </w:r>
            <w:r>
              <w:rPr>
                <w:noProof/>
                <w:webHidden/>
              </w:rPr>
              <w:fldChar w:fldCharType="begin"/>
            </w:r>
            <w:r>
              <w:rPr>
                <w:noProof/>
                <w:webHidden/>
              </w:rPr>
              <w:instrText xml:space="preserve"> PAGEREF _Toc213071891 \h </w:instrText>
            </w:r>
            <w:r>
              <w:rPr>
                <w:noProof/>
                <w:webHidden/>
              </w:rPr>
            </w:r>
            <w:r>
              <w:rPr>
                <w:noProof/>
                <w:webHidden/>
              </w:rPr>
              <w:fldChar w:fldCharType="separate"/>
            </w:r>
            <w:r>
              <w:rPr>
                <w:noProof/>
                <w:webHidden/>
              </w:rPr>
              <w:t>26</w:t>
            </w:r>
            <w:r>
              <w:rPr>
                <w:noProof/>
                <w:webHidden/>
              </w:rPr>
              <w:fldChar w:fldCharType="end"/>
            </w:r>
          </w:hyperlink>
        </w:p>
        <w:p w:rsidR="004314E1" w:rsidRDefault="004314E1" w14:paraId="0F874033" w14:textId="0FC68753">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13071892">
            <w:r w:rsidRPr="00C30F8B">
              <w:rPr>
                <w:rStyle w:val="Hyperlink"/>
                <w:noProof/>
              </w:rPr>
              <w:t>15 Capacity Planning</w:t>
            </w:r>
            <w:r>
              <w:rPr>
                <w:noProof/>
                <w:webHidden/>
              </w:rPr>
              <w:tab/>
            </w:r>
            <w:r>
              <w:rPr>
                <w:noProof/>
                <w:webHidden/>
              </w:rPr>
              <w:fldChar w:fldCharType="begin"/>
            </w:r>
            <w:r>
              <w:rPr>
                <w:noProof/>
                <w:webHidden/>
              </w:rPr>
              <w:instrText xml:space="preserve"> PAGEREF _Toc213071892 \h </w:instrText>
            </w:r>
            <w:r>
              <w:rPr>
                <w:noProof/>
                <w:webHidden/>
              </w:rPr>
            </w:r>
            <w:r>
              <w:rPr>
                <w:noProof/>
                <w:webHidden/>
              </w:rPr>
              <w:fldChar w:fldCharType="separate"/>
            </w:r>
            <w:r>
              <w:rPr>
                <w:noProof/>
                <w:webHidden/>
              </w:rPr>
              <w:t>26</w:t>
            </w:r>
            <w:r>
              <w:rPr>
                <w:noProof/>
                <w:webHidden/>
              </w:rPr>
              <w:fldChar w:fldCharType="end"/>
            </w:r>
          </w:hyperlink>
        </w:p>
        <w:p w:rsidR="004314E1" w:rsidRDefault="004314E1" w14:paraId="52B6A0FE" w14:textId="5C6B2381">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93">
            <w:r w:rsidRPr="00C30F8B">
              <w:rPr>
                <w:rStyle w:val="Hyperlink"/>
                <w:noProof/>
              </w:rPr>
              <w:t>15.1 On-Prem – Virtual</w:t>
            </w:r>
            <w:r>
              <w:rPr>
                <w:noProof/>
                <w:webHidden/>
              </w:rPr>
              <w:tab/>
            </w:r>
            <w:r>
              <w:rPr>
                <w:noProof/>
                <w:webHidden/>
              </w:rPr>
              <w:fldChar w:fldCharType="begin"/>
            </w:r>
            <w:r>
              <w:rPr>
                <w:noProof/>
                <w:webHidden/>
              </w:rPr>
              <w:instrText xml:space="preserve"> PAGEREF _Toc213071893 \h </w:instrText>
            </w:r>
            <w:r>
              <w:rPr>
                <w:noProof/>
                <w:webHidden/>
              </w:rPr>
            </w:r>
            <w:r>
              <w:rPr>
                <w:noProof/>
                <w:webHidden/>
              </w:rPr>
              <w:fldChar w:fldCharType="separate"/>
            </w:r>
            <w:r>
              <w:rPr>
                <w:noProof/>
                <w:webHidden/>
              </w:rPr>
              <w:t>26</w:t>
            </w:r>
            <w:r>
              <w:rPr>
                <w:noProof/>
                <w:webHidden/>
              </w:rPr>
              <w:fldChar w:fldCharType="end"/>
            </w:r>
          </w:hyperlink>
        </w:p>
        <w:p w:rsidR="004314E1" w:rsidRDefault="004314E1" w14:paraId="434B2084" w14:textId="0354340C">
          <w:pPr>
            <w:pStyle w:val="TOC3"/>
            <w:rPr>
              <w:rFonts w:asciiTheme="minorHAnsi" w:hAnsiTheme="minorHAnsi" w:eastAsiaTheme="minorEastAsia" w:cstheme="minorBidi"/>
              <w:noProof/>
              <w:kern w:val="2"/>
              <w:sz w:val="24"/>
              <w:szCs w:val="24"/>
              <w:lang w:eastAsia="en-AU"/>
              <w14:ligatures w14:val="standardContextual"/>
            </w:rPr>
          </w:pPr>
          <w:hyperlink w:history="1" w:anchor="_Toc213071894">
            <w:r w:rsidRPr="00C30F8B">
              <w:rPr>
                <w:rStyle w:val="Hyperlink"/>
                <w:noProof/>
              </w:rPr>
              <w:t>15.1.1 Storage</w:t>
            </w:r>
            <w:r>
              <w:rPr>
                <w:noProof/>
                <w:webHidden/>
              </w:rPr>
              <w:tab/>
            </w:r>
            <w:r>
              <w:rPr>
                <w:noProof/>
                <w:webHidden/>
              </w:rPr>
              <w:fldChar w:fldCharType="begin"/>
            </w:r>
            <w:r>
              <w:rPr>
                <w:noProof/>
                <w:webHidden/>
              </w:rPr>
              <w:instrText xml:space="preserve"> PAGEREF _Toc213071894 \h </w:instrText>
            </w:r>
            <w:r>
              <w:rPr>
                <w:noProof/>
                <w:webHidden/>
              </w:rPr>
            </w:r>
            <w:r>
              <w:rPr>
                <w:noProof/>
                <w:webHidden/>
              </w:rPr>
              <w:fldChar w:fldCharType="separate"/>
            </w:r>
            <w:r>
              <w:rPr>
                <w:noProof/>
                <w:webHidden/>
              </w:rPr>
              <w:t>26</w:t>
            </w:r>
            <w:r>
              <w:rPr>
                <w:noProof/>
                <w:webHidden/>
              </w:rPr>
              <w:fldChar w:fldCharType="end"/>
            </w:r>
          </w:hyperlink>
        </w:p>
        <w:p w:rsidR="004314E1" w:rsidRDefault="004314E1" w14:paraId="342B458A" w14:textId="2BAEC4B1">
          <w:pPr>
            <w:pStyle w:val="TOC3"/>
            <w:rPr>
              <w:rFonts w:asciiTheme="minorHAnsi" w:hAnsiTheme="minorHAnsi" w:eastAsiaTheme="minorEastAsia" w:cstheme="minorBidi"/>
              <w:noProof/>
              <w:kern w:val="2"/>
              <w:sz w:val="24"/>
              <w:szCs w:val="24"/>
              <w:lang w:eastAsia="en-AU"/>
              <w14:ligatures w14:val="standardContextual"/>
            </w:rPr>
          </w:pPr>
          <w:hyperlink w:history="1" w:anchor="_Toc213071895">
            <w:r w:rsidRPr="00C30F8B">
              <w:rPr>
                <w:rStyle w:val="Hyperlink"/>
                <w:noProof/>
              </w:rPr>
              <w:t>15.1.2 Compute</w:t>
            </w:r>
            <w:r>
              <w:rPr>
                <w:noProof/>
                <w:webHidden/>
              </w:rPr>
              <w:tab/>
            </w:r>
            <w:r>
              <w:rPr>
                <w:noProof/>
                <w:webHidden/>
              </w:rPr>
              <w:fldChar w:fldCharType="begin"/>
            </w:r>
            <w:r>
              <w:rPr>
                <w:noProof/>
                <w:webHidden/>
              </w:rPr>
              <w:instrText xml:space="preserve"> PAGEREF _Toc213071895 \h </w:instrText>
            </w:r>
            <w:r>
              <w:rPr>
                <w:noProof/>
                <w:webHidden/>
              </w:rPr>
            </w:r>
            <w:r>
              <w:rPr>
                <w:noProof/>
                <w:webHidden/>
              </w:rPr>
              <w:fldChar w:fldCharType="separate"/>
            </w:r>
            <w:r>
              <w:rPr>
                <w:noProof/>
                <w:webHidden/>
              </w:rPr>
              <w:t>26</w:t>
            </w:r>
            <w:r>
              <w:rPr>
                <w:noProof/>
                <w:webHidden/>
              </w:rPr>
              <w:fldChar w:fldCharType="end"/>
            </w:r>
          </w:hyperlink>
        </w:p>
        <w:p w:rsidR="004314E1" w:rsidRDefault="004314E1" w14:paraId="7B1793F3" w14:textId="5CE87924">
          <w:pPr>
            <w:pStyle w:val="TOC3"/>
            <w:rPr>
              <w:rFonts w:asciiTheme="minorHAnsi" w:hAnsiTheme="minorHAnsi" w:eastAsiaTheme="minorEastAsia" w:cstheme="minorBidi"/>
              <w:noProof/>
              <w:kern w:val="2"/>
              <w:sz w:val="24"/>
              <w:szCs w:val="24"/>
              <w:lang w:eastAsia="en-AU"/>
              <w14:ligatures w14:val="standardContextual"/>
            </w:rPr>
          </w:pPr>
          <w:hyperlink w:history="1" w:anchor="_Toc213071896">
            <w:r w:rsidRPr="00C30F8B">
              <w:rPr>
                <w:rStyle w:val="Hyperlink"/>
                <w:noProof/>
              </w:rPr>
              <w:t>15.1.3 Memory</w:t>
            </w:r>
            <w:r>
              <w:rPr>
                <w:noProof/>
                <w:webHidden/>
              </w:rPr>
              <w:tab/>
            </w:r>
            <w:r>
              <w:rPr>
                <w:noProof/>
                <w:webHidden/>
              </w:rPr>
              <w:fldChar w:fldCharType="begin"/>
            </w:r>
            <w:r>
              <w:rPr>
                <w:noProof/>
                <w:webHidden/>
              </w:rPr>
              <w:instrText xml:space="preserve"> PAGEREF _Toc213071896 \h </w:instrText>
            </w:r>
            <w:r>
              <w:rPr>
                <w:noProof/>
                <w:webHidden/>
              </w:rPr>
            </w:r>
            <w:r>
              <w:rPr>
                <w:noProof/>
                <w:webHidden/>
              </w:rPr>
              <w:fldChar w:fldCharType="separate"/>
            </w:r>
            <w:r>
              <w:rPr>
                <w:noProof/>
                <w:webHidden/>
              </w:rPr>
              <w:t>26</w:t>
            </w:r>
            <w:r>
              <w:rPr>
                <w:noProof/>
                <w:webHidden/>
              </w:rPr>
              <w:fldChar w:fldCharType="end"/>
            </w:r>
          </w:hyperlink>
        </w:p>
        <w:p w:rsidR="004314E1" w:rsidRDefault="004314E1" w14:paraId="5293C2CB" w14:textId="0236A0A8">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97">
            <w:r w:rsidRPr="00C30F8B">
              <w:rPr>
                <w:rStyle w:val="Hyperlink"/>
                <w:noProof/>
              </w:rPr>
              <w:t>15.2 On-Prem – Physical</w:t>
            </w:r>
            <w:r>
              <w:rPr>
                <w:noProof/>
                <w:webHidden/>
              </w:rPr>
              <w:tab/>
            </w:r>
            <w:r>
              <w:rPr>
                <w:noProof/>
                <w:webHidden/>
              </w:rPr>
              <w:fldChar w:fldCharType="begin"/>
            </w:r>
            <w:r>
              <w:rPr>
                <w:noProof/>
                <w:webHidden/>
              </w:rPr>
              <w:instrText xml:space="preserve"> PAGEREF _Toc213071897 \h </w:instrText>
            </w:r>
            <w:r>
              <w:rPr>
                <w:noProof/>
                <w:webHidden/>
              </w:rPr>
            </w:r>
            <w:r>
              <w:rPr>
                <w:noProof/>
                <w:webHidden/>
              </w:rPr>
              <w:fldChar w:fldCharType="separate"/>
            </w:r>
            <w:r>
              <w:rPr>
                <w:noProof/>
                <w:webHidden/>
              </w:rPr>
              <w:t>26</w:t>
            </w:r>
            <w:r>
              <w:rPr>
                <w:noProof/>
                <w:webHidden/>
              </w:rPr>
              <w:fldChar w:fldCharType="end"/>
            </w:r>
          </w:hyperlink>
        </w:p>
        <w:p w:rsidR="004314E1" w:rsidRDefault="004314E1" w14:paraId="09A4C6C8" w14:textId="09541F53">
          <w:pPr>
            <w:pStyle w:val="TOC3"/>
            <w:rPr>
              <w:rFonts w:asciiTheme="minorHAnsi" w:hAnsiTheme="minorHAnsi" w:eastAsiaTheme="minorEastAsia" w:cstheme="minorBidi"/>
              <w:noProof/>
              <w:kern w:val="2"/>
              <w:sz w:val="24"/>
              <w:szCs w:val="24"/>
              <w:lang w:eastAsia="en-AU"/>
              <w14:ligatures w14:val="standardContextual"/>
            </w:rPr>
          </w:pPr>
          <w:hyperlink w:history="1" w:anchor="_Toc213071898">
            <w:r w:rsidRPr="00C30F8B">
              <w:rPr>
                <w:rStyle w:val="Hyperlink"/>
                <w:noProof/>
              </w:rPr>
              <w:t>15.2.1 Storage – Local</w:t>
            </w:r>
            <w:r>
              <w:rPr>
                <w:noProof/>
                <w:webHidden/>
              </w:rPr>
              <w:tab/>
            </w:r>
            <w:r>
              <w:rPr>
                <w:noProof/>
                <w:webHidden/>
              </w:rPr>
              <w:fldChar w:fldCharType="begin"/>
            </w:r>
            <w:r>
              <w:rPr>
                <w:noProof/>
                <w:webHidden/>
              </w:rPr>
              <w:instrText xml:space="preserve"> PAGEREF _Toc213071898 \h </w:instrText>
            </w:r>
            <w:r>
              <w:rPr>
                <w:noProof/>
                <w:webHidden/>
              </w:rPr>
            </w:r>
            <w:r>
              <w:rPr>
                <w:noProof/>
                <w:webHidden/>
              </w:rPr>
              <w:fldChar w:fldCharType="separate"/>
            </w:r>
            <w:r>
              <w:rPr>
                <w:noProof/>
                <w:webHidden/>
              </w:rPr>
              <w:t>26</w:t>
            </w:r>
            <w:r>
              <w:rPr>
                <w:noProof/>
                <w:webHidden/>
              </w:rPr>
              <w:fldChar w:fldCharType="end"/>
            </w:r>
          </w:hyperlink>
        </w:p>
        <w:p w:rsidR="004314E1" w:rsidRDefault="004314E1" w14:paraId="116AA2C0" w14:textId="3F2DCFBE">
          <w:pPr>
            <w:pStyle w:val="TOC3"/>
            <w:rPr>
              <w:rFonts w:asciiTheme="minorHAnsi" w:hAnsiTheme="minorHAnsi" w:eastAsiaTheme="minorEastAsia" w:cstheme="minorBidi"/>
              <w:noProof/>
              <w:kern w:val="2"/>
              <w:sz w:val="24"/>
              <w:szCs w:val="24"/>
              <w:lang w:eastAsia="en-AU"/>
              <w14:ligatures w14:val="standardContextual"/>
            </w:rPr>
          </w:pPr>
          <w:hyperlink w:history="1" w:anchor="_Toc213071899">
            <w:r w:rsidRPr="00C30F8B">
              <w:rPr>
                <w:rStyle w:val="Hyperlink"/>
                <w:noProof/>
              </w:rPr>
              <w:t>15.2.2 Storage – SAN</w:t>
            </w:r>
            <w:r>
              <w:rPr>
                <w:noProof/>
                <w:webHidden/>
              </w:rPr>
              <w:tab/>
            </w:r>
            <w:r>
              <w:rPr>
                <w:noProof/>
                <w:webHidden/>
              </w:rPr>
              <w:fldChar w:fldCharType="begin"/>
            </w:r>
            <w:r>
              <w:rPr>
                <w:noProof/>
                <w:webHidden/>
              </w:rPr>
              <w:instrText xml:space="preserve"> PAGEREF _Toc213071899 \h </w:instrText>
            </w:r>
            <w:r>
              <w:rPr>
                <w:noProof/>
                <w:webHidden/>
              </w:rPr>
            </w:r>
            <w:r>
              <w:rPr>
                <w:noProof/>
                <w:webHidden/>
              </w:rPr>
              <w:fldChar w:fldCharType="separate"/>
            </w:r>
            <w:r>
              <w:rPr>
                <w:noProof/>
                <w:webHidden/>
              </w:rPr>
              <w:t>27</w:t>
            </w:r>
            <w:r>
              <w:rPr>
                <w:noProof/>
                <w:webHidden/>
              </w:rPr>
              <w:fldChar w:fldCharType="end"/>
            </w:r>
          </w:hyperlink>
        </w:p>
        <w:p w:rsidR="004314E1" w:rsidRDefault="004314E1" w14:paraId="42F26D27" w14:textId="7A0D369C">
          <w:pPr>
            <w:pStyle w:val="TOC3"/>
            <w:rPr>
              <w:rFonts w:asciiTheme="minorHAnsi" w:hAnsiTheme="minorHAnsi" w:eastAsiaTheme="minorEastAsia" w:cstheme="minorBidi"/>
              <w:noProof/>
              <w:kern w:val="2"/>
              <w:sz w:val="24"/>
              <w:szCs w:val="24"/>
              <w:lang w:eastAsia="en-AU"/>
              <w14:ligatures w14:val="standardContextual"/>
            </w:rPr>
          </w:pPr>
          <w:hyperlink w:history="1" w:anchor="_Toc213071900">
            <w:r w:rsidRPr="00C30F8B">
              <w:rPr>
                <w:rStyle w:val="Hyperlink"/>
                <w:noProof/>
              </w:rPr>
              <w:t>15.2.3 Compute</w:t>
            </w:r>
            <w:r>
              <w:rPr>
                <w:noProof/>
                <w:webHidden/>
              </w:rPr>
              <w:tab/>
            </w:r>
            <w:r>
              <w:rPr>
                <w:noProof/>
                <w:webHidden/>
              </w:rPr>
              <w:fldChar w:fldCharType="begin"/>
            </w:r>
            <w:r>
              <w:rPr>
                <w:noProof/>
                <w:webHidden/>
              </w:rPr>
              <w:instrText xml:space="preserve"> PAGEREF _Toc213071900 \h </w:instrText>
            </w:r>
            <w:r>
              <w:rPr>
                <w:noProof/>
                <w:webHidden/>
              </w:rPr>
            </w:r>
            <w:r>
              <w:rPr>
                <w:noProof/>
                <w:webHidden/>
              </w:rPr>
              <w:fldChar w:fldCharType="separate"/>
            </w:r>
            <w:r>
              <w:rPr>
                <w:noProof/>
                <w:webHidden/>
              </w:rPr>
              <w:t>27</w:t>
            </w:r>
            <w:r>
              <w:rPr>
                <w:noProof/>
                <w:webHidden/>
              </w:rPr>
              <w:fldChar w:fldCharType="end"/>
            </w:r>
          </w:hyperlink>
        </w:p>
        <w:p w:rsidR="004314E1" w:rsidRDefault="004314E1" w14:paraId="69523CFE" w14:textId="39679137">
          <w:pPr>
            <w:pStyle w:val="TOC3"/>
            <w:rPr>
              <w:rFonts w:asciiTheme="minorHAnsi" w:hAnsiTheme="minorHAnsi" w:eastAsiaTheme="minorEastAsia" w:cstheme="minorBidi"/>
              <w:noProof/>
              <w:kern w:val="2"/>
              <w:sz w:val="24"/>
              <w:szCs w:val="24"/>
              <w:lang w:eastAsia="en-AU"/>
              <w14:ligatures w14:val="standardContextual"/>
            </w:rPr>
          </w:pPr>
          <w:hyperlink w:history="1" w:anchor="_Toc213071901">
            <w:r w:rsidRPr="00C30F8B">
              <w:rPr>
                <w:rStyle w:val="Hyperlink"/>
                <w:noProof/>
              </w:rPr>
              <w:t>15.2.4 Memory</w:t>
            </w:r>
            <w:r>
              <w:rPr>
                <w:noProof/>
                <w:webHidden/>
              </w:rPr>
              <w:tab/>
            </w:r>
            <w:r>
              <w:rPr>
                <w:noProof/>
                <w:webHidden/>
              </w:rPr>
              <w:fldChar w:fldCharType="begin"/>
            </w:r>
            <w:r>
              <w:rPr>
                <w:noProof/>
                <w:webHidden/>
              </w:rPr>
              <w:instrText xml:space="preserve"> PAGEREF _Toc213071901 \h </w:instrText>
            </w:r>
            <w:r>
              <w:rPr>
                <w:noProof/>
                <w:webHidden/>
              </w:rPr>
            </w:r>
            <w:r>
              <w:rPr>
                <w:noProof/>
                <w:webHidden/>
              </w:rPr>
              <w:fldChar w:fldCharType="separate"/>
            </w:r>
            <w:r>
              <w:rPr>
                <w:noProof/>
                <w:webHidden/>
              </w:rPr>
              <w:t>27</w:t>
            </w:r>
            <w:r>
              <w:rPr>
                <w:noProof/>
                <w:webHidden/>
              </w:rPr>
              <w:fldChar w:fldCharType="end"/>
            </w:r>
          </w:hyperlink>
        </w:p>
        <w:p w:rsidR="004314E1" w:rsidRDefault="004314E1" w14:paraId="12FAD596" w14:textId="47928102">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902">
            <w:r w:rsidRPr="00C30F8B">
              <w:rPr>
                <w:rStyle w:val="Hyperlink"/>
                <w:noProof/>
              </w:rPr>
              <w:t>15.3 Azure</w:t>
            </w:r>
            <w:r>
              <w:rPr>
                <w:noProof/>
                <w:webHidden/>
              </w:rPr>
              <w:tab/>
            </w:r>
            <w:r>
              <w:rPr>
                <w:noProof/>
                <w:webHidden/>
              </w:rPr>
              <w:fldChar w:fldCharType="begin"/>
            </w:r>
            <w:r>
              <w:rPr>
                <w:noProof/>
                <w:webHidden/>
              </w:rPr>
              <w:instrText xml:space="preserve"> PAGEREF _Toc213071902 \h </w:instrText>
            </w:r>
            <w:r>
              <w:rPr>
                <w:noProof/>
                <w:webHidden/>
              </w:rPr>
            </w:r>
            <w:r>
              <w:rPr>
                <w:noProof/>
                <w:webHidden/>
              </w:rPr>
              <w:fldChar w:fldCharType="separate"/>
            </w:r>
            <w:r>
              <w:rPr>
                <w:noProof/>
                <w:webHidden/>
              </w:rPr>
              <w:t>27</w:t>
            </w:r>
            <w:r>
              <w:rPr>
                <w:noProof/>
                <w:webHidden/>
              </w:rPr>
              <w:fldChar w:fldCharType="end"/>
            </w:r>
          </w:hyperlink>
        </w:p>
        <w:p w:rsidR="004314E1" w:rsidRDefault="004314E1" w14:paraId="3BE091E4" w14:textId="7D643CC0">
          <w:pPr>
            <w:pStyle w:val="TOC3"/>
            <w:rPr>
              <w:rFonts w:asciiTheme="minorHAnsi" w:hAnsiTheme="minorHAnsi" w:eastAsiaTheme="minorEastAsia" w:cstheme="minorBidi"/>
              <w:noProof/>
              <w:kern w:val="2"/>
              <w:sz w:val="24"/>
              <w:szCs w:val="24"/>
              <w:lang w:eastAsia="en-AU"/>
              <w14:ligatures w14:val="standardContextual"/>
            </w:rPr>
          </w:pPr>
          <w:hyperlink w:history="1" w:anchor="_Toc213071903">
            <w:r w:rsidRPr="00C30F8B">
              <w:rPr>
                <w:rStyle w:val="Hyperlink"/>
                <w:noProof/>
              </w:rPr>
              <w:t>15.3.1 Compute</w:t>
            </w:r>
            <w:r>
              <w:rPr>
                <w:noProof/>
                <w:webHidden/>
              </w:rPr>
              <w:tab/>
            </w:r>
            <w:r>
              <w:rPr>
                <w:noProof/>
                <w:webHidden/>
              </w:rPr>
              <w:fldChar w:fldCharType="begin"/>
            </w:r>
            <w:r>
              <w:rPr>
                <w:noProof/>
                <w:webHidden/>
              </w:rPr>
              <w:instrText xml:space="preserve"> PAGEREF _Toc213071903 \h </w:instrText>
            </w:r>
            <w:r>
              <w:rPr>
                <w:noProof/>
                <w:webHidden/>
              </w:rPr>
            </w:r>
            <w:r>
              <w:rPr>
                <w:noProof/>
                <w:webHidden/>
              </w:rPr>
              <w:fldChar w:fldCharType="separate"/>
            </w:r>
            <w:r>
              <w:rPr>
                <w:noProof/>
                <w:webHidden/>
              </w:rPr>
              <w:t>27</w:t>
            </w:r>
            <w:r>
              <w:rPr>
                <w:noProof/>
                <w:webHidden/>
              </w:rPr>
              <w:fldChar w:fldCharType="end"/>
            </w:r>
          </w:hyperlink>
        </w:p>
        <w:p w:rsidR="004314E1" w:rsidRDefault="004314E1" w14:paraId="3149ACB9" w14:textId="61C98FC6">
          <w:pPr>
            <w:pStyle w:val="TOC3"/>
            <w:rPr>
              <w:rFonts w:asciiTheme="minorHAnsi" w:hAnsiTheme="minorHAnsi" w:eastAsiaTheme="minorEastAsia" w:cstheme="minorBidi"/>
              <w:noProof/>
              <w:kern w:val="2"/>
              <w:sz w:val="24"/>
              <w:szCs w:val="24"/>
              <w:lang w:eastAsia="en-AU"/>
              <w14:ligatures w14:val="standardContextual"/>
            </w:rPr>
          </w:pPr>
          <w:hyperlink w:history="1" w:anchor="_Toc213071904">
            <w:r w:rsidRPr="00C30F8B">
              <w:rPr>
                <w:rStyle w:val="Hyperlink"/>
                <w:noProof/>
              </w:rPr>
              <w:t>15.3.2 Storage – Machine</w:t>
            </w:r>
            <w:r>
              <w:rPr>
                <w:noProof/>
                <w:webHidden/>
              </w:rPr>
              <w:tab/>
            </w:r>
            <w:r>
              <w:rPr>
                <w:noProof/>
                <w:webHidden/>
              </w:rPr>
              <w:fldChar w:fldCharType="begin"/>
            </w:r>
            <w:r>
              <w:rPr>
                <w:noProof/>
                <w:webHidden/>
              </w:rPr>
              <w:instrText xml:space="preserve"> PAGEREF _Toc213071904 \h </w:instrText>
            </w:r>
            <w:r>
              <w:rPr>
                <w:noProof/>
                <w:webHidden/>
              </w:rPr>
            </w:r>
            <w:r>
              <w:rPr>
                <w:noProof/>
                <w:webHidden/>
              </w:rPr>
              <w:fldChar w:fldCharType="separate"/>
            </w:r>
            <w:r>
              <w:rPr>
                <w:noProof/>
                <w:webHidden/>
              </w:rPr>
              <w:t>27</w:t>
            </w:r>
            <w:r>
              <w:rPr>
                <w:noProof/>
                <w:webHidden/>
              </w:rPr>
              <w:fldChar w:fldCharType="end"/>
            </w:r>
          </w:hyperlink>
        </w:p>
        <w:p w:rsidR="004314E1" w:rsidRDefault="004314E1" w14:paraId="72740753" w14:textId="0FE7127A">
          <w:pPr>
            <w:pStyle w:val="TOC3"/>
            <w:rPr>
              <w:rFonts w:asciiTheme="minorHAnsi" w:hAnsiTheme="minorHAnsi" w:eastAsiaTheme="minorEastAsia" w:cstheme="minorBidi"/>
              <w:noProof/>
              <w:kern w:val="2"/>
              <w:sz w:val="24"/>
              <w:szCs w:val="24"/>
              <w:lang w:eastAsia="en-AU"/>
              <w14:ligatures w14:val="standardContextual"/>
            </w:rPr>
          </w:pPr>
          <w:hyperlink w:history="1" w:anchor="_Toc213071905">
            <w:r w:rsidRPr="00C30F8B">
              <w:rPr>
                <w:rStyle w:val="Hyperlink"/>
                <w:noProof/>
              </w:rPr>
              <w:t>15.3.3 Storage – as a Service</w:t>
            </w:r>
            <w:r>
              <w:rPr>
                <w:noProof/>
                <w:webHidden/>
              </w:rPr>
              <w:tab/>
            </w:r>
            <w:r>
              <w:rPr>
                <w:noProof/>
                <w:webHidden/>
              </w:rPr>
              <w:fldChar w:fldCharType="begin"/>
            </w:r>
            <w:r>
              <w:rPr>
                <w:noProof/>
                <w:webHidden/>
              </w:rPr>
              <w:instrText xml:space="preserve"> PAGEREF _Toc213071905 \h </w:instrText>
            </w:r>
            <w:r>
              <w:rPr>
                <w:noProof/>
                <w:webHidden/>
              </w:rPr>
            </w:r>
            <w:r>
              <w:rPr>
                <w:noProof/>
                <w:webHidden/>
              </w:rPr>
              <w:fldChar w:fldCharType="separate"/>
            </w:r>
            <w:r>
              <w:rPr>
                <w:noProof/>
                <w:webHidden/>
              </w:rPr>
              <w:t>28</w:t>
            </w:r>
            <w:r>
              <w:rPr>
                <w:noProof/>
                <w:webHidden/>
              </w:rPr>
              <w:fldChar w:fldCharType="end"/>
            </w:r>
          </w:hyperlink>
        </w:p>
        <w:p w:rsidR="004314E1" w:rsidRDefault="004314E1" w14:paraId="6849FE5A" w14:textId="0F85AA62">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13071906">
            <w:r w:rsidRPr="00C30F8B">
              <w:rPr>
                <w:rStyle w:val="Hyperlink"/>
                <w:noProof/>
              </w:rPr>
              <w:t>16. Service Management</w:t>
            </w:r>
            <w:r>
              <w:rPr>
                <w:noProof/>
                <w:webHidden/>
              </w:rPr>
              <w:tab/>
            </w:r>
            <w:r>
              <w:rPr>
                <w:noProof/>
                <w:webHidden/>
              </w:rPr>
              <w:fldChar w:fldCharType="begin"/>
            </w:r>
            <w:r>
              <w:rPr>
                <w:noProof/>
                <w:webHidden/>
              </w:rPr>
              <w:instrText xml:space="preserve"> PAGEREF _Toc213071906 \h </w:instrText>
            </w:r>
            <w:r>
              <w:rPr>
                <w:noProof/>
                <w:webHidden/>
              </w:rPr>
            </w:r>
            <w:r>
              <w:rPr>
                <w:noProof/>
                <w:webHidden/>
              </w:rPr>
              <w:fldChar w:fldCharType="separate"/>
            </w:r>
            <w:r>
              <w:rPr>
                <w:noProof/>
                <w:webHidden/>
              </w:rPr>
              <w:t>28</w:t>
            </w:r>
            <w:r>
              <w:rPr>
                <w:noProof/>
                <w:webHidden/>
              </w:rPr>
              <w:fldChar w:fldCharType="end"/>
            </w:r>
          </w:hyperlink>
        </w:p>
        <w:p w:rsidRPr="00B54CCB" w:rsidR="00923E43" w:rsidP="0015611F" w:rsidRDefault="00923E43" w14:paraId="640CEF25" w14:textId="79AF9EA1">
          <w:r w:rsidRPr="00B54CCB">
            <w:rPr>
              <w:rFonts w:cstheme="minorHAnsi"/>
              <w:szCs w:val="20"/>
            </w:rPr>
            <w:fldChar w:fldCharType="end"/>
          </w:r>
        </w:p>
      </w:sdtContent>
    </w:sdt>
    <w:p w:rsidRPr="00B54CCB" w:rsidR="001E396F" w:rsidP="00724C83" w:rsidRDefault="001E396F" w14:paraId="5F3F4CCF" w14:textId="77777777">
      <w:pPr>
        <w:spacing w:before="0"/>
      </w:pPr>
    </w:p>
    <w:p w:rsidRPr="00B54CCB" w:rsidR="00923E43" w:rsidP="00724C83" w:rsidRDefault="00923E43" w14:paraId="1A729065" w14:textId="77777777">
      <w:pPr>
        <w:spacing w:before="0"/>
      </w:pPr>
    </w:p>
    <w:p w:rsidRPr="00B54CCB" w:rsidR="00923E43" w:rsidP="00724C83" w:rsidRDefault="00923E43" w14:paraId="381A3B73" w14:textId="77777777">
      <w:pPr>
        <w:spacing w:before="0"/>
        <w:sectPr w:rsidRPr="00B54CCB" w:rsidR="00923E43" w:rsidSect="006B3EF0">
          <w:headerReference w:type="default" r:id="rId20"/>
          <w:footerReference w:type="even" r:id="rId21"/>
          <w:footerReference w:type="default" r:id="rId22"/>
          <w:footerReference w:type="first" r:id="rId23"/>
          <w:pgSz w:w="11906" w:h="16838" w:orient="portrait"/>
          <w:pgMar w:top="1985" w:right="1134" w:bottom="1134" w:left="1134" w:header="454" w:footer="454" w:gutter="0"/>
          <w:cols w:space="708"/>
          <w:docGrid w:linePitch="360"/>
        </w:sectPr>
      </w:pPr>
    </w:p>
    <w:p w:rsidRPr="00B54CCB" w:rsidR="00761DD3" w:rsidP="00E3582E" w:rsidRDefault="00761DD3" w14:paraId="4D174E44" w14:textId="77777777">
      <w:pPr>
        <w:sectPr w:rsidRPr="00B54CCB" w:rsidR="00761DD3" w:rsidSect="00761DD3">
          <w:footerReference w:type="even" r:id="rId24"/>
          <w:footerReference w:type="default" r:id="rId25"/>
          <w:headerReference w:type="first" r:id="rId26"/>
          <w:footerReference w:type="first" r:id="rId27"/>
          <w:type w:val="continuous"/>
          <w:pgSz w:w="11906" w:h="16838" w:orient="portrait"/>
          <w:pgMar w:top="1559" w:right="1134" w:bottom="1134" w:left="1134" w:header="454" w:footer="454" w:gutter="0"/>
          <w:cols w:equalWidth="0" w:space="567" w:num="2">
            <w:col w:w="3402" w:space="567"/>
            <w:col w:w="5669"/>
          </w:cols>
          <w:docGrid w:linePitch="360"/>
        </w:sectPr>
      </w:pPr>
    </w:p>
    <w:p>
      <w:pPr>
        <w:pStyle w:val="Heading1"/>
        <w:pageBreakBefore/>
      </w:pPr>
      <w:bookmarkStart w:id="20000" w:name="Sec_1"/>
      <w:r>
        <w:t xml:space="preserve">1. Introduction</w:t>
      </w:r>
      <w:bookmarkEnd w:id="20000"/>
    </w:p>
    <w:p>
      <w:pPr>
        <w:pStyle w:val="Heading2"/>
      </w:pPr>
      <w:bookmarkStart w:id="20001" w:name="Sec_1_1"/>
      <w:r>
        <w:t xml:space="preserve">1.1 Background</w:t>
      </w:r>
      <w:bookmarkEnd w:id="20001"/>
    </w:p>
    <w:p>
      <w:pPr>
        <w:spacing w:after="140" w:line="276" w:lineRule="auto"/>
      </w:pPr>
      <w:r>
        <w:t xml:space="preserve">This Technical Configuration Document is the build specification for the APM ES Participant Kiosk solution, referred to throughout as the Participant Kiosk, extracted from the approved Detail Design Document V1.2. Where this document and the Detail Design Document differ after a future revision, the Detail Design Document is authoritative. Section references in parentheses below (e.g. "7.2.2", "Figure 1") point into the Detail Design Document unless a heading in this document is named explicitly.</w:t>
      </w:r>
    </w:p>
    <w:p>
      <w:pPr>
        <w:pStyle w:val="Heading2"/>
      </w:pPr>
      <w:bookmarkStart w:id="20002" w:name="Sec_1_2"/>
      <w:r>
        <w:t xml:space="preserve">1.2 Purpose</w:t>
      </w:r>
      <w:bookmarkEnd w:id="20002"/>
    </w:p>
    <w:p>
      <w:pPr>
        <w:spacing w:after="140" w:line="276" w:lineRule="auto"/>
      </w:pPr>
      <w:r>
        <w:t xml:space="preserve">This document defines the technical build for the Participant Kiosk fleet (540 devices): Windows 11 Enterprise, Entra-joined, Intune-managed, enrolled via Windows Autopilot self-deploying mode, running as a locked-down multi-app Assigned Access endpoint with no participant identity. It specifies every setting an implementer needs to construct the fleet without returning to the designer.</w:t>
      </w:r>
    </w:p>
    <w:p>
      <w:pPr>
        <w:pStyle w:val="Heading2"/>
      </w:pPr>
      <w:bookmarkStart w:id="20003" w:name="Sec_1_3"/>
      <w:r>
        <w:t xml:space="preserve">1.3 Audience</w:t>
      </w:r>
      <w:bookmarkEnd w:id="20003"/>
    </w:p>
    <w:p>
      <w:pPr>
        <w:ind w:left="510" w:hanging="227"/>
        <w:spacing w:after="70" w:line="276" w:lineRule="auto"/>
      </w:pPr>
      <w:r>
        <w:t xml:space="preserve">•  </w:t>
      </w:r>
      <w:r>
        <w:t xml:space="preserve">APM Solution Engineer - primary builder</w:t>
      </w:r>
    </w:p>
    <w:p>
      <w:pPr>
        <w:ind w:left="510" w:hanging="227"/>
        <w:spacing w:after="70" w:line="276" w:lineRule="auto"/>
      </w:pPr>
      <w:r>
        <w:t xml:space="preserve">•  </w:t>
      </w:r>
      <w:r>
        <w:t xml:space="preserve">APM Cyber Security - App Control signing, Conditional Access enforcement, USB exception approval</w:t>
      </w:r>
    </w:p>
    <w:p>
      <w:pPr>
        <w:ind w:left="510" w:hanging="227"/>
        <w:spacing w:after="70" w:line="276" w:lineRule="auto"/>
      </w:pPr>
      <w:r>
        <w:t xml:space="preserve">•  </w:t>
      </w:r>
      <w:r>
        <w:t xml:space="preserve">Network team / Stratus - Meraki VLAN, SSID and egress configuration</w:t>
      </w:r>
    </w:p>
    <w:p>
      <w:pPr>
        <w:ind w:left="510" w:hanging="227"/>
        <w:spacing w:after="70" w:line="276" w:lineRule="auto"/>
      </w:pPr>
      <w:r>
        <w:t xml:space="preserve">•  </w:t>
      </w:r>
      <w:r>
        <w:t xml:space="preserve">Digital Operations - ongoing support and monitoring</w:t>
      </w:r>
    </w:p>
    <w:p>
      <w:pPr>
        <w:pStyle w:val="Heading1"/>
        <w:pageBreakBefore/>
      </w:pPr>
      <w:bookmarkStart w:id="20004" w:name="Sec_2"/>
      <w:r>
        <w:t xml:space="preserve">2. Overview</w:t>
      </w:r>
      <w:bookmarkEnd w:id="20004"/>
    </w:p>
    <w:p>
      <w:pPr>
        <w:pStyle w:val="Heading2"/>
      </w:pPr>
      <w:bookmarkStart w:id="20005" w:name="Sec_2_1"/>
      <w:r>
        <w:t xml:space="preserve">2.1 Scope</w:t>
      </w:r>
      <w:bookmarkEnd w:id="20005"/>
    </w:p>
    <w:p>
      <w:pPr>
        <w:spacing w:after="140" w:line="276" w:lineRule="auto"/>
      </w:pPr>
      <w:r>
        <w:rPr>
          <w:b/>
        </w:rPr>
        <w:t xml:space="preserve">In scope.</w:t>
      </w:r>
      <w:r>
        <w:t xml:space="preserve"> Every Intune configuration profile, compliance policy, Autopilot profile, App Control policy, Conditional Access policy, Entra ID group, local account, network setting, patching configuration and device script that makes up the Participant Kiosk build.</w:t>
      </w:r>
    </w:p>
    <w:p>
      <w:pPr>
        <w:spacing w:after="140" w:line="276" w:lineRule="auto"/>
      </w:pPr>
      <w:r>
        <w:rPr>
          <w:b/>
        </w:rPr>
        <w:t xml:space="preserve">Out of scope.</w:t>
      </w:r>
      <w:r>
        <w:t xml:space="preserve"> Standard User SOE, Developer SOE, Privileged Access and ES take-home device builds (separate documents). Site cabling, switch hardware and Wi-Fi coverage (network out-of-scope items, DDD 5.3.8). The Kiosk Decommissioning change request (`change-requests/kiosk-decommission/`) is a separate document.</w:t>
      </w:r>
    </w:p>
    <w:p>
      <w:pPr>
        <w:pStyle w:val="Heading2"/>
      </w:pPr>
      <w:bookmarkStart w:id="20006" w:name="Sec_2_2"/>
      <w:r>
        <w:t xml:space="preserve">2.2 Systems Impacted</w:t>
      </w:r>
      <w:bookmarkEnd w:id="20006"/>
    </w:p>
    <w:tbl>
      <w:tblPr>
        <w:tblStyle w:val="TableGrid"/>
        <w:tblW w:w="9360" w:type="dxa"/>
        <w:tblLayout w:type="fixed"/>
        <w:tblLook w:val="04A0" w:firstRow="1" w:lastRow="0" w:firstColumn="0" w:lastColumn="0" w:noHBand="0" w:noVBand="1"/>
      </w:tblPr>
      <w:tblGrid>
        <w:gridCol w:w="2100"/>
        <w:gridCol w:w="1600"/>
        <w:gridCol w:w="3200"/>
        <w:gridCol w:w="2460"/>
      </w:tblGrid>
      <w:tr>
        <w:trPr>
          <w:tblHeader/>
        </w:trPr>
        <w:tc>
          <w:tcPr>
            <w:tcW w:w="21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System</w:t>
            </w:r>
          </w:p>
        </w:tc>
        <w:tc>
          <w:tcPr>
            <w:tcW w:w="1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Change Type</w:t>
            </w:r>
          </w:p>
        </w:tc>
        <w:tc>
          <w:tcPr>
            <w:tcW w:w="3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Change Description</w:t>
            </w:r>
          </w:p>
        </w:tc>
        <w:tc>
          <w:tcPr>
            <w:tcW w:w="24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Infrastructure Change</w:t>
            </w:r>
          </w:p>
        </w:tc>
      </w:tr>
      <w:tr>
        <w:tc>
          <w:tcPr>
            <w:tcW w:w="2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Intune</w:t>
            </w:r>
          </w:p>
        </w:tc>
        <w:tc>
          <w:tcPr>
            <w:tcW w:w="1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Modify</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11 device configuration profiles, 1 compliance policy, 2 App Control policies, Delivery Optimization profile, restart/notification profile - all new, scoped to sg-dyn-dvc-cdg-participant-kiosk</w:t>
            </w:r>
          </w:p>
        </w:tc>
        <w:tc>
          <w:tcPr>
            <w:tcW w:w="2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N/A</w:t>
            </w:r>
          </w:p>
        </w:tc>
      </w:tr>
      <w:tr>
        <w:tc>
          <w:tcPr>
            <w:tcW w:w="21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Entra ID</w:t>
            </w:r>
          </w:p>
        </w:tc>
        <w:tc>
          <w:tcPr>
            <w:tcW w:w="1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Modify</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3 new device groups (7.2.2 in the DDD); 1 new Conditional Access policy (CA-107); no new user object</w:t>
            </w:r>
          </w:p>
        </w:tc>
        <w:tc>
          <w:tcPr>
            <w:tcW w:w="2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N/A</w:t>
            </w:r>
          </w:p>
        </w:tc>
      </w:tr>
      <w:tr>
        <w:tc>
          <w:tcPr>
            <w:tcW w:w="2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Windows Autopatch</w:t>
            </w:r>
          </w:p>
        </w:tc>
        <w:tc>
          <w:tcPr>
            <w:tcW w:w="1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New</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Fleet registered directly (device registration, not a policy); Test and Broad deployment groups</w:t>
            </w:r>
          </w:p>
        </w:tc>
        <w:tc>
          <w:tcPr>
            <w:tcW w:w="2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N/A</w:t>
            </w:r>
          </w:p>
        </w:tc>
      </w:tr>
      <w:tr>
        <w:tc>
          <w:tcPr>
            <w:tcW w:w="21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Meraki (site network)</w:t>
            </w:r>
          </w:p>
        </w:tc>
        <w:tc>
          <w:tcPr>
            <w:tcW w:w="1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Modify</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APM-KIOSK VLAN 73 re-purposed; egress allow-list updated; rate limit set to 20 Mbps per site</w:t>
            </w:r>
          </w:p>
        </w:tc>
        <w:tc>
          <w:tcPr>
            <w:tcW w:w="2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Site network configuration change, no new hardware</w:t>
            </w:r>
          </w:p>
        </w:tc>
      </w:tr>
      <w:tr>
        <w:tc>
          <w:tcPr>
            <w:tcW w:w="2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Zscaler</w:t>
            </w:r>
          </w:p>
        </w:tc>
        <w:tc>
          <w:tcPr>
            <w:tcW w:w="1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Modify</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Client Connector installed on-device, local breakout; tenant configuration per section 11.5</w:t>
            </w:r>
          </w:p>
        </w:tc>
        <w:tc>
          <w:tcPr>
            <w:tcW w:w="2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N/A</w:t>
            </w:r>
          </w:p>
        </w:tc>
      </w:tr>
      <w:tr>
        <w:tc>
          <w:tcPr>
            <w:tcW w:w="21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Windows LAPS</w:t>
            </w:r>
          </w:p>
        </w:tc>
        <w:tc>
          <w:tcPr>
            <w:tcW w:w="1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New</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Local administrator account password management, 540 devices</w:t>
            </w:r>
          </w:p>
        </w:tc>
        <w:tc>
          <w:tcPr>
            <w:tcW w:w="2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N/A</w:t>
            </w:r>
          </w:p>
        </w:tc>
      </w:tr>
    </w:tbl>
    <w:p>
      <w:pPr>
        <w:spacing w:after="160"/>
        <w:rPr>
          <w:sz w:val="8"/>
        </w:rPr>
      </w:pPr>
    </w:p>
    <w:p>
      <w:pPr>
        <w:pStyle w:val="Heading2"/>
      </w:pPr>
      <w:bookmarkStart w:id="20007" w:name="Sec_2_3"/>
      <w:r>
        <w:t xml:space="preserve">2.3 Constraints, Assumptions, Dependencies and Risks</w:t>
      </w:r>
      <w:bookmarkEnd w:id="20007"/>
    </w:p>
    <w:p>
      <w:pPr>
        <w:pStyle w:val="Heading3"/>
      </w:pPr>
      <w:bookmarkStart w:id="20008" w:name="Sec_2_3_1"/>
      <w:r>
        <w:t xml:space="preserve">2.3.1 Constraints</w:t>
      </w:r>
      <w:bookmarkEnd w:id="20008"/>
    </w:p>
    <w:tbl>
      <w:tblPr>
        <w:tblStyle w:val="TableGrid"/>
        <w:tblW w:w="9360" w:type="dxa"/>
        <w:tblLayout w:type="fixed"/>
        <w:tblLook w:val="04A0" w:firstRow="1" w:lastRow="0" w:firstColumn="0" w:lastColumn="0" w:noHBand="0" w:noVBand="1"/>
      </w:tblPr>
      <w:tblGrid>
        <w:gridCol w:w="1400"/>
        <w:gridCol w:w="4160"/>
        <w:gridCol w:w="3800"/>
      </w:tblGrid>
      <w:tr>
        <w:trPr>
          <w:tblHeader/>
        </w:trPr>
        <w:tc>
          <w:tcPr>
            <w:tcW w:w="1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ID</w:t>
            </w:r>
          </w:p>
        </w:tc>
        <w:tc>
          <w:tcPr>
            <w:tcW w:w="41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Description</w:t>
            </w:r>
          </w:p>
        </w:tc>
        <w:tc>
          <w:tcPr>
            <w:tcW w:w="38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Treatment</w:t>
            </w:r>
          </w:p>
        </w:tc>
      </w:tr>
      <w:tr>
        <w:tc>
          <w:tcPr>
            <w:tcW w:w="1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CON-001</w:t>
            </w:r>
          </w:p>
        </w:tc>
        <w:tc>
          <w:tcPr>
            <w:tcW w:w="41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APM code-signing certificate (SOE-02) gates every device script and both App Control policies - nothing in Phase 2 can complete without it</w:t>
            </w:r>
          </w:p>
        </w:tc>
        <w:tc>
          <w:tcPr>
            <w:tcW w:w="3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Escalated as a program dependency (R-10). Owner: Shaun Struik, escalated to the PM</w:t>
            </w:r>
          </w:p>
        </w:tc>
      </w:tr>
      <w:tr>
        <w:tc>
          <w:tcPr>
            <w:tcW w:w="1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CON-002</w:t>
            </w:r>
          </w:p>
        </w:tc>
        <w:tc>
          <w:tcPr>
            <w:tcW w:w="41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BitLocker pre-boot authentication cannot be used on a device that signs itself in unattended (SOE-05)</w:t>
            </w:r>
          </w:p>
        </w:tc>
        <w:tc>
          <w:tcPr>
            <w:tcW w:w="3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Variation requested: TPM-only unlock with Secure Boot integrity validation. Owner: Shaun Struik, for APM Cyber Security acceptance</w:t>
            </w:r>
          </w:p>
        </w:tc>
      </w:tr>
      <w:tr>
        <w:tc>
          <w:tcPr>
            <w:tcW w:w="1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CON-003</w:t>
            </w:r>
          </w:p>
        </w:tc>
        <w:tc>
          <w:tcPr>
            <w:tcW w:w="41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Participant-owned USB media cannot be required to carry BitLocker To Go</w:t>
            </w:r>
          </w:p>
        </w:tc>
        <w:tc>
          <w:tcPr>
            <w:tcW w:w="3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USB and BitLocker exception profiles (section 4 below), compensated per DDD 7.3.3</w:t>
            </w:r>
          </w:p>
        </w:tc>
      </w:tr>
    </w:tbl>
    <w:p>
      <w:pPr>
        <w:spacing w:after="160"/>
        <w:rPr>
          <w:sz w:val="8"/>
        </w:rPr>
      </w:pPr>
    </w:p>
    <w:p>
      <w:pPr>
        <w:pStyle w:val="Heading3"/>
      </w:pPr>
      <w:bookmarkStart w:id="20009" w:name="Sec_2_3_2"/>
      <w:r>
        <w:t xml:space="preserve">2.3.2 Assumptions</w:t>
      </w:r>
      <w:bookmarkEnd w:id="20009"/>
    </w:p>
    <w:tbl>
      <w:tblPr>
        <w:tblStyle w:val="TableGrid"/>
        <w:tblW w:w="9360" w:type="dxa"/>
        <w:tblLayout w:type="fixed"/>
        <w:tblLook w:val="04A0" w:firstRow="1" w:lastRow="0" w:firstColumn="0" w:lastColumn="0" w:noHBand="0" w:noVBand="1"/>
      </w:tblPr>
      <w:tblGrid>
        <w:gridCol w:w="1400"/>
        <w:gridCol w:w="4160"/>
        <w:gridCol w:w="3800"/>
      </w:tblGrid>
      <w:tr>
        <w:trPr>
          <w:tblHeader/>
        </w:trPr>
        <w:tc>
          <w:tcPr>
            <w:tcW w:w="1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ID</w:t>
            </w:r>
          </w:p>
        </w:tc>
        <w:tc>
          <w:tcPr>
            <w:tcW w:w="41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Description</w:t>
            </w:r>
          </w:p>
        </w:tc>
        <w:tc>
          <w:tcPr>
            <w:tcW w:w="38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Treatment</w:t>
            </w:r>
          </w:p>
        </w:tc>
      </w:tr>
      <w:tr>
        <w:tc>
          <w:tcPr>
            <w:tcW w:w="1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ASP-001</w:t>
            </w:r>
          </w:p>
        </w:tc>
        <w:tc>
          <w:tcPr>
            <w:tcW w:w="41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Windows 11 Enterprise E5, Intune device licence and Defender for Endpoint P2 entitlements cover a device with no assigned user</w:t>
            </w:r>
          </w:p>
        </w:tc>
        <w:tc>
          <w:tcPr>
            <w:tcW w:w="3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Confirm with SoftwareOne before pilot (A-04)</w:t>
            </w:r>
          </w:p>
        </w:tc>
      </w:tr>
      <w:tr>
        <w:tc>
          <w:tcPr>
            <w:tcW w:w="1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ASP-002</w:t>
            </w:r>
          </w:p>
        </w:tc>
        <w:tc>
          <w:tcPr>
            <w:tcW w:w="41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Meraki default-deny egress ruleset is enforced, not just configured, at every site before Phase 3</w:t>
            </w:r>
          </w:p>
        </w:tc>
        <w:tc>
          <w:tcPr>
            <w:tcW w:w="3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Verified per site (DR-019), test T-24</w:t>
            </w:r>
          </w:p>
        </w:tc>
      </w:tr>
      <w:tr>
        <w:tc>
          <w:tcPr>
            <w:tcW w:w="1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ASP-003</w:t>
            </w:r>
          </w:p>
        </w:tc>
        <w:tc>
          <w:tcPr>
            <w:tcW w:w="41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EAP-TLS device certificate outlives the device's operational life; no rotation mechanism exists in this design</w:t>
            </w:r>
          </w:p>
        </w:tc>
        <w:tc>
          <w:tcPr>
            <w:tcW w:w="3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Monitored via Intune certificate reporting (R-09)</w:t>
            </w:r>
          </w:p>
        </w:tc>
      </w:tr>
    </w:tbl>
    <w:p>
      <w:pPr>
        <w:spacing w:after="160"/>
        <w:rPr>
          <w:sz w:val="8"/>
        </w:rPr>
      </w:pPr>
    </w:p>
    <w:p>
      <w:pPr>
        <w:pStyle w:val="Heading3"/>
      </w:pPr>
      <w:bookmarkStart w:id="20010" w:name="Sec_2_3_3"/>
      <w:r>
        <w:t xml:space="preserve">2.3.3 Dependencies</w:t>
      </w:r>
      <w:bookmarkEnd w:id="20010"/>
    </w:p>
    <w:tbl>
      <w:tblPr>
        <w:tblStyle w:val="TableGrid"/>
        <w:tblW w:w="9360" w:type="dxa"/>
        <w:tblLayout w:type="fixed"/>
        <w:tblLook w:val="04A0" w:firstRow="1" w:lastRow="0" w:firstColumn="0" w:lastColumn="0" w:noHBand="0" w:noVBand="1"/>
      </w:tblPr>
      <w:tblGrid>
        <w:gridCol w:w="1400"/>
        <w:gridCol w:w="4160"/>
        <w:gridCol w:w="3800"/>
      </w:tblGrid>
      <w:tr>
        <w:trPr>
          <w:tblHeader/>
        </w:trPr>
        <w:tc>
          <w:tcPr>
            <w:tcW w:w="1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ID</w:t>
            </w:r>
          </w:p>
        </w:tc>
        <w:tc>
          <w:tcPr>
            <w:tcW w:w="41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Description</w:t>
            </w:r>
          </w:p>
        </w:tc>
        <w:tc>
          <w:tcPr>
            <w:tcW w:w="38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Treatment</w:t>
            </w:r>
          </w:p>
        </w:tc>
      </w:tr>
      <w:tr>
        <w:tc>
          <w:tcPr>
            <w:tcW w:w="1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DEP-001</w:t>
            </w:r>
          </w:p>
        </w:tc>
        <w:tc>
          <w:tcPr>
            <w:tcW w:w="41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Entra ID device groups (7.2.2) must exist before the Autopilot profile and any Intune profile is assigned</w:t>
            </w:r>
          </w:p>
        </w:tc>
        <w:tc>
          <w:tcPr>
            <w:tcW w:w="3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Sequenced in Phase 1 (DDD 9.5.1)</w:t>
            </w:r>
          </w:p>
        </w:tc>
      </w:tr>
      <w:tr>
        <w:tc>
          <w:tcPr>
            <w:tcW w:w="1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DEP-002</w:t>
            </w:r>
          </w:p>
        </w:tc>
        <w:tc>
          <w:tcPr>
            <w:tcW w:w="41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corporate assignment exclusion register (section 4.5 below) must be applied before the first device enrols</w:t>
            </w:r>
          </w:p>
        </w:tc>
        <w:tc>
          <w:tcPr>
            <w:tcW w:w="3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Phase 1, step 4</w:t>
            </w:r>
          </w:p>
        </w:tc>
      </w:tr>
      <w:tr>
        <w:tc>
          <w:tcPr>
            <w:tcW w:w="1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DEP-003</w:t>
            </w:r>
          </w:p>
        </w:tc>
        <w:tc>
          <w:tcPr>
            <w:tcW w:w="41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Windows Autopatch tenant onboarding (readiness assessment, licence check) must complete before the device group is registered</w:t>
            </w:r>
          </w:p>
        </w:tc>
        <w:tc>
          <w:tcPr>
            <w:tcW w:w="3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Open item before Phase 1</w:t>
            </w:r>
          </w:p>
        </w:tc>
      </w:tr>
      <w:tr>
        <w:tc>
          <w:tcPr>
            <w:tcW w:w="1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DEP-004</w:t>
            </w:r>
          </w:p>
        </w:tc>
        <w:tc>
          <w:tcPr>
            <w:tcW w:w="41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device's Autopilot record must show Userless enrolment status = Allowed before the device is wiped for provisioning. A record reads Blocked after any previous self-deploying or pre-provisioning run followed by a reset</w:t>
            </w:r>
          </w:p>
        </w:tc>
        <w:tc>
          <w:tcPr>
            <w:tcW w:w="3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Cleared per device with the Unblock action, Phase 2 steps 2-3. No tenant-level change and no change record are required: Autopilot is an authorised corporate enrolment method, so the Default restriction's Personally owned = Block does not affect this fleet</w:t>
            </w:r>
          </w:p>
        </w:tc>
      </w:tr>
    </w:tbl>
    <w:p>
      <w:pPr>
        <w:spacing w:after="160"/>
        <w:rPr>
          <w:sz w:val="8"/>
        </w:rPr>
      </w:pPr>
    </w:p>
    <w:p>
      <w:pPr>
        <w:pStyle w:val="Heading3"/>
      </w:pPr>
      <w:bookmarkStart w:id="20011" w:name="Sec_2_3_4"/>
      <w:r>
        <w:t xml:space="preserve">2.3.4 Risks</w:t>
      </w:r>
      <w:bookmarkEnd w:id="20011"/>
    </w:p>
    <w:tbl>
      <w:tblPr>
        <w:tblStyle w:val="TableGrid"/>
        <w:tblW w:w="9360" w:type="dxa"/>
        <w:tblLayout w:type="fixed"/>
        <w:tblLook w:val="04A0" w:firstRow="1" w:lastRow="0" w:firstColumn="0" w:lastColumn="0" w:noHBand="0" w:noVBand="1"/>
      </w:tblPr>
      <w:tblGrid>
        <w:gridCol w:w="1400"/>
        <w:gridCol w:w="4160"/>
        <w:gridCol w:w="3800"/>
      </w:tblGrid>
      <w:tr>
        <w:trPr>
          <w:tblHeader/>
        </w:trPr>
        <w:tc>
          <w:tcPr>
            <w:tcW w:w="1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ID</w:t>
            </w:r>
          </w:p>
        </w:tc>
        <w:tc>
          <w:tcPr>
            <w:tcW w:w="41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Description</w:t>
            </w:r>
          </w:p>
        </w:tc>
        <w:tc>
          <w:tcPr>
            <w:tcW w:w="38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Treatment</w:t>
            </w:r>
          </w:p>
        </w:tc>
      </w:tr>
      <w:tr>
        <w:tc>
          <w:tcPr>
            <w:tcW w:w="1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RSK-001</w:t>
            </w:r>
          </w:p>
        </w:tc>
        <w:tc>
          <w:tcPr>
            <w:tcW w:w="41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Malware introduced via participant USB drive</w:t>
            </w:r>
          </w:p>
        </w:tc>
        <w:tc>
          <w:tcPr>
            <w:tcW w:w="3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AutoPlay/AutoRun disabled, Defender scan of removable drives, ASR USB rule, App Control enforced with script enforcement on (R-02)</w:t>
            </w:r>
          </w:p>
        </w:tc>
      </w:tr>
      <w:tr>
        <w:tc>
          <w:tcPr>
            <w:tcW w:w="1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RSK-002</w:t>
            </w:r>
          </w:p>
        </w:tc>
        <w:tc>
          <w:tcPr>
            <w:tcW w:w="41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staff member signs in to a corporate service from a Kiosk</w:t>
            </w:r>
          </w:p>
        </w:tc>
        <w:tc>
          <w:tcPr>
            <w:tcW w:w="3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Three-layer block: identity (CA-107), device (Edge URL block), network (Zscaler) - R-03</w:t>
            </w:r>
          </w:p>
        </w:tc>
      </w:tr>
      <w:tr>
        <w:tc>
          <w:tcPr>
            <w:tcW w:w="1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RSK-003</w:t>
            </w:r>
          </w:p>
        </w:tc>
        <w:tc>
          <w:tcPr>
            <w:tcW w:w="41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 Control policy fault prevents boot</w:t>
            </w:r>
          </w:p>
        </w:tc>
        <w:tc>
          <w:tcPr>
            <w:tcW w:w="3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Boot Audit On Failure enabled; pre-signed audit-mode rollback policy held in escrow (8.3 in the DDD)</w:t>
            </w:r>
          </w:p>
        </w:tc>
      </w:tr>
    </w:tbl>
    <w:p>
      <w:pPr>
        <w:spacing w:after="160"/>
        <w:rPr>
          <w:sz w:val="8"/>
        </w:rPr>
      </w:pPr>
    </w:p>
    <w:p>
      <w:pPr>
        <w:pStyle w:val="Heading2"/>
      </w:pPr>
      <w:bookmarkStart w:id="20012" w:name="Sec_2_4"/>
      <w:r>
        <w:t xml:space="preserve">2.4 Business Requirement Traceability Matrix</w:t>
      </w:r>
      <w:bookmarkEnd w:id="20012"/>
    </w:p>
    <w:p>
      <w:pPr>
        <w:pStyle w:val="Heading3"/>
      </w:pPr>
      <w:bookmarkStart w:id="20013" w:name="Sec_2_4_1"/>
      <w:r>
        <w:t xml:space="preserve">2.4.1 Functional Requirements Validation</w:t>
      </w:r>
      <w:bookmarkEnd w:id="20013"/>
    </w:p>
    <w:p>
      <w:pPr>
        <w:spacing w:after="140" w:line="276" w:lineRule="auto"/>
      </w:pPr>
      <w:r>
        <w:t xml:space="preserve">Full traceability of all 20 functional requirements is in the DDD (3.2.3). The requirements this document builds directly are:</w:t>
      </w:r>
    </w:p>
    <w:tbl>
      <w:tblPr>
        <w:tblStyle w:val="TableGrid"/>
        <w:tblW w:w="9360" w:type="dxa"/>
        <w:tblLayout w:type="fixed"/>
        <w:tblLook w:val="04A0" w:firstRow="1" w:lastRow="0" w:firstColumn="0" w:lastColumn="0" w:noHBand="0" w:noVBand="1"/>
      </w:tblPr>
      <w:tblGrid>
        <w:gridCol w:w="900"/>
        <w:gridCol w:w="4260"/>
        <w:gridCol w:w="900"/>
        <w:gridCol w:w="2360"/>
      </w:tblGrid>
      <w:tr>
        <w:trPr>
          <w:tblHeader/>
        </w:trPr>
        <w:tc>
          <w:tcPr>
            <w:tcW w:w="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ID</w:t>
            </w:r>
          </w:p>
        </w:tc>
        <w:tc>
          <w:tcPr>
            <w:tcW w:w="42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Requirement</w:t>
            </w:r>
          </w:p>
        </w:tc>
        <w:tc>
          <w:tcPr>
            <w:tcW w:w="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Complies?</w:t>
            </w:r>
          </w:p>
        </w:tc>
        <w:tc>
          <w:tcPr>
            <w:tcW w:w="2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Comments</w:t>
            </w:r>
          </w:p>
        </w:tc>
      </w:tr>
      <w:tr>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15</w:t>
            </w:r>
          </w:p>
        </w:tc>
        <w:tc>
          <w:tcPr>
            <w:tcW w:w="42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Participants can load/save a resume via USB</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c>
          <w:tcPr>
            <w:tcW w:w="2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USB and BitLocker exception profiles, section 4.4</w:t>
            </w:r>
          </w:p>
        </w:tc>
      </w:tr>
      <w:tr>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19</w:t>
            </w:r>
          </w:p>
        </w:tc>
        <w:tc>
          <w:tcPr>
            <w:tcW w:w="42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Hidden SSID, EAP-TLS device-certificate Wi-Fi authentication</w:t>
            </w:r>
          </w:p>
        </w:tc>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c>
          <w:tcPr>
            <w:tcW w:w="2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Section 6.1</w:t>
            </w:r>
          </w:p>
        </w:tc>
      </w:tr>
      <w:tr>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20</w:t>
            </w:r>
          </w:p>
        </w:tc>
        <w:tc>
          <w:tcPr>
            <w:tcW w:w="42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Devices isolated from the corporate network</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c>
          <w:tcPr>
            <w:tcW w:w="2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Section 6.1.6, CA-107 in section 11.4.2</w:t>
            </w:r>
          </w:p>
        </w:tc>
      </w:tr>
    </w:tbl>
    <w:p>
      <w:pPr>
        <w:spacing w:after="160"/>
        <w:rPr>
          <w:sz w:val="8"/>
        </w:rPr>
      </w:pPr>
    </w:p>
    <w:p>
      <w:pPr>
        <w:pStyle w:val="Heading3"/>
      </w:pPr>
      <w:bookmarkStart w:id="20014" w:name="Sec_2_4_2"/>
      <w:r>
        <w:t xml:space="preserve">2.4.2 Non-Functional Requirements Validation</w:t>
      </w:r>
      <w:bookmarkEnd w:id="20014"/>
    </w:p>
    <w:p>
      <w:pPr>
        <w:spacing w:after="140" w:line="276" w:lineRule="auto"/>
      </w:pPr>
      <w:r>
        <w:t xml:space="preserve">N/A - non-functional requirements for this solution are service-tier and availability targets, validated in section 13, not a build-time configuration item.</w:t>
      </w:r>
    </w:p>
    <w:p>
      <w:pPr>
        <w:pStyle w:val="Heading1"/>
        <w:pageBreakBefore/>
      </w:pPr>
      <w:bookmarkStart w:id="20015" w:name="Sec_4"/>
      <w:r>
        <w:t xml:space="preserve">4. Solution Design</w:t>
      </w:r>
      <w:bookmarkEnd w:id="20015"/>
    </w:p>
    <w:p>
      <w:pPr>
        <w:pStyle w:val="Heading2"/>
      </w:pPr>
      <w:bookmarkStart w:id="20016" w:name="Sec_4_1"/>
      <w:r>
        <w:t xml:space="preserve">4.1 Solution Overview</w:t>
      </w:r>
      <w:bookmarkEnd w:id="20016"/>
    </w:p>
    <w:p>
      <w:pPr>
        <w:spacing w:after="140" w:line="276" w:lineRule="auto"/>
      </w:pPr>
      <w:r>
        <w:t xml:space="preserve">A single physical-device tier: Windows 11 Enterprise, Entra-joined, Intune-managed, multi-app Assigned Access, automatic logon to a Windows-managed local account, no participant identity. Eleven Intune configuration profiles, one compliance policy, two App Control policies and one Autopilot profile are built, all scoped to sg-dyn-dvc-cdg-participant-kiosk.</w:t>
      </w:r>
    </w:p>
    <w:p>
      <w:pPr>
        <w:pStyle w:val="Heading2"/>
      </w:pPr>
      <w:bookmarkStart w:id="20017" w:name="Sec_4_2"/>
      <w:r>
        <w:t xml:space="preserve">4.2 Solution/Product Component Inventory</w:t>
      </w:r>
      <w:bookmarkEnd w:id="20017"/>
    </w:p>
    <w:tbl>
      <w:tblPr>
        <w:tblStyle w:val="TableGrid"/>
        <w:tblW w:w="9360" w:type="dxa"/>
        <w:tblLayout w:type="fixed"/>
        <w:tblLook w:val="04A0" w:firstRow="1" w:lastRow="0" w:firstColumn="0" w:lastColumn="0" w:noHBand="0" w:noVBand="1"/>
      </w:tblPr>
      <w:tblGrid>
        <w:gridCol w:w="2300"/>
        <w:gridCol w:w="3760"/>
        <w:gridCol w:w="3300"/>
      </w:tblGrid>
      <w:tr>
        <w:trPr>
          <w:tblHeader/>
        </w:trPr>
        <w:tc>
          <w:tcPr>
            <w:tcW w:w="23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Component</w:t>
            </w:r>
          </w:p>
        </w:tc>
        <w:tc>
          <w:tcPr>
            <w:tcW w:w="37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Role in the solution</w:t>
            </w:r>
          </w:p>
        </w:tc>
        <w:tc>
          <w:tcPr>
            <w:tcW w:w="33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Version / licensing / status</w:t>
            </w:r>
          </w:p>
        </w:tc>
      </w:tr>
      <w:tr>
        <w:tc>
          <w:tcPr>
            <w:tcW w:w="2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Dell hardware</w:t>
            </w:r>
          </w:p>
        </w:tc>
        <w:tc>
          <w:tcPr>
            <w:tcW w:w="3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Physical device</w:t>
            </w:r>
          </w:p>
        </w:tc>
        <w:tc>
          <w:tcPr>
            <w:tcW w:w="3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Per DDD 5.1.1 hardware specification. New procurement</w:t>
            </w:r>
          </w:p>
        </w:tc>
      </w:tr>
      <w:tr>
        <w:tc>
          <w:tcPr>
            <w:tcW w:w="2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Windows 11 Enterprise</w:t>
            </w:r>
          </w:p>
        </w:tc>
        <w:tc>
          <w:tcPr>
            <w:tcW w:w="3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Operating system</w:t>
            </w:r>
          </w:p>
        </w:tc>
        <w:tc>
          <w:tcPr>
            <w:tcW w:w="3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E5, per device. New enrolment</w:t>
            </w:r>
          </w:p>
        </w:tc>
      </w:tr>
      <w:tr>
        <w:tc>
          <w:tcPr>
            <w:tcW w:w="2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Intune</w:t>
            </w:r>
          </w:p>
        </w:tc>
        <w:tc>
          <w:tcPr>
            <w:tcW w:w="3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 configuration, compliance, App Control and application delivery</w:t>
            </w:r>
          </w:p>
        </w:tc>
        <w:tc>
          <w:tcPr>
            <w:tcW w:w="3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Existing licensing. 11 new profiles</w:t>
            </w:r>
          </w:p>
        </w:tc>
      </w:tr>
      <w:tr>
        <w:tc>
          <w:tcPr>
            <w:tcW w:w="2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Windows Autopilot</w:t>
            </w:r>
          </w:p>
        </w:tc>
        <w:tc>
          <w:tcPr>
            <w:tcW w:w="3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Self-deploying enrolment</w:t>
            </w:r>
          </w:p>
        </w:tc>
        <w:tc>
          <w:tcPr>
            <w:tcW w:w="3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Existing tenant capability. New profile</w:t>
            </w:r>
          </w:p>
        </w:tc>
      </w:tr>
      <w:tr>
        <w:tc>
          <w:tcPr>
            <w:tcW w:w="2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Windows Autopatch</w:t>
            </w:r>
          </w:p>
        </w:tc>
        <w:tc>
          <w:tcPr>
            <w:tcW w:w="3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Quality/feature/driver update management</w:t>
            </w:r>
          </w:p>
        </w:tc>
        <w:tc>
          <w:tcPr>
            <w:tcW w:w="3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Existing tenant capability. New device registration</w:t>
            </w:r>
          </w:p>
        </w:tc>
      </w:tr>
      <w:tr>
        <w:tc>
          <w:tcPr>
            <w:tcW w:w="2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Defender for Endpoint P2</w:t>
            </w:r>
          </w:p>
        </w:tc>
        <w:tc>
          <w:tcPr>
            <w:tcW w:w="3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EDR, ASR, vulnerability management</w:t>
            </w:r>
          </w:p>
        </w:tc>
        <w:tc>
          <w:tcPr>
            <w:tcW w:w="3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Included with Windows 11 Enterprise E5</w:t>
            </w:r>
          </w:p>
        </w:tc>
      </w:tr>
      <w:tr>
        <w:tc>
          <w:tcPr>
            <w:tcW w:w="2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Edge</w:t>
            </w:r>
          </w:p>
        </w:tc>
        <w:tc>
          <w:tcPr>
            <w:tcW w:w="3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Browser, PDF viewer</w:t>
            </w:r>
          </w:p>
        </w:tc>
        <w:tc>
          <w:tcPr>
            <w:tcW w:w="3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Managed, device-scoped hardening. New profile</w:t>
            </w:r>
          </w:p>
        </w:tc>
      </w:tr>
      <w:tr>
        <w:tc>
          <w:tcPr>
            <w:tcW w:w="2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LibreOffice (Fresh)</w:t>
            </w:r>
          </w:p>
        </w:tc>
        <w:tc>
          <w:tcPr>
            <w:tcW w:w="3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Productivity suite</w:t>
            </w:r>
          </w:p>
        </w:tc>
        <w:tc>
          <w:tcPr>
            <w:tcW w:w="3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New Win32 application, published by Patch My PC</w:t>
            </w:r>
          </w:p>
        </w:tc>
      </w:tr>
      <w:tr>
        <w:tc>
          <w:tcPr>
            <w:tcW w:w="2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Zscaler Client Connector</w:t>
            </w:r>
          </w:p>
        </w:tc>
        <w:tc>
          <w:tcPr>
            <w:tcW w:w="3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Web filtering, local breakout</w:t>
            </w:r>
          </w:p>
        </w:tc>
        <w:tc>
          <w:tcPr>
            <w:tcW w:w="3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Existing licensing. New Win32 application</w:t>
            </w:r>
          </w:p>
        </w:tc>
      </w:tr>
      <w:tr>
        <w:tc>
          <w:tcPr>
            <w:tcW w:w="2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TeamViewer</w:t>
            </w:r>
          </w:p>
        </w:tc>
        <w:tc>
          <w:tcPr>
            <w:tcW w:w="3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Remote support</w:t>
            </w:r>
          </w:p>
        </w:tc>
        <w:tc>
          <w:tcPr>
            <w:tcW w:w="3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New Win32 application, pinned major version</w:t>
            </w:r>
          </w:p>
        </w:tc>
      </w:tr>
      <w:tr>
        <w:tc>
          <w:tcPr>
            <w:tcW w:w="2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Windows LAPS</w:t>
            </w:r>
          </w:p>
        </w:tc>
        <w:tc>
          <w:tcPr>
            <w:tcW w:w="3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Local administrator password management</w:t>
            </w:r>
          </w:p>
        </w:tc>
        <w:tc>
          <w:tcPr>
            <w:tcW w:w="3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Included with Windows 11 and Entra ID. New policy</w:t>
            </w:r>
          </w:p>
        </w:tc>
      </w:tr>
    </w:tbl>
    <w:p>
      <w:pPr>
        <w:spacing w:after="160"/>
        <w:rPr>
          <w:sz w:val="8"/>
        </w:rPr>
      </w:pPr>
    </w:p>
    <w:p>
      <w:pPr>
        <w:pStyle w:val="Heading2"/>
      </w:pPr>
      <w:bookmarkStart w:id="20018" w:name="Sec_4_3"/>
      <w:r>
        <w:t xml:space="preserve">4.3 Detailed Solution Interface Diagram</w:t>
      </w:r>
      <w:bookmarkEnd w:id="20018"/>
    </w:p>
    <w:p>
      <w:pPr>
        <w:spacing w:after="140" w:line="276" w:lineRule="auto"/>
      </w:pPr>
      <w:r>
        <w:t xml:space="preserve">N/A - see the DDD Figure 1 (solution context) and Figure 6 (Zscaler interaction sequence) for the interface diagrams; this document is a settings specification and does not repeat them.</w:t>
      </w:r>
    </w:p>
    <w:p>
      <w:pPr>
        <w:pStyle w:val="Heading2"/>
      </w:pPr>
      <w:bookmarkStart w:id="20019" w:name="Sec_4_4"/>
      <w:r>
        <w:t xml:space="preserve">4.4 Solution/Product Interface Catalogue</w:t>
      </w:r>
      <w:bookmarkEnd w:id="20019"/>
    </w:p>
    <w:p>
      <w:pPr>
        <w:spacing w:after="140" w:line="276" w:lineRule="auto"/>
      </w:pPr>
      <w:r>
        <w:t xml:space="preserve">Full interface catalogue (10 interfaces, INT-01 to INT-10) is in the DDD (4.4). All are device-initiated and outbound.</w:t>
      </w:r>
    </w:p>
    <w:p>
      <w:pPr>
        <w:pStyle w:val="Heading2"/>
      </w:pPr>
      <w:bookmarkStart w:id="20020" w:name="Sec_4_5"/>
      <w:r>
        <w:t xml:space="preserve">4.5 Corporate Policy and Application Assignment Exclusions</w:t>
      </w:r>
      <w:bookmarkEnd w:id="20020"/>
    </w:p>
    <w:p>
      <w:pPr>
        <w:spacing w:after="140" w:line="276" w:lineRule="auto"/>
      </w:pPr>
      <w:r>
        <w:t xml:space="preserve">Every corporate policy, application and script targeting All Devices, All Users or a broad dynamic group must be excluded from sg-dyn-dvc-cdg-participant-kiosk before the first device enrols (Build Sequence 4.6.1, step 4). For every row below, the click path is the same shape: open the named estate object, add the Kiosk group as an assignment </w:t>
      </w:r>
      <w:r>
        <w:rPr>
          <w:b/>
        </w:rPr>
        <w:t xml:space="preserve">exclusion</w:t>
      </w:r>
      <w:r>
        <w:t xml:space="preserve"> (not a deletion of the object, and not an inclusion anywhere) - the estate policy keeps running for every other device, it simply never reaches this fleet.</w:t>
      </w:r>
    </w:p>
    <w:tbl>
      <w:tblPr>
        <w:tblStyle w:val="TableGrid"/>
        <w:tblW w:w="9360" w:type="dxa"/>
        <w:tblLayout w:type="fixed"/>
        <w:tblLook w:val="04A0" w:firstRow="1" w:lastRow="0" w:firstColumn="0" w:lastColumn="0" w:noHBand="0" w:noVBand="1"/>
      </w:tblPr>
      <w:tblGrid>
        <w:gridCol w:w="2600"/>
        <w:gridCol w:w="2000"/>
        <w:gridCol w:w="1900"/>
        <w:gridCol w:w="2860"/>
      </w:tblGrid>
      <w:tr>
        <w:trPr>
          <w:tblHeader/>
        </w:trPr>
        <w:tc>
          <w:tcPr>
            <w:tcW w:w="2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Corporate assignment (estate object, confirm exact name against the tenant)</w:t>
            </w:r>
          </w:p>
        </w:tc>
        <w:tc>
          <w:tcPr>
            <w:tcW w:w="2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Console &gt; path to add the exclusion</w:t>
            </w:r>
          </w:p>
        </w:tc>
        <w:tc>
          <w:tcPr>
            <w:tcW w:w="1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Kiosk group to exclude</w:t>
            </w:r>
          </w:p>
        </w:tc>
        <w:tc>
          <w:tcPr>
            <w:tcW w:w="28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Reason / replacement in this build</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Corporate Wi-Fi, VPN and certificate profiles (all except EAP-TLS)</w:t>
            </w:r>
          </w:p>
        </w:tc>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Intune admin centre &gt; Devices &gt; Configuration profiles &gt; [each profile] &gt; Properties &gt; Assignments &gt; Exclude &gt; Add group</w:t>
            </w:r>
          </w:p>
        </w:tc>
        <w:tc>
          <w:tcPr>
            <w:tcW w:w="1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sg-dyn-dvc-cdg-participant-kiosk</w:t>
            </w:r>
          </w:p>
        </w:tc>
        <w:tc>
          <w:tcPr>
            <w:tcW w:w="28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fleet uses its own EAP-TLS Wi-Fi profile and device certificate (4.6.4), built fresh, not inherited</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Corporate Conditional Access grant policies (AllUsers_AllAccess_DeviceRequired, AllUsers_AllAccess_MFAorDeviceRequired)</w:t>
            </w:r>
          </w:p>
        </w:tc>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Entra admin centre &gt; Conditional Access &gt; [policy] &gt; Assignments &gt; Users &gt; Exclude, or leave included and rely on CA-107's block precedence</w:t>
            </w:r>
          </w:p>
        </w:tc>
        <w:tc>
          <w:tcPr>
            <w:tcW w:w="1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sg-dyn-dvc-cdg-participant-kiosk (device filter, not group - see 11.4.2.2)</w:t>
            </w:r>
          </w:p>
        </w:tc>
        <w:tc>
          <w:tcPr>
            <w:tcW w:w="28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b/>
                <w:sz w:val="17"/>
                <w:szCs w:val="17"/>
              </w:rPr>
              <w:t xml:space="preserve">No exclusion is added here</w:t>
            </w:r>
            <w:r>
              <w:rPr>
                <w:sz w:val="17"/>
                <w:szCs w:val="17"/>
              </w:rPr>
              <w:t xml:space="preserve"> (11.4.2.2); CA-107 overrides by block precedence</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Corporate Edge configuration profile(s) (user-scoped estate baseline)</w:t>
            </w:r>
          </w:p>
        </w:tc>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Intune admin centre &gt; Devices &gt; Configuration profiles &gt; [Edge profile] &gt; Properties &gt; Assignments &gt; Exclude &gt; Add group</w:t>
            </w:r>
          </w:p>
        </w:tc>
        <w:tc>
          <w:tcPr>
            <w:tcW w:w="1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sg-dyn-dvc-cdg-participant-kiosk</w:t>
            </w:r>
          </w:p>
        </w:tc>
        <w:tc>
          <w:tcPr>
            <w:tcW w:w="28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Replaced by the device-scoped CDG-W11-SEC-Edge Hardening-P-1.0 (12.1.2) - a user-scoped policy does not apply with no user identity (SOE-06)</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Corporate PowerShell platform scripts and remediations (estate-wide)</w:t>
            </w:r>
          </w:p>
        </w:tc>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Intune admin centre &gt; Devices &gt; Scripts and remediations &gt; [each script] &gt; Properties &gt; Assignments &gt; Exclude &gt; Add group</w:t>
            </w:r>
          </w:p>
        </w:tc>
        <w:tc>
          <w:tcPr>
            <w:tcW w:w="1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sg-dyn-dvc-cdg-participant-kiosk</w:t>
            </w:r>
          </w:p>
        </w:tc>
        <w:tc>
          <w:tcPr>
            <w:tcW w:w="28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Unreviewed scripts fail under signed-scripts-only execution policy and generate noise</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Corporate compliance policies (estate default compliance policy)</w:t>
            </w:r>
          </w:p>
        </w:tc>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Intune admin centre &gt; Devices &gt; Compliance policies &gt; [estate policy] &gt; Properties &gt; Assignments &gt; Exclude &gt; Add group</w:t>
            </w:r>
          </w:p>
        </w:tc>
        <w:tc>
          <w:tcPr>
            <w:tcW w:w="1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sg-dyn-dvc-cdg-participant-kiosk</w:t>
            </w:r>
          </w:p>
        </w:tc>
        <w:tc>
          <w:tcPr>
            <w:tcW w:w="28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Replaced by CDG-W11-COM-Participant Kiosk-P-1.0 (11.4.1, 4.6.3). Tenant compliance worksheet (`uploads/Intune Compliance Worksheet.xlsx`) names the estate object Staff-Windows-Compliance-Policy</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Estate App Control policy assignment (APM-WIN-SEC-ACfB Audit Baseline-P-1.0 and APM-WIN-SEC-ACfB Enforced Baseline-P-1.0)</w:t>
            </w:r>
          </w:p>
        </w:tc>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Intune admin centre &gt; Endpoint security &gt; Application control &gt; [each of the two estate policies] &gt; Assignments &gt; Exclude &gt; Add group</w:t>
            </w:r>
          </w:p>
        </w:tc>
        <w:tc>
          <w:tcPr>
            <w:tcW w:w="1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sg-dyn-dvc-cdg-participant-kiosk</w:t>
            </w:r>
          </w:p>
        </w:tc>
        <w:tc>
          <w:tcPr>
            <w:tcW w:w="28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Replaced by the fleet's own audit/enforced pair (12.1.3, 4.6.7)</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Estate USB removable-storage baseline (APM-WIN-SEC-USB Baseline-P-1.0)</w:t>
            </w:r>
          </w:p>
        </w:tc>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Intune admin centre &gt; Devices &gt; Configuration profiles &gt; APM-WIN-SEC-USB Baseline-P-1.0 &gt; Assignments &gt; Exclude &gt; Add group</w:t>
            </w:r>
          </w:p>
        </w:tc>
        <w:tc>
          <w:tcPr>
            <w:tcW w:w="1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sg-dyn-dvc-cdg-participant-kiosk</w:t>
            </w:r>
          </w:p>
        </w:tc>
        <w:tc>
          <w:tcPr>
            <w:tcW w:w="28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Replaced by CDG-W11-SEC-USB Exception-P-1.0 (12.1.4)</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Estate BitLocker baseline, removable-drive settings only (APM-W11-SEC-Bitlocker-P-1.1) - fixed-drive settings of this policy are inherited unchanged (DDD 7.3.2)</w:t>
            </w:r>
          </w:p>
        </w:tc>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Delivered via a higher-priority conflicting Settings Catalog profile (CDG-W11-SEC-Bitlocker Exception-P-1.0, 12.1.4), not an assignment exclusion, since only the removable-drive settings differ</w:t>
            </w:r>
          </w:p>
        </w:tc>
        <w:tc>
          <w:tcPr>
            <w:tcW w:w="1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sg-dyn-dvc-cdg-participant-kiosk (targeted by the exception profile)</w:t>
            </w:r>
          </w:p>
        </w:tc>
        <w:tc>
          <w:tcPr>
            <w:tcW w:w="28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estate policy stays fully assigned for its fixed-drive settings; the exception profile's removable-drive settings take precedence by Intune policy conflict resolution - test plan verifies this on the pilot device</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Corporate device-management applications / Company Portal</w:t>
            </w:r>
          </w:p>
        </w:tc>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Intune admin centre &gt; Apps &gt; [app] &gt; Properties &gt; Assignments &gt; Exclude &gt; Add group</w:t>
            </w:r>
          </w:p>
        </w:tc>
        <w:tc>
          <w:tcPr>
            <w:tcW w:w="1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sg-dyn-dvc-cdg-participant-kiosk</w:t>
            </w:r>
          </w:p>
        </w:tc>
        <w:tc>
          <w:tcPr>
            <w:tcW w:w="28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user identity exists to sign in to Company Portal; installing it serves no function on this fleet and is one more executable to account for</w:t>
            </w:r>
          </w:p>
        </w:tc>
      </w:tr>
    </w:tbl>
    <w:p>
      <w:pPr>
        <w:spacing w:after="160"/>
        <w:rPr>
          <w:sz w:val="8"/>
        </w:rPr>
      </w:pPr>
    </w:p>
    <w:p>
      <w:pPr>
        <w:spacing w:after="140" w:line="276" w:lineRule="auto"/>
      </w:pPr>
      <w:r>
        <w:t xml:space="preserve">Estate object names above are named per the current Intune admin centre exports and the tenant compliance worksheet held in `uploads/` (APM-WIN-SEC-ACfB Audit Baseline-P-1.0, APM-WIN-SEC-ACfB Enforced Baseline-P-1.0, APM-WIN-SEC-USB Baseline-P-1.0, APM-W11-SEC-Bitlocker-P-1.1, Staff-Windows-Compliance-Policy).</w:t>
      </w:r>
    </w:p>
    <w:p>
      <w:pPr>
        <w:pStyle w:val="Heading2"/>
      </w:pPr>
      <w:bookmarkStart w:id="20021" w:name="Sec_4_6"/>
      <w:r>
        <w:t xml:space="preserve">4.6 Build Sequence - Step-by-Step Configuration Order</w:t>
      </w:r>
      <w:bookmarkEnd w:id="20021"/>
    </w:p>
    <w:p>
      <w:pPr>
        <w:spacing w:after="140" w:line="276" w:lineRule="auto"/>
      </w:pPr>
      <w:r>
        <w:t xml:space="preserve">Every configuration change in this document, in the order a technician builds it. Steps 1-4 in Phase 1 are prerequisites for every later phase (DEP-001, DEP-002).</w:t>
      </w:r>
    </w:p>
    <w:p>
      <w:pPr>
        <w:pStyle w:val="Heading3"/>
      </w:pPr>
      <w:bookmarkStart w:id="20022" w:name="Sec_4_6_1"/>
      <w:r>
        <w:t xml:space="preserve">4.6.1 Phase 1 - Entra ID foundation (build first, nothing else can be assigned without these)</w:t>
      </w:r>
      <w:bookmarkEnd w:id="20022"/>
    </w:p>
    <w:p>
      <w:pPr>
        <w:ind w:left="567" w:hanging="284"/>
        <w:spacing w:after="90" w:line="276" w:lineRule="auto"/>
      </w:pPr>
      <w:r>
        <w:rPr>
          <w:b/>
        </w:rPr>
        <w:t xml:space="preserve">1.  </w:t>
      </w:r>
      <w:r>
        <w:rPr>
          <w:b/>
        </w:rPr>
        <w:t xml:space="preserve">Entra admin centre &gt; Groups &gt; New group.</w:t>
      </w:r>
      <w:r>
        <w:t xml:space="preserve"> Create the three device groups below (dynamic membership rules and purpose in 11.2.4)</w:t>
      </w:r>
    </w:p>
    <w:tbl>
      <w:tblPr>
        <w:tblStyle w:val="TableGrid"/>
        <w:tblW w:w="9360" w:type="dxa"/>
        <w:tblLayout w:type="fixed"/>
        <w:tblLook w:val="04A0" w:firstRow="1" w:lastRow="0" w:firstColumn="0" w:lastColumn="0" w:noHBand="0" w:noVBand="1"/>
      </w:tblPr>
      <w:tblGrid>
        <w:gridCol w:w="3200"/>
        <w:gridCol w:w="2200"/>
        <w:gridCol w:w="3960"/>
      </w:tblGrid>
      <w:tr>
        <w:trPr>
          <w:tblHeader/>
        </w:trPr>
        <w:tc>
          <w:tcPr>
            <w:tcW w:w="3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Group name</w:t>
            </w:r>
          </w:p>
        </w:tc>
        <w:tc>
          <w:tcPr>
            <w:tcW w:w="2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Type</w:t>
            </w:r>
          </w:p>
        </w:tc>
        <w:tc>
          <w:tcPr>
            <w:tcW w:w="39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Membership rule</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sg-dyn-dvc-cdg-participant-kiosk-autopilot</w:t>
            </w:r>
          </w:p>
        </w:tc>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 (dynamic)</w:t>
            </w:r>
          </w:p>
        </w:tc>
        <w:tc>
          <w:tcPr>
            <w:tcW w:w="39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device.devicePhysicalIds -any (_ -eq "[OrderID]:PARTICIPANT")</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sg-dyn-dvc-cdg-participant-kiosk</w:t>
            </w:r>
          </w:p>
        </w:tc>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Device (dynamic)</w:t>
            </w:r>
          </w:p>
        </w:tc>
        <w:tc>
          <w:tcPr>
            <w:tcW w:w="39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Device name starts with APM-PK-</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sg-stc-dvc-cdg-participant-kiosk-ring1</w:t>
            </w:r>
          </w:p>
        </w:tc>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 (assigned)</w:t>
            </w:r>
          </w:p>
        </w:tc>
        <w:tc>
          <w:tcPr>
            <w:tcW w:w="39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~10 devices: staging lab plus 1-2 low-traffic sites</w:t>
            </w:r>
          </w:p>
        </w:tc>
      </w:tr>
    </w:tbl>
    <w:p>
      <w:pPr>
        <w:spacing w:after="160"/>
        <w:rPr>
          <w:sz w:val="8"/>
        </w:rPr>
      </w:pPr>
    </w:p>
    <w:p>
      <w:pPr>
        <w:ind w:left="567" w:hanging="284"/>
        <w:spacing w:after="90" w:line="276" w:lineRule="auto"/>
      </w:pPr>
      <w:r>
        <w:rPr>
          <w:b/>
        </w:rPr>
        <w:t xml:space="preserve">2.  </w:t>
      </w:r>
      <w:r>
        <w:rPr>
          <w:b/>
        </w:rPr>
        <w:t xml:space="preserve">Apply the corporate assignment exclusion register</w:t>
      </w:r>
      <w:r>
        <w:t xml:space="preserve"> (4.5) to sg-dyn-dvc-cdg-participant-kiosk before any device enrols</w:t>
      </w:r>
    </w:p>
    <w:p>
      <w:pPr>
        <w:pStyle w:val="Heading3"/>
      </w:pPr>
      <w:bookmarkStart w:id="20023" w:name="Sec_4_6_2"/>
      <w:r>
        <w:t xml:space="preserve">4.6.2 Phase 2 - Autopilot and enrolment</w:t>
      </w:r>
      <w:bookmarkEnd w:id="20023"/>
    </w:p>
    <w:p>
      <w:pPr>
        <w:ind w:left="567" w:hanging="284"/>
        <w:spacing w:after="90" w:line="276" w:lineRule="auto"/>
      </w:pPr>
      <w:r>
        <w:rPr>
          <w:b/>
        </w:rPr>
        <w:t xml:space="preserve">1.  </w:t>
      </w:r>
      <w:r>
        <w:rPr>
          <w:b/>
        </w:rPr>
        <w:t xml:space="preserve">Confirm the Default Windows device platform restriction requires no change.</w:t>
      </w:r>
      <w:r>
        <w:t xml:space="preserve"> Intune admin centre &gt; Devices &gt; Enrol devices &gt; Device platform restrictions &gt; Default &gt; Windows &gt; Properties. Personally owned = Block does not prevent this fleet enrolling: enrolment through Windows Autopilot is one of the methods Intune authorises as a corporate enrolment, so an Autopilot-registered device satisfies the restriction. APM tenant state confirmed 18 August 2026: Windows (MDM) = Allow, Personally owned = Block, no minimum or maximum OS version set. Device manufacturer restrictions are not supported on Windows. Device limit restrictions do not apply to a userless enrolment, which carries no user to count against</w:t>
      </w:r>
    </w:p>
    <w:p>
      <w:pPr>
        <w:ind w:left="567" w:hanging="284"/>
        <w:spacing w:after="90" w:line="276" w:lineRule="auto"/>
      </w:pPr>
      <w:r>
        <w:rPr>
          <w:b/>
        </w:rPr>
        <w:t xml:space="preserve">2.  </w:t>
      </w:r>
      <w:r>
        <w:rPr>
          <w:b/>
        </w:rPr>
        <w:t xml:space="preserve">Confirm Userless enrolment status = Allowed on each device record.</w:t>
      </w:r>
      <w:r>
        <w:t xml:space="preserve"> Devices &gt; Enrol devices &gt; Windows Autopilot deployment program devices. This is a per-device property of the Autopilot record, exposed as UserlessEnrollmentStatus in Microsoft Graph, and not a policy evaluation. It takes one of three values: Allowed, Blocked, or Unknown for a record that has not yet enrolled. It changes to Blocked after a device has completed a self-deploying or pre-provisioning deployment and then been reset, which is an anti-reuse guard on that hardware record</w:t>
      </w:r>
    </w:p>
    <w:p>
      <w:pPr>
        <w:ind w:left="567" w:hanging="284"/>
        <w:spacing w:after="90" w:line="276" w:lineRule="auto"/>
      </w:pPr>
      <w:r>
        <w:rPr>
          <w:b/>
        </w:rPr>
        <w:t xml:space="preserve">3.  </w:t>
      </w:r>
      <w:r>
        <w:rPr>
          <w:b/>
        </w:rPr>
        <w:t xml:space="preserve">Where the status reads Blocked, select the device and choose Unblock</w:t>
      </w:r>
      <w:r>
        <w:t xml:space="preserve"> (available from Intune 2310). This returns the status to Allowed and permits a further userless enrolment without deleting the Autopilot record or re-importing the hardware hash. Deregistering the device and importing a fresh hash also clears it, but is not required. A device left Blocked fails during OOBE with error 80180014</w:t>
      </w:r>
    </w:p>
    <w:p>
      <w:pPr>
        <w:ind w:left="567" w:hanging="284"/>
        <w:spacing w:after="90" w:line="276" w:lineRule="auto"/>
      </w:pPr>
      <w:r>
        <w:rPr>
          <w:b/>
        </w:rPr>
        <w:t xml:space="preserve">4.  </w:t>
      </w:r>
      <w:r>
        <w:rPr>
          <w:b/>
        </w:rPr>
        <w:t xml:space="preserve">Operational consequence for the fleet.</w:t>
      </w:r>
      <w:r>
        <w:t xml:space="preserve"> The status changes to Blocked only where a device is reset after a completed self-deploying deployment, so routine operation does not trigger it: the inactivity restart and the session purge (12.1.5, 12.1.7) are restarts rather than resets and leave the Autopilot record untouched. The events that do trigger it are a rebuild following an App Control rollback (13.3.2), warranty replacement hardware that has been provisioned previously, a device recycled between sites, and any use of Autopilot Reset as a remediation</w:t>
      </w:r>
    </w:p>
    <w:p>
      <w:pPr>
        <w:ind w:left="567" w:hanging="284"/>
        <w:spacing w:after="90" w:line="276" w:lineRule="auto"/>
      </w:pPr>
      <w:r>
        <w:rPr>
          <w:b/>
        </w:rPr>
        <w:t xml:space="preserve">5.  </w:t>
      </w:r>
      <w:r>
        <w:rPr>
          <w:b/>
        </w:rPr>
        <w:t xml:space="preserve">Standing practice to keep the fleet provisionable.</w:t>
      </w:r>
      <w:r>
        <w:t xml:space="preserve"> Three measures, owned by Digital Operations:</w:t>
      </w:r>
    </w:p>
    <w:tbl>
      <w:tblPr>
        <w:tblStyle w:val="TableGrid"/>
        <w:tblW w:w="9360" w:type="dxa"/>
        <w:tblLayout w:type="fixed"/>
        <w:tblLook w:val="04A0" w:firstRow="1" w:lastRow="0" w:firstColumn="0" w:lastColumn="0" w:noHBand="0" w:noVBand="1"/>
      </w:tblPr>
      <w:tblGrid>
        <w:gridCol w:w="2600"/>
        <w:gridCol w:w="6760"/>
      </w:tblGrid>
      <w:tr>
        <w:trPr>
          <w:tblHeader/>
        </w:trPr>
        <w:tc>
          <w:tcPr>
            <w:tcW w:w="2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Measure</w:t>
            </w:r>
          </w:p>
        </w:tc>
        <w:tc>
          <w:tcPr>
            <w:tcW w:w="67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Detail</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Unblock before every rebuild</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Applying Unblock is the first step of the device replacement runbook (13.3.1) and the App Control rollback runbook (13.3.2), performed before the device is wiped rather than after a failed OOBE. Deregistering the device and importing a fresh hardware hash achieves the same result and is the fallback where Unblock does not clear the status</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Confirm status before dispatch</w:t>
            </w:r>
          </w:p>
        </w:tc>
        <w:tc>
          <w:tcPr>
            <w:tcW w:w="6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device is confirmed at Userless enrolment status = Allowed before it leaves the staging location, so no site receives hardware that cannot provision. For a batch, read the property from Microsoft Graph (deviceManagement/windowsAutopilotDeviceIdentities, property userlessEnrollmentStatus) rather than inspecting 540 portal rows; confirm which Graph endpoint version exposes the property in the tenant before relying on it</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Autopilot Reset is not a remediation for this fleet</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 fault is remediated by policy, by a signed script, or by rebuild. Autopilot Reset sets the status to Blocked and gains nothing over a rebuild, because the device holds no user state to preserve</w:t>
            </w:r>
          </w:p>
        </w:tc>
      </w:tr>
    </w:tbl>
    <w:p>
      <w:pPr>
        <w:spacing w:after="160"/>
        <w:rPr>
          <w:sz w:val="8"/>
        </w:rPr>
      </w:pPr>
    </w:p>
    <w:p>
      <w:pPr>
        <w:ind w:left="567" w:hanging="284"/>
        <w:spacing w:after="90" w:line="276" w:lineRule="auto"/>
      </w:pPr>
      <w:r>
        <w:rPr>
          <w:b/>
        </w:rPr>
        <w:t xml:space="preserve">6.  </w:t>
      </w:r>
      <w:r>
        <w:rPr>
          <w:b/>
        </w:rPr>
        <w:t xml:space="preserve">Register hardware hashes.</w:t>
      </w:r>
      <w:r>
        <w:t xml:space="preserve"> Obtain the hardware hash for each device from CompNow as a CSV, or have Dell register devices directly to the tenant (OEM direct registration) - confirm which applies before build. Set the Group Tag field to `PARTICIPANT` on every device so it lands in sg-dyn-dvc-cdg-participant-kiosk-autopilot on import</w:t>
      </w:r>
    </w:p>
    <w:p>
      <w:pPr>
        <w:ind w:left="567" w:hanging="284"/>
        <w:spacing w:after="90" w:line="276" w:lineRule="auto"/>
      </w:pPr>
      <w:r>
        <w:rPr>
          <w:b/>
        </w:rPr>
        <w:t xml:space="preserve">7.  </w:t>
      </w:r>
      <w:r>
        <w:rPr>
          <w:b/>
        </w:rPr>
        <w:t xml:space="preserve">Intune admin centre &gt; Devices &gt; Enrol devices &gt; Windows Autopilot deployment program devices &gt; Import.</w:t>
      </w:r>
      <w:r>
        <w:t xml:space="preserve"> Upload the CSV if hashes were not registered directly. Confirm Group Tag = PARTICIPANT on every row, and that devices sync into sg-dyn-dvc-cdg-participant-kiosk-autopilot within a few minutes</w:t>
      </w:r>
    </w:p>
    <w:p>
      <w:pPr>
        <w:ind w:left="567" w:hanging="284"/>
        <w:spacing w:after="90" w:line="276" w:lineRule="auto"/>
      </w:pPr>
      <w:r>
        <w:rPr>
          <w:b/>
        </w:rPr>
        <w:t xml:space="preserve">8.  </w:t>
      </w:r>
      <w:r>
        <w:rPr>
          <w:b/>
        </w:rPr>
        <w:t xml:space="preserve">Intune admin centre &gt; Devices &gt; Enrol devices &gt; Deployment Profiles &gt; Create profile &gt; Windows PC.</w:t>
      </w:r>
      <w:r>
        <w:t xml:space="preserve"> Name it CDG-W11-CFG-Autopilot Self-Deploying-P-1.0. Configure the Out-of-box experience (OOBE) tab:</w:t>
      </w:r>
    </w:p>
    <w:tbl>
      <w:tblPr>
        <w:tblStyle w:val="TableGrid"/>
        <w:tblW w:w="9360" w:type="dxa"/>
        <w:tblLayout w:type="fixed"/>
        <w:tblLook w:val="04A0" w:firstRow="1" w:lastRow="0" w:firstColumn="0" w:lastColumn="0" w:noHBand="0" w:noVBand="1"/>
      </w:tblPr>
      <w:tblGrid>
        <w:gridCol w:w="3600"/>
        <w:gridCol w:w="5760"/>
      </w:tblGrid>
      <w:tr>
        <w:trPr>
          <w:tblHeader/>
        </w:trPr>
        <w:tc>
          <w:tcPr>
            <w:tcW w:w="3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OOBE setting</w:t>
            </w:r>
          </w:p>
        </w:tc>
        <w:tc>
          <w:tcPr>
            <w:tcW w:w="57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Value</w:t>
            </w:r>
          </w:p>
        </w:tc>
      </w:tr>
      <w:tr>
        <w:tc>
          <w:tcPr>
            <w:tcW w:w="3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Deployment mode</w:t>
            </w:r>
          </w:p>
        </w:tc>
        <w:tc>
          <w:tcPr>
            <w:tcW w:w="5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Self-Deploying</w:t>
            </w:r>
          </w:p>
        </w:tc>
      </w:tr>
      <w:tr>
        <w:tc>
          <w:tcPr>
            <w:tcW w:w="3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Join type</w:t>
            </w:r>
          </w:p>
        </w:tc>
        <w:tc>
          <w:tcPr>
            <w:tcW w:w="5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Entra joined (self-deploying is not supported for Microsoft Entra hybrid joined)</w:t>
            </w:r>
          </w:p>
        </w:tc>
      </w:tr>
      <w:tr>
        <w:tc>
          <w:tcPr>
            <w:tcW w:w="3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Software License Terms</w:t>
            </w:r>
          </w:p>
        </w:tc>
        <w:tc>
          <w:tcPr>
            <w:tcW w:w="5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Hide</w:t>
            </w:r>
          </w:p>
        </w:tc>
      </w:tr>
      <w:tr>
        <w:tc>
          <w:tcPr>
            <w:tcW w:w="3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Privacy settings</w:t>
            </w:r>
          </w:p>
        </w:tc>
        <w:tc>
          <w:tcPr>
            <w:tcW w:w="5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Hide</w:t>
            </w:r>
          </w:p>
        </w:tc>
      </w:tr>
      <w:tr>
        <w:tc>
          <w:tcPr>
            <w:tcW w:w="3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Hide change account options</w:t>
            </w:r>
          </w:p>
        </w:tc>
        <w:tc>
          <w:tcPr>
            <w:tcW w:w="5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Hide</w:t>
            </w:r>
          </w:p>
        </w:tc>
      </w:tr>
      <w:tr>
        <w:tc>
          <w:tcPr>
            <w:tcW w:w="3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User account type</w:t>
            </w:r>
          </w:p>
        </w:tc>
        <w:tc>
          <w:tcPr>
            <w:tcW w:w="5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Standard (irrelevant for self-deploying - no user account is created)</w:t>
            </w:r>
          </w:p>
        </w:tc>
      </w:tr>
      <w:tr>
        <w:tc>
          <w:tcPr>
            <w:tcW w:w="3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Allow pre-provisioned deployment</w:t>
            </w:r>
          </w:p>
        </w:tc>
        <w:tc>
          <w:tcPr>
            <w:tcW w:w="5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w:t>
            </w:r>
          </w:p>
        </w:tc>
      </w:tr>
      <w:tr>
        <w:tc>
          <w:tcPr>
            <w:tcW w:w="3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Language (Region)</w:t>
            </w:r>
          </w:p>
        </w:tc>
        <w:tc>
          <w:tcPr>
            <w:tcW w:w="5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Set to the fleet's locale (e.g. English (Australia))</w:t>
            </w:r>
          </w:p>
        </w:tc>
      </w:tr>
      <w:tr>
        <w:tc>
          <w:tcPr>
            <w:tcW w:w="3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Automatically configure keyboard</w:t>
            </w:r>
          </w:p>
        </w:tc>
        <w:tc>
          <w:tcPr>
            <w:tcW w:w="5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r>
      <w:tr>
        <w:tc>
          <w:tcPr>
            <w:tcW w:w="3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Apply device name template</w:t>
            </w:r>
          </w:p>
        </w:tc>
        <w:tc>
          <w:tcPr>
            <w:tcW w:w="5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 (naming is Autopilot-assigned per DDD 5.1.5)</w:t>
            </w:r>
          </w:p>
        </w:tc>
      </w:tr>
    </w:tbl>
    <w:p>
      <w:pPr>
        <w:spacing w:after="160"/>
        <w:rPr>
          <w:sz w:val="8"/>
        </w:rPr>
      </w:pPr>
    </w:p>
    <w:p>
      <w:pPr>
        <w:ind w:left="567" w:hanging="284"/>
        <w:spacing w:after="90" w:line="276" w:lineRule="auto"/>
      </w:pPr>
      <w:r>
        <w:rPr>
          <w:b/>
        </w:rPr>
        <w:t xml:space="preserve">9.  </w:t>
      </w:r>
      <w:r>
        <w:rPr>
          <w:b/>
        </w:rPr>
        <w:t xml:space="preserve">Assignments tab.</w:t>
      </w:r>
      <w:r>
        <w:t xml:space="preserve"> Assign to sg-dyn-dvc-cdg-participant-kiosk-autopilot. Select Save</w:t>
      </w:r>
    </w:p>
    <w:p>
      <w:pPr>
        <w:ind w:left="567" w:hanging="284"/>
        <w:spacing w:after="90" w:line="276" w:lineRule="auto"/>
      </w:pPr>
      <w:r>
        <w:rPr>
          <w:b/>
        </w:rPr>
        <w:t xml:space="preserve">10.  </w:t>
      </w:r>
      <w:r>
        <w:rPr>
          <w:b/>
        </w:rPr>
        <w:t xml:space="preserve">Intune admin centre &gt; Devices &gt; Enrol devices &gt; Enrollment Status Page &gt; Create.</w:t>
      </w:r>
      <w:r>
        <w:t xml:space="preserve"> Name it CDG-W11-CFG-Kiosk ESP-P-1.0. Configure the Settings tab:</w:t>
      </w:r>
    </w:p>
    <w:tbl>
      <w:tblPr>
        <w:tblStyle w:val="TableGrid"/>
        <w:tblW w:w="9360" w:type="dxa"/>
        <w:tblLayout w:type="fixed"/>
        <w:tblLook w:val="04A0" w:firstRow="1" w:lastRow="0" w:firstColumn="0" w:lastColumn="0" w:noHBand="0" w:noVBand="1"/>
      </w:tblPr>
      <w:tblGrid>
        <w:gridCol w:w="4400"/>
        <w:gridCol w:w="4960"/>
      </w:tblGrid>
      <w:tr>
        <w:trPr>
          <w:tblHeader/>
        </w:trPr>
        <w:tc>
          <w:tcPr>
            <w:tcW w:w="4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ESP setting</w:t>
            </w:r>
          </w:p>
        </w:tc>
        <w:tc>
          <w:tcPr>
            <w:tcW w:w="49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Value</w:t>
            </w:r>
          </w:p>
        </w:tc>
      </w:tr>
      <w:tr>
        <w:tc>
          <w:tcPr>
            <w:tcW w:w="4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Show app and profile configuration progress</w:t>
            </w:r>
          </w:p>
        </w:tc>
        <w:tc>
          <w:tcPr>
            <w:tcW w:w="49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r>
      <w:tr>
        <w:tc>
          <w:tcPr>
            <w:tcW w:w="4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Show an error when installation takes longer than specified number of minutes</w:t>
            </w:r>
          </w:p>
        </w:tc>
        <w:tc>
          <w:tcPr>
            <w:tcW w:w="49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Yes - 60 minutes (tune on pilot)</w:t>
            </w:r>
          </w:p>
        </w:tc>
      </w:tr>
      <w:tr>
        <w:tc>
          <w:tcPr>
            <w:tcW w:w="4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Show custom message when time limit or error occurs</w:t>
            </w:r>
          </w:p>
        </w:tc>
        <w:tc>
          <w:tcPr>
            <w:tcW w:w="49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Yes - points to the Deployment Team escalation path</w:t>
            </w:r>
          </w:p>
        </w:tc>
      </w:tr>
      <w:tr>
        <w:tc>
          <w:tcPr>
            <w:tcW w:w="4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Turn on log collection and diagnostics page for authorised users</w:t>
            </w:r>
          </w:p>
        </w:tc>
        <w:tc>
          <w:tcPr>
            <w:tcW w:w="49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r>
      <w:tr>
        <w:tc>
          <w:tcPr>
            <w:tcW w:w="4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Only show page to devices provisioned by Autopilot</w:t>
            </w:r>
          </w:p>
        </w:tc>
        <w:tc>
          <w:tcPr>
            <w:tcW w:w="49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r>
      <w:tr>
        <w:tc>
          <w:tcPr>
            <w:tcW w:w="4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Block device use until required apps and profiles are installed</w:t>
            </w:r>
          </w:p>
        </w:tc>
        <w:tc>
          <w:tcPr>
            <w:tcW w:w="49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r>
      <w:tr>
        <w:tc>
          <w:tcPr>
            <w:tcW w:w="4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Allow users to reset device if installation error occurs</w:t>
            </w:r>
          </w:p>
        </w:tc>
        <w:tc>
          <w:tcPr>
            <w:tcW w:w="49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w:t>
            </w:r>
          </w:p>
        </w:tc>
      </w:tr>
      <w:tr>
        <w:tc>
          <w:tcPr>
            <w:tcW w:w="4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Allow users to use device if an error occurs</w:t>
            </w:r>
          </w:p>
        </w:tc>
        <w:tc>
          <w:tcPr>
            <w:tcW w:w="49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 (fail-secure, R-05)</w:t>
            </w:r>
          </w:p>
        </w:tc>
      </w:tr>
      <w:tr>
        <w:tc>
          <w:tcPr>
            <w:tcW w:w="4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Block device use until these required apps are installed</w:t>
            </w:r>
          </w:p>
        </w:tc>
        <w:tc>
          <w:tcPr>
            <w:tcW w:w="49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Every Win32 app in Phase 6, plus the Assigned Access XML and lockdown profiles from Phase 5</w:t>
            </w:r>
          </w:p>
        </w:tc>
      </w:tr>
    </w:tbl>
    <w:p>
      <w:pPr>
        <w:spacing w:after="160"/>
        <w:rPr>
          <w:sz w:val="8"/>
        </w:rPr>
      </w:pPr>
    </w:p>
    <w:p>
      <w:pPr>
        <w:ind w:left="567" w:hanging="284"/>
        <w:spacing w:after="90" w:line="276" w:lineRule="auto"/>
      </w:pPr>
      <w:r>
        <w:rPr>
          <w:b/>
        </w:rPr>
        <w:t xml:space="preserve">11.  </w:t>
      </w:r>
      <w:r>
        <w:rPr>
          <w:b/>
        </w:rPr>
        <w:t xml:space="preserve">Assignments tab.</w:t>
      </w:r>
      <w:r>
        <w:t xml:space="preserve"> Assign the ESP profile to sg-dyn-dvc-cdg-participant-kiosk-autopilot</w:t>
      </w:r>
    </w:p>
    <w:p>
      <w:pPr>
        <w:ind w:left="567" w:hanging="284"/>
        <w:spacing w:after="90" w:line="276" w:lineRule="auto"/>
      </w:pPr>
      <w:r>
        <w:rPr>
          <w:b/>
        </w:rPr>
        <w:t xml:space="preserve">12.  </w:t>
      </w:r>
      <w:r>
        <w:rPr>
          <w:b/>
        </w:rPr>
        <w:t xml:space="preserve">Verify TPM 2.0 attestation reachability</w:t>
      </w:r>
      <w:r>
        <w:t xml:space="preserve"> on the staging/lab network used for Phase 2-3, not only on the production APM-KIOSK VLAN - self-deploying mode requires the device to reach Microsoft's TPM attestation endpoints during OOBE</w:t>
      </w:r>
    </w:p>
    <w:p>
      <w:pPr>
        <w:pStyle w:val="Heading3"/>
      </w:pPr>
      <w:bookmarkStart w:id="20024" w:name="Sec_4_6_3"/>
      <w:r>
        <w:t xml:space="preserve">4.6.3 Phase 3 - Compliance and access control (report-only)</w:t>
      </w:r>
      <w:bookmarkEnd w:id="20024"/>
    </w:p>
    <w:p>
      <w:pPr>
        <w:ind w:left="567" w:hanging="284"/>
        <w:spacing w:after="90" w:line="276" w:lineRule="auto"/>
      </w:pPr>
      <w:r>
        <w:rPr>
          <w:b/>
        </w:rPr>
        <w:t xml:space="preserve">1.  </w:t>
      </w:r>
      <w:r>
        <w:rPr>
          <w:b/>
        </w:rPr>
        <w:t xml:space="preserve">Intune admin centre &gt; Devices &gt; Compliance policies &gt; Create policy &gt; Platform: Windows 10 and later &gt; Profile type: Templates.</w:t>
      </w:r>
      <w:r>
        <w:t xml:space="preserve"> Name it CDG-W11-COM-Participant Kiosk-P-1.0. Full setting-by-setting table (Device Health, System Security, Device Properties, Actions for noncompliance tabs): 11.4.1. Assign to sg-dyn-dvc-cdg-participant-kiosk</w:t>
      </w:r>
    </w:p>
    <w:p>
      <w:pPr>
        <w:ind w:left="567" w:hanging="284"/>
        <w:spacing w:after="90" w:line="276" w:lineRule="auto"/>
      </w:pPr>
      <w:r>
        <w:rPr>
          <w:b/>
        </w:rPr>
        <w:t xml:space="preserve">2.  </w:t>
      </w:r>
      <w:r>
        <w:rPr>
          <w:b/>
        </w:rPr>
        <w:t xml:space="preserve">Entra admin centre &gt; Protection &gt; Conditional Access &gt; Create new policy.</w:t>
      </w:r>
      <w:r>
        <w:t xml:space="preserve"> Name it CA-107 - All Users &amp; Guests - All Apps - Participant Kiosk Devices - Block. Full field-by-field table (Users, Target resources, Conditions, Grant, Session tabs): 11.4.2.1. Set </w:t>
      </w:r>
      <w:r>
        <w:rPr>
          <w:b/>
        </w:rPr>
        <w:t xml:space="preserve">Enable policy = Report-only</w:t>
      </w:r>
      <w:r>
        <w:t xml:space="preserve">. Do not add sg-dyn-dvc-cdg-participant-kiosk or -autopilot to the Users or Devices condition - it targets by device filter, not group</w:t>
      </w:r>
    </w:p>
    <w:p>
      <w:pPr>
        <w:pStyle w:val="Heading3"/>
      </w:pPr>
      <w:bookmarkStart w:id="20025" w:name="Sec_4_6_4"/>
      <w:r>
        <w:t xml:space="preserve">4.6.4 Phase 4 - Wi-Fi and network (coordinate with the network team / Stratus)</w:t>
      </w:r>
      <w:bookmarkEnd w:id="20025"/>
    </w:p>
    <w:p>
      <w:pPr>
        <w:ind w:left="567" w:hanging="284"/>
        <w:spacing w:after="90" w:line="276" w:lineRule="auto"/>
      </w:pPr>
      <w:r>
        <w:rPr>
          <w:b/>
        </w:rPr>
        <w:t xml:space="preserve">1.  </w:t>
      </w:r>
      <w:r>
        <w:rPr>
          <w:b/>
        </w:rPr>
        <w:t xml:space="preserve">Meraki dashboard &gt; Wireless &gt; Configure &gt; SSIDs.</w:t>
      </w:r>
      <w:r>
        <w:t xml:space="preserve"> Configure SSID = APM-KIOSK, Visibility = Hidden. </w:t>
      </w:r>
      <w:r>
        <w:rPr>
          <w:b/>
        </w:rPr>
        <w:t xml:space="preserve">Access control:</w:t>
      </w:r>
      <w:r>
        <w:t xml:space="preserve"> Association requirements = WPA2/WPA3-Enterprise with my RADIUS server (802.1X/EAP-TLS), pointed at the existing APM RADIUS/NPS or Entra-integrated certificate validation service. No pre-shared key is configured (DR-020)</w:t>
      </w:r>
    </w:p>
    <w:p>
      <w:pPr>
        <w:ind w:left="567" w:hanging="284"/>
        <w:spacing w:after="90" w:line="276" w:lineRule="auto"/>
      </w:pPr>
      <w:r>
        <w:rPr>
          <w:b/>
        </w:rPr>
        <w:t xml:space="preserve">2.  </w:t>
      </w:r>
      <w:r>
        <w:rPr>
          <w:b/>
        </w:rPr>
        <w:t xml:space="preserve">Meraki dashboard &gt; Security &amp; SD-WAN &gt; Configure &gt; Firewall.</w:t>
      </w:r>
      <w:r>
        <w:t xml:space="preserve"> Default outbound rule = Deny any/any for the APM-KIOSK VLAN. Add explicit Allow rules above it for the destinations in 6.1.6 (Entra ID/Intune, Windows Update/Delivery Optimization, Defender for Endpoint, the Intune content delivery network, Zscaler)</w:t>
      </w:r>
    </w:p>
    <w:p>
      <w:pPr>
        <w:ind w:left="567" w:hanging="284"/>
        <w:spacing w:after="90" w:line="276" w:lineRule="auto"/>
      </w:pPr>
      <w:r>
        <w:rPr>
          <w:b/>
        </w:rPr>
        <w:t xml:space="preserve">3.  </w:t>
      </w:r>
      <w:r>
        <w:rPr>
          <w:b/>
        </w:rPr>
        <w:t xml:space="preserve">Meraki dashboard &gt; Network-wide &gt; Configure &gt; Traffic shaping.</w:t>
      </w:r>
      <w:r>
        <w:t xml:space="preserve"> Set a per-SSID bandwidth limit of 20 Mbps for APM-KIOSK</w:t>
      </w:r>
    </w:p>
    <w:p>
      <w:pPr>
        <w:ind w:left="567" w:hanging="284"/>
        <w:spacing w:after="90" w:line="276" w:lineRule="auto"/>
      </w:pPr>
      <w:r>
        <w:rPr>
          <w:b/>
        </w:rPr>
        <w:t xml:space="preserve">4.  </w:t>
      </w:r>
      <w:r>
        <w:rPr>
          <w:b/>
        </w:rPr>
        <w:t xml:space="preserve">Confirm active and enforced at every site</w:t>
      </w:r>
      <w:r>
        <w:t xml:space="preserve"> (DR-019) - open the live Firewall page per site and confirm the rule set is applied, then attempt a blocked-destination connection from a test device on-site (test T-24)</w:t>
      </w:r>
    </w:p>
    <w:p>
      <w:pPr>
        <w:ind w:left="567" w:hanging="284"/>
        <w:spacing w:after="90" w:line="276" w:lineRule="auto"/>
      </w:pPr>
      <w:r>
        <w:rPr>
          <w:b/>
        </w:rPr>
        <w:t xml:space="preserve">5.  </w:t>
      </w:r>
      <w:r>
        <w:rPr>
          <w:b/>
        </w:rPr>
        <w:t xml:space="preserve">Intune admin centre &gt; Devices &gt; Configuration profiles &gt; Create &gt; Windows 10 and later &gt; Templates &gt; Trusted certificate.</w:t>
      </w:r>
      <w:r>
        <w:t xml:space="preserve"> Import the root/issuing CA certificate for the EAP-TLS device certificate. Assign to sg-dyn-dvc-cdg-participant-kiosk</w:t>
      </w:r>
    </w:p>
    <w:p>
      <w:pPr>
        <w:ind w:left="567" w:hanging="284"/>
        <w:spacing w:after="90" w:line="276" w:lineRule="auto"/>
      </w:pPr>
      <w:r>
        <w:rPr>
          <w:b/>
        </w:rPr>
        <w:t xml:space="preserve">6.  </w:t>
      </w:r>
      <w:r>
        <w:rPr>
          <w:b/>
        </w:rPr>
        <w:t xml:space="preserve">Same console &gt; Create &gt; Templates &gt; SCEP certificate</w:t>
      </w:r>
      <w:r>
        <w:t xml:space="preserve"> (or PKCS, confirm with the network/PKI team). Configure key usage = Client Authentication, validity period set to outlast the device's operational life (R-09). Assign to sg-dyn-dvc-cdg-participant-kiosk</w:t>
      </w:r>
    </w:p>
    <w:p>
      <w:pPr>
        <w:ind w:left="567" w:hanging="284"/>
        <w:spacing w:after="90" w:line="276" w:lineRule="auto"/>
      </w:pPr>
      <w:r>
        <w:rPr>
          <w:b/>
        </w:rPr>
        <w:t xml:space="preserve">7.  </w:t>
      </w:r>
      <w:r>
        <w:rPr>
          <w:b/>
        </w:rPr>
        <w:t xml:space="preserve">Same console &gt; Create &gt; Templates &gt; Wi-Fi.</w:t>
      </w:r>
      <w:r>
        <w:t xml:space="preserve"> SSID = APM-KIOSK, Connect automatically = Yes, Security type = WPA2/WPA3-Enterprise, EAP type = EAP-TLS, Authentication method = Certificate (select the SCEP/PKCS profile above). Assign to sg-dyn-dvc-cdg-participant-kiosk</w:t>
      </w:r>
    </w:p>
    <w:p>
      <w:pPr>
        <w:pStyle w:val="Heading3"/>
      </w:pPr>
      <w:bookmarkStart w:id="20026" w:name="Sec_4_6_5"/>
      <w:r>
        <w:t xml:space="preserve">4.6.5 Phase 5 - Device lockdown profiles (build in this order - each depends on the account/session model existing first)</w:t>
      </w:r>
      <w:bookmarkEnd w:id="20026"/>
    </w:p>
    <w:p>
      <w:pPr>
        <w:ind w:left="567" w:hanging="284"/>
        <w:spacing w:after="90" w:line="276" w:lineRule="auto"/>
      </w:pPr>
      <w:r>
        <w:rPr>
          <w:b/>
        </w:rPr>
        <w:t xml:space="preserve">1.  </w:t>
      </w:r>
      <w:r>
        <w:rPr>
          <w:b/>
        </w:rPr>
        <w:t xml:space="preserve">Intune admin centre &gt; Devices &gt; Windows &gt; Configuration profiles &gt; Create &gt; Windows 10 and later &gt; Templates &gt; Custom.</w:t>
      </w:r>
      <w:r>
        <w:t xml:space="preserve"> Name it CDG-W11-CFG-Assigned Access XML-P-1.0. Add OMA-URI `./Vendor/MSFT/AssignedAccess/Configuration`, Data type </w:t>
      </w:r>
      <w:r>
        <w:rPr>
          <w:b/>
        </w:rPr>
        <w:t xml:space="preserve">String (XML file)</w:t>
      </w:r>
      <w:r>
        <w:t xml:space="preserve">. </w:t>
      </w:r>
      <w:r>
        <w:rPr>
          <w:b/>
        </w:rPr>
        <w:t xml:space="preserve">This is a script/XML paste item - copy the complete XML from Appendix A.1 exactly as shown.</w:t>
      </w:r>
      <w:r>
        <w:t xml:space="preserve"> Assign to sg-dyn-dvc-cdg-participant-kiosk</w:t>
      </w:r>
    </w:p>
    <w:p>
      <w:pPr>
        <w:ind w:left="567" w:hanging="284"/>
        <w:spacing w:after="90" w:line="276" w:lineRule="auto"/>
      </w:pPr>
      <w:r>
        <w:rPr>
          <w:b/>
        </w:rPr>
        <w:t xml:space="preserve">2.  </w:t>
      </w:r>
      <w:r>
        <w:rPr>
          <w:b/>
        </w:rPr>
        <w:t xml:space="preserve">Intune admin centre &gt; Devices &gt; Scripts and remediations &gt; Remediations &gt; Create.</w:t>
      </w:r>
      <w:r>
        <w:t xml:space="preserve"> Name it CDG-W11-REM-Kiosk Session Account-P-1.0. </w:t>
      </w:r>
      <w:r>
        <w:rPr>
          <w:b/>
        </w:rPr>
        <w:t xml:space="preserve">This is a script paste item - use the signed files `Detect-KioskSessionAccount.ps1` and `Remediate-KioskSessionAccount.ps1` from `designs/participant-device/config/` exactly as supplied, do not edit.</w:t>
      </w:r>
    </w:p>
    <w:tbl>
      <w:tblPr>
        <w:tblStyle w:val="TableGrid"/>
        <w:tblW w:w="9360" w:type="dxa"/>
        <w:tblLayout w:type="fixed"/>
        <w:tblLook w:val="04A0" w:firstRow="1" w:lastRow="0" w:firstColumn="0" w:lastColumn="0" w:noHBand="0" w:noVBand="1"/>
      </w:tblPr>
      <w:tblGrid>
        <w:gridCol w:w="4400"/>
        <w:gridCol w:w="4960"/>
      </w:tblGrid>
      <w:tr>
        <w:trPr>
          <w:tblHeader/>
        </w:trPr>
        <w:tc>
          <w:tcPr>
            <w:tcW w:w="4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Setting</w:t>
            </w:r>
          </w:p>
        </w:tc>
        <w:tc>
          <w:tcPr>
            <w:tcW w:w="49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Value</w:t>
            </w:r>
          </w:p>
        </w:tc>
      </w:tr>
      <w:tr>
        <w:tc>
          <w:tcPr>
            <w:tcW w:w="4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Detection script file</w:t>
            </w:r>
          </w:p>
        </w:tc>
        <w:tc>
          <w:tcPr>
            <w:tcW w:w="49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Detect-KioskSessionAccount.ps1</w:t>
            </w:r>
          </w:p>
        </w:tc>
      </w:tr>
      <w:tr>
        <w:tc>
          <w:tcPr>
            <w:tcW w:w="4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Remediation script file</w:t>
            </w:r>
          </w:p>
        </w:tc>
        <w:tc>
          <w:tcPr>
            <w:tcW w:w="49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Remediate-KioskSessionAccount.ps1</w:t>
            </w:r>
          </w:p>
        </w:tc>
      </w:tr>
      <w:tr>
        <w:tc>
          <w:tcPr>
            <w:tcW w:w="4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Run this script using the logged-on credentials</w:t>
            </w:r>
          </w:p>
        </w:tc>
        <w:tc>
          <w:tcPr>
            <w:tcW w:w="49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(runs as SYSTEM)</w:t>
            </w:r>
          </w:p>
        </w:tc>
      </w:tr>
      <w:tr>
        <w:tc>
          <w:tcPr>
            <w:tcW w:w="4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Enforce script signature check</w:t>
            </w:r>
          </w:p>
        </w:tc>
        <w:tc>
          <w:tcPr>
            <w:tcW w:w="49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r>
      <w:tr>
        <w:tc>
          <w:tcPr>
            <w:tcW w:w="4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Run script in 64-bit PowerShell</w:t>
            </w:r>
          </w:p>
        </w:tc>
        <w:tc>
          <w:tcPr>
            <w:tcW w:w="49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r>
      <w:tr>
        <w:tc>
          <w:tcPr>
            <w:tcW w:w="4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Schedule</w:t>
            </w:r>
          </w:p>
        </w:tc>
        <w:tc>
          <w:tcPr>
            <w:tcW w:w="49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Daily, plus triggered at first enrolment check-in</w:t>
            </w:r>
          </w:p>
        </w:tc>
      </w:tr>
    </w:tbl>
    <w:p>
      <w:pPr>
        <w:spacing w:after="160"/>
        <w:rPr>
          <w:sz w:val="8"/>
        </w:rPr>
      </w:pPr>
    </w:p>
    <w:p>
      <w:pPr>
        <w:ind w:left="567" w:hanging="284"/>
        <w:spacing w:after="90" w:line="276" w:lineRule="auto"/>
      </w:pPr>
      <w:r>
        <w:rPr>
          <w:b/>
        </w:rPr>
        <w:t xml:space="preserve">3.  </w:t>
      </w:r>
      <w:r>
        <w:rPr>
          <w:b/>
        </w:rPr>
        <w:t xml:space="preserve">Intune admin centre &gt; Devices &gt; Configuration profiles &gt; Create &gt; Windows 10 and later &gt; Settings catalog.</w:t>
      </w:r>
      <w:r>
        <w:t xml:space="preserve"> Name it CDG-W11-SEC-Logon Lockdown-P-1.0. Search </w:t>
      </w:r>
      <w:r>
        <w:rPr>
          <w:b/>
        </w:rPr>
        <w:t xml:space="preserve">"Allow log on locally"</w:t>
      </w:r>
      <w:r>
        <w:t xml:space="preserve"> under Local Policies Security Options - set the value list to Administrators and Kiosk-[SERIAL] only. If the literal account name cannot be set at creation time, deliver this setting via the signed remediation script instead. Assign to sg-dyn-dvc-cdg-participant-kiosk</w:t>
      </w:r>
    </w:p>
    <w:p>
      <w:pPr>
        <w:ind w:left="567" w:hanging="284"/>
        <w:spacing w:after="90" w:line="276" w:lineRule="auto"/>
      </w:pPr>
      <w:r>
        <w:rPr>
          <w:b/>
        </w:rPr>
        <w:t xml:space="preserve">4.  </w:t>
      </w:r>
      <w:r>
        <w:rPr>
          <w:b/>
        </w:rPr>
        <w:t xml:space="preserve">Intune admin centre &gt; Apps &gt; Windows apps &gt; Add &gt; App type: Windows app (Win32).</w:t>
      </w:r>
      <w:r>
        <w:t xml:space="preserve"> Name it CDG-W11-REM-Idle Restart-P-1.0. Package `Install-KioskIdleWatchdog.ps1` and the separately signed `Watch-KioskIdle.ps1` in one .intunewin. </w:t>
      </w:r>
      <w:r>
        <w:rPr>
          <w:b/>
        </w:rPr>
        <w:t xml:space="preserve">These are script paste items - both signed before packaging.</w:t>
      </w:r>
      <w:r>
        <w:t xml:space="preserve"> Install command `powershell.exe -NoProfile -ExecutionPolicy AllSigned -File .\Install-KioskIdleWatchdog.ps1`; Install behaviour System; detection rule File `C:\APM\PK\Watch-KioskIdle.ps1` exists. Registers a scheduled task in the interactive session, warns at 9 minutes, restarts at 10 minutes of no input. A platform script cannot serve here: the task launches the watchdog with -ExecutionPolicy AllSigned, so the watchdog must be a separately signed file the package carries. Assign Required to sg-dyn-dvc-cdg-participant-kiosk</w:t>
      </w:r>
    </w:p>
    <w:p>
      <w:pPr>
        <w:ind w:left="567" w:hanging="284"/>
        <w:spacing w:after="90" w:line="276" w:lineRule="auto"/>
      </w:pPr>
      <w:r>
        <w:rPr>
          <w:b/>
        </w:rPr>
        <w:t xml:space="preserve">5.  </w:t>
      </w:r>
      <w:r>
        <w:rPr>
          <w:b/>
        </w:rPr>
        <w:t xml:space="preserve">Intune admin centre &gt; Devices &gt; Configuration profiles &gt; Create &gt; Windows 10 and later &gt; Settings catalog.</w:t>
      </w:r>
      <w:r>
        <w:t xml:space="preserve"> Search </w:t>
      </w:r>
      <w:r>
        <w:rPr>
          <w:b/>
        </w:rPr>
        <w:t xml:space="preserve">"Delete user profiles older than a specified number of days on system restart"</w:t>
      </w:r>
      <w:r>
        <w:t xml:space="preserve"> under Windows Components &gt; User Profiles - set to 0 days</w:t>
      </w:r>
    </w:p>
    <w:p>
      <w:pPr>
        <w:ind w:left="567" w:hanging="284"/>
        <w:spacing w:after="90" w:line="276" w:lineRule="auto"/>
      </w:pPr>
      <w:r>
        <w:rPr>
          <w:b/>
        </w:rPr>
        <w:t xml:space="preserve">6.  </w:t>
      </w:r>
      <w:r>
        <w:rPr>
          <w:b/>
        </w:rPr>
        <w:t xml:space="preserve">Intune admin centre &gt; Apps &gt; Windows apps &gt; Add &gt; App type: Windows app (Win32).</w:t>
      </w:r>
      <w:r>
        <w:t xml:space="preserve"> Name it CDG-W11-REM-Profile Purge-P-1.0. Package `Install-KioskSessionPurge.ps1` and the separately signed `Invoke-KioskSessionPurge.ps1` in one .intunewin. </w:t>
      </w:r>
      <w:r>
        <w:rPr>
          <w:b/>
        </w:rPr>
        <w:t xml:space="preserve">These are script paste items - both signed before packaging.</w:t>
      </w:r>
      <w:r>
        <w:t xml:space="preserve"> Install command `powershell.exe -NoProfile -ExecutionPolicy AllSigned -File .\Install-KioskSessionPurge.ps1`; Install behaviour System; detection rule File `C:\APM\PK\Invoke-KioskSessionPurge.ps1` exists. The installer registers the shutdown pass as a local Group Policy shutdown script and the startup pass as scheduled task APM-PK-PurgeStartup. A platform script cannot serve here: it has no shutdown hook and Task Scheduler has no shutdown trigger. Assign Required to sg-dyn-dvc-cdg-participant-kiosk</w:t>
      </w:r>
    </w:p>
    <w:p>
      <w:pPr>
        <w:pStyle w:val="Heading3"/>
      </w:pPr>
      <w:bookmarkStart w:id="20027" w:name="Sec_4_6_6"/>
      <w:r>
        <w:t xml:space="preserve">4.6.6 Phase 6 - Browser, applications and peripherals</w:t>
      </w:r>
      <w:bookmarkEnd w:id="20027"/>
    </w:p>
    <w:p>
      <w:pPr>
        <w:ind w:left="567" w:hanging="284"/>
        <w:spacing w:after="90" w:line="276" w:lineRule="auto"/>
      </w:pPr>
      <w:r>
        <w:rPr>
          <w:b/>
        </w:rPr>
        <w:t xml:space="preserve">1.  </w:t>
      </w:r>
      <w:r>
        <w:rPr>
          <w:b/>
        </w:rPr>
        <w:t xml:space="preserve">Intune admin centre &gt; Devices &gt; Configuration profiles &gt; Create &gt; Windows 10 and later &gt; Settings catalog, category Microsoft Edge.</w:t>
      </w:r>
      <w:r>
        <w:t xml:space="preserve"> Name it CDG-W11-SEC-Edge Hardening-P-1.0</w:t>
      </w:r>
    </w:p>
    <w:tbl>
      <w:tblPr>
        <w:tblStyle w:val="TableGrid"/>
        <w:tblW w:w="9360" w:type="dxa"/>
        <w:tblLayout w:type="fixed"/>
        <w:tblLook w:val="04A0" w:firstRow="1" w:lastRow="0" w:firstColumn="0" w:lastColumn="0" w:noHBand="0" w:noVBand="1"/>
      </w:tblPr>
      <w:tblGrid>
        <w:gridCol w:w="3200"/>
        <w:gridCol w:w="6160"/>
      </w:tblGrid>
      <w:tr>
        <w:trPr>
          <w:tblHeader/>
        </w:trPr>
        <w:tc>
          <w:tcPr>
            <w:tcW w:w="3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Edge setting</w:t>
            </w:r>
          </w:p>
        </w:tc>
        <w:tc>
          <w:tcPr>
            <w:tcW w:w="61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Value</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URL blocklist</w:t>
            </w:r>
          </w:p>
        </w:tc>
        <w:tc>
          <w:tcPr>
            <w:tcW w:w="61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Paste the Blocked list, 11.4.3</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URL allowlist</w:t>
            </w:r>
          </w:p>
        </w:tc>
        <w:tc>
          <w:tcPr>
            <w:tcW w:w="61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Paste the Allowed list, 11.4.3</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Managed favorites</w:t>
            </w:r>
          </w:p>
        </w:tc>
        <w:tc>
          <w:tcPr>
            <w:tcW w:w="61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Paste the ManagedFavorites JSON, DDD 4.3.5</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Password manager enabled</w:t>
            </w:r>
          </w:p>
        </w:tc>
        <w:tc>
          <w:tcPr>
            <w:tcW w:w="61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Disabled</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Autofill address/credit card enabled</w:t>
            </w:r>
          </w:p>
        </w:tc>
        <w:tc>
          <w:tcPr>
            <w:tcW w:w="61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Disabled</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DNS-over-HTTPS mode</w:t>
            </w:r>
          </w:p>
        </w:tc>
        <w:tc>
          <w:tcPr>
            <w:tcW w:w="61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Disabled</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Configure Microsoft Defender SmartScreen</w:t>
            </w:r>
          </w:p>
        </w:tc>
        <w:tc>
          <w:tcPr>
            <w:tcW w:w="61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Enabled</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Prevent bypassing Microsoft Defender SmartScreen prompts</w:t>
            </w:r>
          </w:p>
        </w:tc>
        <w:tc>
          <w:tcPr>
            <w:tcW w:w="61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Enabled</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Developer tools availability</w:t>
            </w:r>
          </w:p>
        </w:tc>
        <w:tc>
          <w:tcPr>
            <w:tcW w:w="61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Disabled</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Extension installation blocklist</w:t>
            </w:r>
          </w:p>
        </w:tc>
        <w:tc>
          <w:tcPr>
            <w:tcW w:w="61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 (block all)</w:t>
            </w:r>
          </w:p>
        </w:tc>
      </w:tr>
    </w:tbl>
    <w:p>
      <w:pPr>
        <w:spacing w:after="160"/>
        <w:rPr>
          <w:sz w:val="8"/>
        </w:rPr>
      </w:pPr>
    </w:p>
    <w:p>
      <w:pPr>
        <w:spacing w:after="140" w:line="276" w:lineRule="auto"/>
      </w:pPr>
      <w:r>
        <w:t xml:space="preserve">Device scope, assigned to sg-dyn-dvc-cdg-participant-kiosk.</w:t>
      </w:r>
    </w:p>
    <w:p>
      <w:pPr>
        <w:ind w:left="567" w:hanging="284"/>
        <w:spacing w:after="90" w:line="276" w:lineRule="auto"/>
      </w:pPr>
      <w:r>
        <w:rPr>
          <w:b/>
        </w:rPr>
        <w:t xml:space="preserve">1.  </w:t>
      </w:r>
      <w:r>
        <w:rPr>
          <w:b/>
        </w:rPr>
        <w:t xml:space="preserve">Intune admin centre &gt; Apps &gt; Windows apps &gt; Add &gt; App type: Windows app (Win32).</w:t>
      </w:r>
      <w:r>
        <w:t xml:space="preserve"> Upload the LibreOffice Fresh .intunewin package published by Patch My PC Publisher, with install/uninstall commands per the wrapper script, detection rule on the installed MSI product code or file version. Assign Required to sg-dyn-dvc-cdg-participant-kiosk. Apply the locked configuration (macros disabled, active content blocked, no autorecovery, no recent documents) via the accompanying configuration profile (DDD 4.3.6.2)</w:t>
      </w:r>
    </w:p>
    <w:p>
      <w:pPr>
        <w:ind w:left="567" w:hanging="284"/>
        <w:spacing w:after="90" w:line="276" w:lineRule="auto"/>
      </w:pPr>
      <w:r>
        <w:rPr>
          <w:b/>
        </w:rPr>
        <w:t xml:space="preserve">2.  </w:t>
      </w:r>
      <w:r>
        <w:rPr>
          <w:b/>
        </w:rPr>
        <w:t xml:space="preserve">Same console, Add &gt; Win32 app, twice more:</w:t>
      </w:r>
      <w:r>
        <w:t xml:space="preserve"> Zscaler Client Connector (local breakout configuration, 11.5) and TeamViewer (pinned major version, 12.1.3). Same tab sequence, assigned Required to sg-dyn-dvc-cdg-participant-kiosk</w:t>
      </w:r>
    </w:p>
    <w:p>
      <w:pPr>
        <w:ind w:left="567" w:hanging="284"/>
        <w:spacing w:after="90" w:line="276" w:lineRule="auto"/>
      </w:pPr>
      <w:r>
        <w:rPr>
          <w:b/>
        </w:rPr>
        <w:t xml:space="preserve">3.  </w:t>
      </w:r>
      <w:r>
        <w:rPr>
          <w:b/>
        </w:rPr>
        <w:t xml:space="preserve">Intune admin centre &gt; Devices &gt; Configuration profiles &gt; Create &gt; Windows 10 and later &gt; Settings catalog.</w:t>
      </w:r>
      <w:r>
        <w:t xml:space="preserve"> Name it CDG-W11-SEC-USB Exception-P-1.0 and CDG-W11-SEC-Bitlocker Exception-P-1.0. Full setting tables: 12.1.4. Assign both to sg-dyn-dvc-cdg-participant-kiosk</w:t>
      </w:r>
    </w:p>
    <w:p>
      <w:pPr>
        <w:ind w:left="567" w:hanging="284"/>
        <w:spacing w:after="90" w:line="276" w:lineRule="auto"/>
      </w:pPr>
      <w:r>
        <w:rPr>
          <w:b/>
        </w:rPr>
        <w:t xml:space="preserve">4.  </w:t>
      </w:r>
      <w:r>
        <w:rPr>
          <w:b/>
        </w:rPr>
        <w:t xml:space="preserve">Intune admin centre &gt; Devices &gt; Configuration profiles &gt; Create &gt; Windows 10 and later &gt; Templates &gt; Endpoint protection (or Settings catalog, category LAPS).</w:t>
      </w:r>
      <w:r>
        <w:t xml:space="preserve"> Name it CDG-W11-SEC-LAPS-P-1.0. Full setting table: 11.3.1. Assign to sg-dyn-dvc-cdg-participant-kiosk</w:t>
      </w:r>
    </w:p>
    <w:p>
      <w:pPr>
        <w:ind w:left="567" w:hanging="284"/>
        <w:spacing w:after="90" w:line="276" w:lineRule="auto"/>
      </w:pPr>
      <w:r>
        <w:rPr>
          <w:b/>
        </w:rPr>
        <w:t xml:space="preserve">5.  </w:t>
      </w:r>
      <w:r>
        <w:rPr>
          <w:b/>
        </w:rPr>
        <w:t xml:space="preserve">Intune admin centre &gt; Devices &gt; Configuration profiles &gt; Create &gt; Windows 10 and later &gt; Templates &gt; Custom.</w:t>
      </w:r>
      <w:r>
        <w:t xml:space="preserve"> Add OMA-URI `./Vendor/MSFT/Personalization/DesktopImageUrl`, Data type String, value = the local staged path (`C:\APM\PK\wallpaper.png`). Device scope, assigned to sg-dyn-dvc-cdg-participant-kiosk. Package config/wallpaper-participant-v5.1.png as a small Win32 app or script that stages the file to that path first. </w:t>
      </w:r>
      <w:r>
        <w:rPr>
          <w:b/>
        </w:rPr>
        <w:t xml:space="preserve">The wallpaper's on-screen notice states files are deleted after 10 minutes of inactivity - this is enforced by CDG-W11-REM-Idle Restart-P-1.0 and CDG-W11-REM-Profile Purge-P-1.0, both built in Phase 5 above. Confirm both are deployed and functioning on the pilot device (tests T-08, T-09) before this wallpaper is deployed to production, so the on-screen claim is true from the first device a participant sees it on.</w:t>
      </w:r>
    </w:p>
    <w:p>
      <w:pPr>
        <w:pStyle w:val="Heading3"/>
      </w:pPr>
      <w:bookmarkStart w:id="20028" w:name="Sec_4_6_7"/>
      <w:r>
        <w:t xml:space="preserve">4.6.7 Phase 7 - Application control (build audit first, enforced held back)</w:t>
      </w:r>
      <w:bookmarkEnd w:id="20028"/>
    </w:p>
    <w:p>
      <w:pPr>
        <w:ind w:left="567" w:hanging="284"/>
        <w:spacing w:after="90" w:line="276" w:lineRule="auto"/>
      </w:pPr>
      <w:r>
        <w:rPr>
          <w:b/>
        </w:rPr>
        <w:t xml:space="preserve">1.  </w:t>
      </w:r>
      <w:r>
        <w:rPr>
          <w:b/>
        </w:rPr>
        <w:t xml:space="preserve">Intune admin centre &gt; Endpoint security &gt; Application control</w:t>
      </w:r>
      <w:r>
        <w:t xml:space="preserve"> (or build the WDAC policy XML offline with the ConfigCI PowerShell module and deploy via the ApplicationControl CSP as a Custom OMA-URI profile). Full publisher/setting table: 12.1.3</w:t>
      </w:r>
    </w:p>
    <w:tbl>
      <w:tblPr>
        <w:tblStyle w:val="TableGrid"/>
        <w:tblW w:w="9360" w:type="dxa"/>
        <w:tblLayout w:type="fixed"/>
        <w:tblLook w:val="04A0" w:firstRow="1" w:lastRow="0" w:firstColumn="0" w:lastColumn="0" w:noHBand="0" w:noVBand="1"/>
      </w:tblPr>
      <w:tblGrid>
        <w:gridCol w:w="4400"/>
        <w:gridCol w:w="4960"/>
      </w:tblGrid>
      <w:tr>
        <w:trPr>
          <w:tblHeader/>
        </w:trPr>
        <w:tc>
          <w:tcPr>
            <w:tcW w:w="4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Policy</w:t>
            </w:r>
          </w:p>
        </w:tc>
        <w:tc>
          <w:tcPr>
            <w:tcW w:w="49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Build action</w:t>
            </w:r>
          </w:p>
        </w:tc>
      </w:tr>
      <w:tr>
        <w:tc>
          <w:tcPr>
            <w:tcW w:w="4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CDG-W11-SEC-AppControl Audit-T-1.0</w:t>
            </w:r>
          </w:p>
        </w:tc>
        <w:tc>
          <w:tcPr>
            <w:tcW w:w="49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Policy mode = Audit; six trusted publishers, no supplemental policies, no managed installer; sign with the APM code-signing certificate (SOE-02); assign to sg-stc-dvc-cdg-participant-kiosk-ring1 only</w:t>
            </w:r>
          </w:p>
        </w:tc>
      </w:tr>
      <w:tr>
        <w:tc>
          <w:tcPr>
            <w:tcW w:w="4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CDG-W11-SEC-AppControl Enforced-P-1.0</w:t>
            </w:r>
          </w:p>
        </w:tc>
        <w:tc>
          <w:tcPr>
            <w:tcW w:w="49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Identical publisher set; Policy mode = Enforced; Script enforcement = On; Boot Audit On Failure = Enabled; sign with the same certificate. </w:t>
            </w:r>
            <w:r>
              <w:rPr>
                <w:b/>
                <w:sz w:val="17"/>
                <w:szCs w:val="17"/>
              </w:rPr>
              <w:t xml:space="preserve">Do not assign yet</w:t>
            </w:r>
            <w:r>
              <w:rPr>
                <w:sz w:val="17"/>
                <w:szCs w:val="17"/>
              </w:rPr>
              <w:t xml:space="preserve"> - held until Phase 9 pilot validation passes</w:t>
            </w:r>
          </w:p>
        </w:tc>
      </w:tr>
    </w:tbl>
    <w:p>
      <w:pPr>
        <w:spacing w:after="160"/>
        <w:rPr>
          <w:sz w:val="8"/>
        </w:rPr>
      </w:pPr>
    </w:p>
    <w:p>
      <w:pPr>
        <w:ind w:left="567" w:hanging="284"/>
        <w:spacing w:after="90" w:line="276" w:lineRule="auto"/>
      </w:pPr>
      <w:r>
        <w:rPr>
          <w:b/>
        </w:rPr>
        <w:t xml:space="preserve">2.  </w:t>
      </w:r>
      <w:r>
        <w:rPr>
          <w:b/>
        </w:rPr>
        <w:t xml:space="preserve">Certificate escrow.</w:t>
      </w:r>
      <w:r>
        <w:t xml:space="preserve"> Produce a pre-signed audit-mode replacement policy (same publisher set, mode = Audit) with the same certificate, held in escrow as the documented rollback (13.3.2, test T-21)</w:t>
      </w:r>
    </w:p>
    <w:p>
      <w:pPr>
        <w:pStyle w:val="Heading3"/>
      </w:pPr>
      <w:bookmarkStart w:id="20029" w:name="Sec_4_6_8"/>
      <w:r>
        <w:t xml:space="preserve">4.6.8 Phase 8 - Patching</w:t>
      </w:r>
      <w:bookmarkEnd w:id="20029"/>
    </w:p>
    <w:p>
      <w:pPr>
        <w:ind w:left="567" w:hanging="284"/>
        <w:spacing w:after="90" w:line="276" w:lineRule="auto"/>
      </w:pPr>
      <w:r>
        <w:rPr>
          <w:b/>
        </w:rPr>
        <w:t xml:space="preserve">1.  </w:t>
      </w:r>
      <w:r>
        <w:rPr>
          <w:b/>
        </w:rPr>
        <w:t xml:space="preserve">Windows Autopatch &gt; Devices &gt; Device registration.</w:t>
      </w:r>
      <w:r>
        <w:t xml:space="preserve"> Add sg-dyn-dvc-cdg-participant-kiosk as a nested group in the Windows Autopatch Device Registration group. Confirm tenant onboarding is complete first (DEP-003)</w:t>
      </w:r>
    </w:p>
    <w:p>
      <w:pPr>
        <w:ind w:left="567" w:hanging="284"/>
        <w:spacing w:after="90" w:line="276" w:lineRule="auto"/>
      </w:pPr>
      <w:r>
        <w:rPr>
          <w:b/>
        </w:rPr>
        <w:t xml:space="preserve">2.  </w:t>
      </w:r>
      <w:r>
        <w:rPr>
          <w:b/>
        </w:rPr>
        <w:t xml:space="preserve">Windows Autopatch &gt; Groups.</w:t>
      </w:r>
      <w:r>
        <w:t xml:space="preserve"> Assign sg-stc-dvc-cdg-participant-kiosk-ring1 to the Test ring; sg-dyn-dvc-cdg-participant-kiosk-autopilot (minus Test) to Broad. Leave First and Fast with no group assigned</w:t>
      </w:r>
    </w:p>
    <w:p>
      <w:pPr>
        <w:ind w:left="567" w:hanging="284"/>
        <w:spacing w:after="90" w:line="276" w:lineRule="auto"/>
      </w:pPr>
      <w:r>
        <w:rPr>
          <w:b/>
        </w:rPr>
        <w:t xml:space="preserve">3.  </w:t>
      </w:r>
      <w:r>
        <w:rPr>
          <w:b/>
        </w:rPr>
        <w:t xml:space="preserve">Intune admin centre &gt; Devices &gt; Configuration profiles &gt; Create &gt; Windows 10 and later &gt; Settings catalog, category Windows Update for Business.</w:t>
      </w:r>
      <w:r>
        <w:t xml:space="preserve"> Name it CDG-W11-CFG-Restart Notification-P-1.0. Full setting table: 12.6. Assign to sg-dyn-dvc-cdg-participant-kiosk</w:t>
      </w:r>
    </w:p>
    <w:p>
      <w:pPr>
        <w:ind w:left="567" w:hanging="284"/>
        <w:spacing w:after="90" w:line="276" w:lineRule="auto"/>
      </w:pPr>
      <w:r>
        <w:rPr>
          <w:b/>
        </w:rPr>
        <w:t xml:space="preserve">4.  </w:t>
      </w:r>
      <w:r>
        <w:rPr>
          <w:b/>
        </w:rPr>
        <w:t xml:space="preserve">Intune admin centre &gt; Devices &gt; Configuration profiles &gt; Create &gt; Windows 10 and later &gt; Templates &gt; Delivery Optimization.</w:t>
      </w:r>
      <w:r>
        <w:t xml:space="preserve"> Name it CDG-W11-CFG-Delivery Optimization-P-1.0. Full setting table: 12.6. Assign to sg-dyn-dvc-cdg-participant-kiosk</w:t>
      </w:r>
    </w:p>
    <w:p>
      <w:pPr>
        <w:ind w:left="567" w:hanging="284"/>
        <w:spacing w:after="90" w:line="276" w:lineRule="auto"/>
      </w:pPr>
      <w:r>
        <w:rPr>
          <w:b/>
        </w:rPr>
        <w:t xml:space="preserve">5.  </w:t>
      </w:r>
      <w:r>
        <w:rPr>
          <w:b/>
        </w:rPr>
        <w:t xml:space="preserve">Confirm with the network team:</w:t>
      </w:r>
      <w:r>
        <w:t xml:space="preserve"> wireless client isolation is OFF for APM-KIOSK, and TCP 7680 is permitted intra-VLAN (Meraki firewall Allow rule, source and destination 10.73.0.0/16, port 7680). Test T-22 confirms peering is actually happening</w:t>
      </w:r>
    </w:p>
    <w:p>
      <w:pPr>
        <w:pStyle w:val="Heading3"/>
      </w:pPr>
      <w:bookmarkStart w:id="20030" w:name="Sec_4_6_9"/>
      <w:r>
        <w:t xml:space="preserve">4.6.9 Phase 9 - Pilot, validate, then enforce</w:t>
      </w:r>
      <w:bookmarkEnd w:id="20030"/>
    </w:p>
    <w:p>
      <w:pPr>
        <w:ind w:left="567" w:hanging="284"/>
        <w:spacing w:after="90" w:line="276" w:lineRule="auto"/>
      </w:pPr>
      <w:r>
        <w:rPr>
          <w:b/>
        </w:rPr>
        <w:t xml:space="preserve">1.  </w:t>
      </w:r>
      <w:r>
        <w:t xml:space="preserve">Provision 5-10 devices across 2-3 sites through the Deployment Team (DDD 5.1.3)</w:t>
      </w:r>
    </w:p>
    <w:p>
      <w:pPr>
        <w:ind w:left="567" w:hanging="284"/>
        <w:spacing w:after="90" w:line="276" w:lineRule="auto"/>
      </w:pPr>
      <w:r>
        <w:rPr>
          <w:b/>
        </w:rPr>
        <w:t xml:space="preserve">2.  </w:t>
      </w:r>
      <w:r>
        <w:t xml:space="preserve">Execute the full test plan (14.3.1) against a pilot device</w:t>
      </w:r>
    </w:p>
    <w:p>
      <w:pPr>
        <w:ind w:left="567" w:hanging="284"/>
        <w:spacing w:after="90" w:line="276" w:lineRule="auto"/>
      </w:pPr>
      <w:r>
        <w:rPr>
          <w:b/>
        </w:rPr>
        <w:t xml:space="preserve">3.  </w:t>
      </w:r>
      <w:r>
        <w:rPr>
          <w:b/>
        </w:rPr>
        <w:t xml:space="preserve">Only once all tests pass:</w:t>
      </w:r>
      <w:r>
        <w:t xml:space="preserve"> assign CDG-W11-SEC-AppControl Enforced-P-1.0 to sg-dyn-dvc-cdg-participant-kiosk, and remove the audit policy assignment from the pilot ring</w:t>
      </w:r>
    </w:p>
    <w:p>
      <w:pPr>
        <w:ind w:left="567" w:hanging="284"/>
        <w:spacing w:after="90" w:line="276" w:lineRule="auto"/>
      </w:pPr>
      <w:r>
        <w:rPr>
          <w:b/>
        </w:rPr>
        <w:t xml:space="preserve">4.  </w:t>
      </w:r>
      <w:r>
        <w:rPr>
          <w:b/>
        </w:rPr>
        <w:t xml:space="preserve">Only once all tests pass:</w:t>
      </w:r>
      <w:r>
        <w:t xml:space="preserve"> move CA-107 from Report-only to On in the Entra admin centre</w:t>
      </w:r>
    </w:p>
    <w:p>
      <w:pPr>
        <w:ind w:left="567" w:hanging="284"/>
        <w:spacing w:after="90" w:line="276" w:lineRule="auto"/>
      </w:pPr>
      <w:r>
        <w:rPr>
          <w:b/>
        </w:rPr>
        <w:t xml:space="preserve">5.  </w:t>
      </w:r>
      <w:r>
        <w:t xml:space="preserve">Proceed to national rollout (540 devices, site by site) only after both moves above are confirmed in production</w:t>
      </w:r>
    </w:p>
    <w:p>
      <w:pPr>
        <w:pStyle w:val="Heading1"/>
        <w:pageBreakBefore/>
      </w:pPr>
      <w:bookmarkStart w:id="20031" w:name="Sec_5"/>
      <w:r>
        <w:t xml:space="preserve">5. Technology Architecture</w:t>
      </w:r>
      <w:bookmarkEnd w:id="20031"/>
    </w:p>
    <w:p>
      <w:pPr>
        <w:pStyle w:val="Heading2"/>
      </w:pPr>
      <w:bookmarkStart w:id="20032" w:name="Sec_5_1"/>
      <w:r>
        <w:t xml:space="preserve">5.1 Technology Component Standards</w:t>
      </w:r>
      <w:bookmarkEnd w:id="20032"/>
    </w:p>
    <w:tbl>
      <w:tblPr>
        <w:tblStyle w:val="TableGrid"/>
        <w:tblW w:w="9360" w:type="dxa"/>
        <w:tblLayout w:type="fixed"/>
        <w:tblLook w:val="04A0" w:firstRow="1" w:lastRow="0" w:firstColumn="0" w:lastColumn="0" w:noHBand="0" w:noVBand="1"/>
      </w:tblPr>
      <w:tblGrid>
        <w:gridCol w:w="1900"/>
        <w:gridCol w:w="2400"/>
        <w:gridCol w:w="2400"/>
        <w:gridCol w:w="2660"/>
      </w:tblGrid>
      <w:tr>
        <w:trPr>
          <w:tblHeader/>
        </w:trPr>
        <w:tc>
          <w:tcPr>
            <w:tcW w:w="1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TRM domain</w:t>
            </w:r>
          </w:p>
        </w:tc>
        <w:tc>
          <w:tcPr>
            <w:tcW w:w="2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Component</w:t>
            </w:r>
          </w:p>
        </w:tc>
        <w:tc>
          <w:tcPr>
            <w:tcW w:w="2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Product / version</w:t>
            </w:r>
          </w:p>
        </w:tc>
        <w:tc>
          <w:tcPr>
            <w:tcW w:w="26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Approval status</w:t>
            </w:r>
          </w:p>
        </w:tc>
      </w:tr>
      <w:tr>
        <w:tc>
          <w:tcPr>
            <w:tcW w:w="1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Endpoint management</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Intune</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Current tenant release</w:t>
            </w:r>
          </w:p>
        </w:tc>
        <w:tc>
          <w:tcPr>
            <w:tcW w:w="26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Approved</w:t>
            </w:r>
          </w:p>
        </w:tc>
      </w:tr>
      <w:tr>
        <w:tc>
          <w:tcPr>
            <w:tcW w:w="1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Enrolment</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Windows Autopilot</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Self-deploying mode</w:t>
            </w:r>
          </w:p>
        </w:tc>
        <w:tc>
          <w:tcPr>
            <w:tcW w:w="26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Approved</w:t>
            </w:r>
          </w:p>
        </w:tc>
      </w:tr>
      <w:tr>
        <w:tc>
          <w:tcPr>
            <w:tcW w:w="1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Patching</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Windows Autopatch</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Current tenant release</w:t>
            </w:r>
          </w:p>
        </w:tc>
        <w:tc>
          <w:tcPr>
            <w:tcW w:w="26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Approved</w:t>
            </w:r>
          </w:p>
        </w:tc>
      </w:tr>
      <w:tr>
        <w:tc>
          <w:tcPr>
            <w:tcW w:w="1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Identity</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Entra ID</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Device authentication only</w:t>
            </w:r>
          </w:p>
        </w:tc>
        <w:tc>
          <w:tcPr>
            <w:tcW w:w="26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Approved</w:t>
            </w:r>
          </w:p>
        </w:tc>
      </w:tr>
      <w:tr>
        <w:tc>
          <w:tcPr>
            <w:tcW w:w="1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Web filtering</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Zscaler Client Connector / ZIA</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Current version</w:t>
            </w:r>
          </w:p>
        </w:tc>
        <w:tc>
          <w:tcPr>
            <w:tcW w:w="26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Approved</w:t>
            </w:r>
          </w:p>
        </w:tc>
      </w:tr>
      <w:tr>
        <w:tc>
          <w:tcPr>
            <w:tcW w:w="1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Endpoint protection</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Defender for Endpoint</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P2</w:t>
            </w:r>
          </w:p>
        </w:tc>
        <w:tc>
          <w:tcPr>
            <w:tcW w:w="26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Approved</w:t>
            </w:r>
          </w:p>
        </w:tc>
      </w:tr>
      <w:tr>
        <w:tc>
          <w:tcPr>
            <w:tcW w:w="1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Application control</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 Control for Business (WDAC)</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Fleet variant</w:t>
            </w:r>
          </w:p>
        </w:tc>
        <w:tc>
          <w:tcPr>
            <w:tcW w:w="26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Approved - new fleet-specific policy</w:t>
            </w:r>
          </w:p>
        </w:tc>
      </w:tr>
      <w:tr>
        <w:tc>
          <w:tcPr>
            <w:tcW w:w="1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Local password management</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Windows LAPS</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Built into Windows 11 / Entra ID</w:t>
            </w:r>
          </w:p>
        </w:tc>
        <w:tc>
          <w:tcPr>
            <w:tcW w:w="26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Approved</w:t>
            </w:r>
          </w:p>
        </w:tc>
      </w:tr>
    </w:tbl>
    <w:p>
      <w:pPr>
        <w:spacing w:after="160"/>
        <w:rPr>
          <w:sz w:val="8"/>
        </w:rPr>
      </w:pPr>
    </w:p>
    <w:p>
      <w:pPr>
        <w:pStyle w:val="Heading2"/>
      </w:pPr>
      <w:bookmarkStart w:id="20033" w:name="Sec_5_2"/>
      <w:r>
        <w:t xml:space="preserve">5.2 Network &amp; Infrastructure Standards &amp; Patterns</w:t>
      </w:r>
      <w:bookmarkEnd w:id="20033"/>
    </w:p>
    <w:p>
      <w:pPr>
        <w:spacing w:after="140" w:line="276" w:lineRule="auto"/>
      </w:pPr>
      <w:r>
        <w:t xml:space="preserve">See section 6 for the full network build specification. No Azure resource exists in this solution; there is no cloud infrastructure pattern beyond existing SaaS management-plane connectivity (Intune, Entra ID, Defender, Zscaler).</w:t>
      </w:r>
    </w:p>
    <w:p>
      <w:pPr>
        <w:pStyle w:val="Heading1"/>
        <w:pageBreakBefore/>
      </w:pPr>
      <w:bookmarkStart w:id="20034" w:name="Sec_6"/>
      <w:r>
        <w:t xml:space="preserve">6. Infrastructure Overview</w:t>
      </w:r>
      <w:bookmarkEnd w:id="20034"/>
    </w:p>
    <w:p>
      <w:pPr>
        <w:spacing w:after="140" w:line="276" w:lineRule="auto"/>
      </w:pPr>
      <w:r>
        <w:t xml:space="preserve">No physical or virtual infrastructure is deployed by this solution. The Participant Kiosk fleet is a set of physical endpoints on the existing site network, managed entirely through the Intune/Entra ID SaaS management plane. This section carries the network build specification; sections 7-9 (Database, Compute, PaaS) are N/A.</w:t>
      </w:r>
    </w:p>
    <w:p>
      <w:pPr>
        <w:pStyle w:val="Heading2"/>
      </w:pPr>
      <w:bookmarkStart w:id="20035" w:name="Sec_6_1"/>
      <w:r>
        <w:t xml:space="preserve">6.1 Network and Firewall Specifications</w:t>
      </w:r>
      <w:bookmarkEnd w:id="20035"/>
    </w:p>
    <w:p>
      <w:pPr>
        <w:pStyle w:val="Heading3"/>
      </w:pPr>
      <w:bookmarkStart w:id="20036" w:name="Sec_6_1_1"/>
      <w:r>
        <w:t xml:space="preserve">6.1.1 Network Communications Diagram</w:t>
      </w:r>
      <w:bookmarkEnd w:id="20036"/>
    </w:p>
    <w:p>
      <w:pPr>
        <w:spacing w:after="140" w:line="276" w:lineRule="auto"/>
      </w:pPr>
      <w:r>
        <w:t xml:space="preserve">See DDD Figure 5 (network-zones.png) and Figure 6 (zscaler-sequence.png) for the logical network and security zone diagrams.</w:t>
      </w:r>
    </w:p>
    <w:p>
      <w:pPr>
        <w:pStyle w:val="Heading3"/>
      </w:pPr>
      <w:bookmarkStart w:id="20037" w:name="Sec_6_1_2"/>
      <w:r>
        <w:t xml:space="preserve">6.1.2 IP Addressing</w:t>
      </w:r>
      <w:bookmarkEnd w:id="20037"/>
    </w:p>
    <w:tbl>
      <w:tblPr>
        <w:tblStyle w:val="TableGrid"/>
        <w:tblW w:w="9360" w:type="dxa"/>
        <w:tblLayout w:type="fixed"/>
        <w:tblLook w:val="04A0" w:firstRow="1" w:lastRow="0" w:firstColumn="0" w:lastColumn="0" w:noHBand="0" w:noVBand="1"/>
      </w:tblPr>
      <w:tblGrid>
        <w:gridCol w:w="1520"/>
        <w:gridCol w:w="2723"/>
        <w:gridCol w:w="5117"/>
      </w:tblGrid>
      <w:tr>
        <w:trPr>
          <w:tblHeader/>
        </w:trPr>
        <w:tc>
          <w:tcPr>
            <w:tcW w:w="152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Element</w:t>
            </w:r>
          </w:p>
        </w:tc>
        <w:tc>
          <w:tcPr>
            <w:tcW w:w="2723"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Specification</w:t>
            </w:r>
          </w:p>
        </w:tc>
        <w:tc>
          <w:tcPr>
            <w:tcW w:w="5117"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Rationale</w:t>
            </w:r>
          </w:p>
        </w:tc>
      </w:tr>
      <w:tr>
        <w:tc>
          <w:tcPr>
            <w:tcW w:w="15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Network type</w:t>
            </w:r>
          </w:p>
        </w:tc>
        <w:tc>
          <w:tcPr>
            <w:tcW w:w="272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Re-purposed VLAN (APM-KIOSK)</w:t>
            </w:r>
          </w:p>
        </w:tc>
        <w:tc>
          <w:tcPr>
            <w:tcW w:w="51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Controlled access network, no general corporate or personal device access</w:t>
            </w:r>
          </w:p>
        </w:tc>
      </w:tr>
      <w:tr>
        <w:tc>
          <w:tcPr>
            <w:tcW w:w="15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Supernet</w:t>
            </w:r>
          </w:p>
        </w:tc>
        <w:tc>
          <w:tcPr>
            <w:tcW w:w="272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10.73.0.0/16</w:t>
            </w:r>
          </w:p>
        </w:tc>
        <w:tc>
          <w:tcPr>
            <w:tcW w:w="51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unique /26 per site through the Meraki template</w:t>
            </w:r>
          </w:p>
        </w:tc>
      </w:tr>
      <w:tr>
        <w:tc>
          <w:tcPr>
            <w:tcW w:w="15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Per-site allocation</w:t>
            </w:r>
          </w:p>
        </w:tc>
        <w:tc>
          <w:tcPr>
            <w:tcW w:w="272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/26 (64 addresses, 62 usable)</w:t>
            </w:r>
          </w:p>
        </w:tc>
        <w:tc>
          <w:tcPr>
            <w:tcW w:w="51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Up to five devices per site, 540 devices total (DR-006)</w:t>
            </w:r>
          </w:p>
        </w:tc>
      </w:tr>
      <w:tr>
        <w:tc>
          <w:tcPr>
            <w:tcW w:w="15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VLAN ID</w:t>
            </w:r>
          </w:p>
        </w:tc>
        <w:tc>
          <w:tcPr>
            <w:tcW w:w="272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73</w:t>
            </w:r>
          </w:p>
        </w:tc>
        <w:tc>
          <w:tcPr>
            <w:tcW w:w="51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Existing VLAN, retained</w:t>
            </w:r>
          </w:p>
        </w:tc>
      </w:tr>
      <w:tr>
        <w:tc>
          <w:tcPr>
            <w:tcW w:w="15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Wi-Fi authentication</w:t>
            </w:r>
          </w:p>
        </w:tc>
        <w:tc>
          <w:tcPr>
            <w:tcW w:w="272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Hidden SSID (APM-KIOSK), EAP-TLS device certificate</w:t>
            </w:r>
          </w:p>
        </w:tc>
        <w:tc>
          <w:tcPr>
            <w:tcW w:w="51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DR-020. No pre-shared key</w:t>
            </w:r>
          </w:p>
        </w:tc>
      </w:tr>
    </w:tbl>
    <w:p>
      <w:pPr>
        <w:spacing w:after="160"/>
        <w:rPr>
          <w:sz w:val="8"/>
        </w:rPr>
      </w:pPr>
    </w:p>
    <w:p>
      <w:pPr>
        <w:pStyle w:val="Heading3"/>
      </w:pPr>
      <w:bookmarkStart w:id="20038" w:name="Sec_6_1_3"/>
      <w:r>
        <w:t xml:space="preserve">6.1.3 DNS Information</w:t>
      </w:r>
      <w:bookmarkEnd w:id="20038"/>
    </w:p>
    <w:p>
      <w:pPr>
        <w:spacing w:after="140" w:line="276" w:lineRule="auto"/>
      </w:pPr>
      <w:r>
        <w:t xml:space="preserve">Devices resolve via the site's standard DNS forwarders (typically the site network appliance). No internal domain resolution is required - every FQDN needed is a public internet endpoint (Entra ID, Intune, Windows Update, Defender for Endpoint, Zscaler, the approved web destinations). DNS over HTTPS is disabled in Edge so Zscaler retains DNS visibility.</w:t>
      </w:r>
    </w:p>
    <w:p>
      <w:pPr>
        <w:pStyle w:val="Heading3"/>
      </w:pPr>
      <w:bookmarkStart w:id="20039" w:name="Sec_6_1_4"/>
      <w:r>
        <w:t xml:space="preserve">6.1.4 Load Balancing Specification</w:t>
      </w:r>
      <w:bookmarkEnd w:id="20039"/>
    </w:p>
    <w:p>
      <w:pPr>
        <w:spacing w:after="140" w:line="276" w:lineRule="auto"/>
      </w:pPr>
      <w:r>
        <w:t xml:space="preserve">N/A - no load-balanced service exists in this solution.</w:t>
      </w:r>
    </w:p>
    <w:p>
      <w:pPr>
        <w:pStyle w:val="Heading3"/>
      </w:pPr>
      <w:bookmarkStart w:id="20040" w:name="Sec_6_1_5"/>
      <w:r>
        <w:t xml:space="preserve">6.1.5 NAT Rules</w:t>
      </w:r>
      <w:bookmarkEnd w:id="20040"/>
    </w:p>
    <w:p>
      <w:pPr>
        <w:spacing w:after="140" w:line="276" w:lineRule="auto"/>
      </w:pPr>
      <w:r>
        <w:t xml:space="preserve">N/A - no NAT rule is required; all traffic is device-initiated outbound over the existing site internet breakout.</w:t>
      </w:r>
    </w:p>
    <w:p>
      <w:pPr>
        <w:pStyle w:val="Heading3"/>
      </w:pPr>
      <w:bookmarkStart w:id="20041" w:name="Sec_6_1_6"/>
      <w:r>
        <w:t xml:space="preserve">6.1.6 Firewall Rules</w:t>
      </w:r>
      <w:bookmarkEnd w:id="20041"/>
    </w:p>
    <w:p>
      <w:pPr>
        <w:spacing w:after="140" w:line="276" w:lineRule="auto"/>
      </w:pPr>
      <w:r>
        <w:rPr>
          <w:b/>
        </w:rPr>
        <w:t xml:space="preserve">Meraki (site egress), default deny.</w:t>
      </w:r>
    </w:p>
    <w:tbl>
      <w:tblPr>
        <w:tblStyle w:val="TableGrid"/>
        <w:tblW w:w="9360" w:type="dxa"/>
        <w:tblLayout w:type="fixed"/>
        <w:tblLook w:val="04A0" w:firstRow="1" w:lastRow="0" w:firstColumn="0" w:lastColumn="0" w:noHBand="0" w:noVBand="1"/>
      </w:tblPr>
      <w:tblGrid>
        <w:gridCol w:w="1312"/>
        <w:gridCol w:w="7311"/>
        <w:gridCol w:w="737"/>
      </w:tblGrid>
      <w:tr>
        <w:trPr>
          <w:tblHeader/>
        </w:trPr>
        <w:tc>
          <w:tcPr>
            <w:tcW w:w="1312"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Source</w:t>
            </w:r>
          </w:p>
        </w:tc>
        <w:tc>
          <w:tcPr>
            <w:tcW w:w="7311"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Destination</w:t>
            </w:r>
          </w:p>
        </w:tc>
        <w:tc>
          <w:tcPr>
            <w:tcW w:w="737"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Action</w:t>
            </w:r>
          </w:p>
        </w:tc>
      </w:tr>
      <w:tr>
        <w:tc>
          <w:tcPr>
            <w:tcW w:w="131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10.73.0.0/16</w:t>
            </w:r>
          </w:p>
        </w:tc>
        <w:tc>
          <w:tcPr>
            <w:tcW w:w="731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Entra ID and Intune endpoints (login.microsoftonline.com, enterpriseregistration.windows.net, manage.microsoft.com, r.manage.microsoft.com), Windows Update and Delivery Optimization, Defender for Endpoint, the Intune content delivery network, and the Zscaler service edge</w:t>
            </w:r>
          </w:p>
        </w:tc>
        <w:tc>
          <w:tcPr>
            <w:tcW w:w="73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Allow</w:t>
            </w:r>
          </w:p>
        </w:tc>
      </w:tr>
      <w:tr>
        <w:tc>
          <w:tcPr>
            <w:tcW w:w="131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10.73.0.0/16</w:t>
            </w:r>
          </w:p>
        </w:tc>
        <w:tc>
          <w:tcPr>
            <w:tcW w:w="731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Any</w:t>
            </w:r>
          </w:p>
        </w:tc>
        <w:tc>
          <w:tcPr>
            <w:tcW w:w="73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Deny</w:t>
            </w:r>
          </w:p>
        </w:tc>
      </w:tr>
    </w:tbl>
    <w:p>
      <w:pPr>
        <w:spacing w:after="160"/>
        <w:rPr>
          <w:sz w:val="8"/>
        </w:rPr>
      </w:pPr>
    </w:p>
    <w:p>
      <w:pPr>
        <w:spacing w:after="140" w:line="276" w:lineRule="auto"/>
      </w:pPr>
      <w:r>
        <w:rPr>
          <w:b/>
        </w:rPr>
        <w:t xml:space="preserve">Windows Update / Delivery Optimization endpoints, added to the Meraki egress allow-list:</w:t>
      </w:r>
    </w:p>
    <w:tbl>
      <w:tblPr>
        <w:tblStyle w:val="TableGrid"/>
        <w:tblW w:w="9360" w:type="dxa"/>
        <w:tblLayout w:type="fixed"/>
        <w:tblLook w:val="04A0" w:firstRow="1" w:lastRow="0" w:firstColumn="0" w:lastColumn="0" w:noHBand="0" w:noVBand="1"/>
      </w:tblPr>
      <w:tblGrid>
        <w:gridCol w:w="9360"/>
      </w:tblGrid>
      <w:tr>
        <w:trPr>
          <w:tblHeader/>
        </w:trPr>
        <w:tc>
          <w:tcPr>
            <w:tcW w:w="9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Endpoint</w:t>
            </w:r>
          </w:p>
        </w:tc>
      </w:tr>
      <w:tr>
        <w:tc>
          <w:tcPr>
            <w:tcW w:w="9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*.windowsupdate.com, download.windowsupdate.com</w:t>
            </w:r>
          </w:p>
        </w:tc>
      </w:tr>
      <w:tr>
        <w:tc>
          <w:tcPr>
            <w:tcW w:w="9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*.dl.delivery.mp.microsoft.com, *.delivery.mp.microsoft.com</w:t>
            </w:r>
          </w:p>
        </w:tc>
      </w:tr>
      <w:tr>
        <w:tc>
          <w:tcPr>
            <w:tcW w:w="9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*.update.microsoft.com, *.windowsupdate.microsoft.com</w:t>
            </w:r>
          </w:p>
        </w:tc>
      </w:tr>
      <w:tr>
        <w:tc>
          <w:tcPr>
            <w:tcW w:w="9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*.prod.do.dsp.mp.microsoft.com (Delivery Optimization)</w:t>
            </w:r>
          </w:p>
        </w:tc>
      </w:tr>
      <w:tr>
        <w:tc>
          <w:tcPr>
            <w:tcW w:w="9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*.notify.windows.com and other published Autopatch/Windows Update endpoints (confirm current set at build)</w:t>
            </w:r>
          </w:p>
        </w:tc>
      </w:tr>
    </w:tbl>
    <w:p>
      <w:pPr>
        <w:spacing w:after="160"/>
        <w:rPr>
          <w:sz w:val="8"/>
        </w:rPr>
      </w:pPr>
    </w:p>
    <w:p>
      <w:pPr>
        <w:spacing w:after="140" w:line="276" w:lineRule="auto"/>
      </w:pPr>
      <w:r>
        <w:rPr>
          <w:b/>
        </w:rPr>
        <w:t xml:space="preserve">Rate limit:</w:t>
      </w:r>
      <w:r>
        <w:t xml:space="preserve"> 20 Mbps per site (Meraki). </w:t>
      </w:r>
      <w:r>
        <w:rPr>
          <w:b/>
        </w:rPr>
        <w:t xml:space="preserve">Ports:</w:t>
      </w:r>
      <w:r>
        <w:t xml:space="preserve"> TCP 443 (HTTPS) outbound only; no inbound exposure. Requirement, following the RFFR audit finding on Meraki/Zscaler parity: the default-deny ruleset above must be confirmed active and enforced (not merely configured) on the Meraki dashboard at every site before Phase 3, re-verified at each site as rolled out (DR-019, test T-24).</w:t>
      </w:r>
    </w:p>
    <w:p>
      <w:pPr>
        <w:pStyle w:val="Heading1"/>
        <w:pageBreakBefore/>
      </w:pPr>
      <w:bookmarkStart w:id="20042" w:name="Sec_7"/>
      <w:r>
        <w:t xml:space="preserve">7. Database Specification</w:t>
      </w:r>
      <w:bookmarkEnd w:id="20042"/>
    </w:p>
    <w:p>
      <w:pPr>
        <w:spacing w:after="140" w:line="276" w:lineRule="auto"/>
      </w:pPr>
      <w:r>
        <w:t xml:space="preserve">N/A - no database component in scope.</w:t>
      </w:r>
    </w:p>
    <w:p>
      <w:pPr>
        <w:pStyle w:val="Heading1"/>
        <w:pageBreakBefore/>
      </w:pPr>
      <w:bookmarkStart w:id="20043" w:name="Sec_8"/>
      <w:r>
        <w:t xml:space="preserve">8. Compute Specifications</w:t>
      </w:r>
      <w:bookmarkEnd w:id="20043"/>
    </w:p>
    <w:p>
      <w:pPr>
        <w:spacing w:after="140" w:line="276" w:lineRule="auto"/>
      </w:pPr>
      <w:r>
        <w:t xml:space="preserve">N/A - no compute component in scope. Device hardware specification (Dell, per-unit) is in the DDD, 5.1.1.</w:t>
      </w:r>
    </w:p>
    <w:p>
      <w:pPr>
        <w:pStyle w:val="Heading1"/>
        <w:pageBreakBefore/>
      </w:pPr>
      <w:bookmarkStart w:id="20044" w:name="Sec_9"/>
      <w:r>
        <w:t xml:space="preserve">9. PaaS Specification</w:t>
      </w:r>
      <w:bookmarkEnd w:id="20044"/>
    </w:p>
    <w:p>
      <w:pPr>
        <w:spacing w:after="140" w:line="276" w:lineRule="auto"/>
      </w:pPr>
      <w:r>
        <w:t xml:space="preserve">N/A - no PaaS component in scope. All platform capability used (Intune, Entra ID, Defender, Autopatch, Zscaler) is existing SaaS, unchanged by this build.</w:t>
      </w:r>
    </w:p>
    <w:p>
      <w:pPr>
        <w:pStyle w:val="Heading1"/>
        <w:pageBreakBefore/>
      </w:pPr>
      <w:bookmarkStart w:id="20045" w:name="Sec_10"/>
      <w:r>
        <w:t xml:space="preserve">10. Information &amp; Data Architecture</w:t>
      </w:r>
      <w:bookmarkEnd w:id="20045"/>
    </w:p>
    <w:p>
      <w:pPr>
        <w:spacing w:after="140" w:line="276" w:lineRule="auto"/>
      </w:pPr>
      <w:r>
        <w:t xml:space="preserve">No persistent data store exists in this solution. Full data classification and the three-layer purge specification are in the DDD (section 6). This document does not duplicate them; the operative build artefacts are the shutdown/startup purge scripts, referenced in section 14.3 below.</w:t>
      </w:r>
    </w:p>
    <w:p>
      <w:pPr>
        <w:pStyle w:val="Heading1"/>
        <w:pageBreakBefore/>
      </w:pPr>
      <w:bookmarkStart w:id="20046" w:name="Sec_11"/>
      <w:r>
        <w:t xml:space="preserve">11. Cyber &amp; Security Architecture</w:t>
      </w:r>
      <w:bookmarkEnd w:id="20046"/>
    </w:p>
    <w:p>
      <w:pPr>
        <w:pStyle w:val="Heading2"/>
      </w:pPr>
      <w:bookmarkStart w:id="20047" w:name="Sec_11_1"/>
      <w:r>
        <w:t xml:space="preserve">11.1 Data Security</w:t>
      </w:r>
      <w:bookmarkEnd w:id="20047"/>
    </w:p>
    <w:p>
      <w:pPr>
        <w:spacing w:after="140" w:line="276" w:lineRule="auto"/>
      </w:pPr>
      <w:r>
        <w:t xml:space="preserve">N/A - no new data classification is introduced by this build. See DDD 6.2 for the full classification of session data.</w:t>
      </w:r>
    </w:p>
    <w:p>
      <w:pPr>
        <w:pStyle w:val="Heading2"/>
      </w:pPr>
      <w:bookmarkStart w:id="20048" w:name="Sec_11_2"/>
      <w:r>
        <w:t xml:space="preserve">11.2 RBAC Specification</w:t>
      </w:r>
      <w:bookmarkEnd w:id="20048"/>
    </w:p>
    <w:p>
      <w:pPr>
        <w:pStyle w:val="Heading3"/>
      </w:pPr>
      <w:bookmarkStart w:id="20049" w:name="Sec_11_2_4"/>
      <w:r>
        <w:t xml:space="preserve">11.2.4 Azure Active Directory Groups</w:t>
      </w:r>
      <w:bookmarkEnd w:id="20049"/>
    </w:p>
    <w:tbl>
      <w:tblPr>
        <w:tblStyle w:val="TableGrid"/>
        <w:tblW w:w="9360" w:type="dxa"/>
        <w:tblLayout w:type="fixed"/>
        <w:tblLook w:val="04A0" w:firstRow="1" w:lastRow="0" w:firstColumn="0" w:lastColumn="0" w:noHBand="0" w:noVBand="1"/>
      </w:tblPr>
      <w:tblGrid>
        <w:gridCol w:w="2900"/>
        <w:gridCol w:w="1560"/>
        <w:gridCol w:w="2340"/>
        <w:gridCol w:w="2560"/>
      </w:tblGrid>
      <w:tr>
        <w:trPr>
          <w:tblHeader/>
        </w:trPr>
        <w:tc>
          <w:tcPr>
            <w:tcW w:w="2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Group Name</w:t>
            </w:r>
          </w:p>
        </w:tc>
        <w:tc>
          <w:tcPr>
            <w:tcW w:w="15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Type</w:t>
            </w:r>
          </w:p>
        </w:tc>
        <w:tc>
          <w:tcPr>
            <w:tcW w:w="234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Membership</w:t>
            </w:r>
          </w:p>
        </w:tc>
        <w:tc>
          <w:tcPr>
            <w:tcW w:w="25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Purpose</w:t>
            </w:r>
          </w:p>
        </w:tc>
      </w:tr>
      <w:tr>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sg-dyn-dvc-cdg-participant-kiosk-autopilot</w:t>
            </w:r>
          </w:p>
        </w:tc>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 (dynamic)</w:t>
            </w:r>
          </w:p>
        </w:tc>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Autopilot group tag: device.devicePhysicalIds -any (_ -eq "[OrderID]:PARTICIPANT")</w:t>
            </w:r>
          </w:p>
        </w:tc>
        <w:tc>
          <w:tcPr>
            <w:tcW w:w="2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Targets the Autopilot deployment profile</w:t>
            </w:r>
          </w:p>
        </w:tc>
      </w:tr>
      <w:tr>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sg-dyn-dvc-cdg-participant-kiosk</w:t>
            </w:r>
          </w:p>
        </w:tc>
        <w:tc>
          <w:tcPr>
            <w:tcW w:w="1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Device (dynamic)</w:t>
            </w:r>
          </w:p>
        </w:tc>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Device name starts with APM-PK-</w:t>
            </w:r>
          </w:p>
        </w:tc>
        <w:tc>
          <w:tcPr>
            <w:tcW w:w="2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Targets every Intune configuration profile, application and compliance policy</w:t>
            </w:r>
          </w:p>
        </w:tc>
      </w:tr>
      <w:tr>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sg-stc-dvc-cdg-participant-kiosk-ring1</w:t>
            </w:r>
          </w:p>
        </w:tc>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 (assigned)</w:t>
            </w:r>
          </w:p>
        </w:tc>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~10 devices: staging lab plus 1-2 low-traffic sites</w:t>
            </w:r>
          </w:p>
        </w:tc>
        <w:tc>
          <w:tcPr>
            <w:tcW w:w="2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Update ring and application update piloting</w:t>
            </w:r>
          </w:p>
        </w:tc>
      </w:tr>
    </w:tbl>
    <w:p>
      <w:pPr>
        <w:spacing w:after="160"/>
        <w:rPr>
          <w:sz w:val="8"/>
        </w:rPr>
      </w:pPr>
    </w:p>
    <w:p>
      <w:pPr>
        <w:pStyle w:val="Heading2"/>
      </w:pPr>
      <w:bookmarkStart w:id="20050" w:name="Sec_11_3"/>
      <w:r>
        <w:t xml:space="preserve">11.3 Accounts</w:t>
      </w:r>
      <w:bookmarkEnd w:id="20050"/>
    </w:p>
    <w:p>
      <w:pPr>
        <w:pStyle w:val="Heading3"/>
      </w:pPr>
      <w:bookmarkStart w:id="20051" w:name="Sec_11_3_1"/>
      <w:r>
        <w:t xml:space="preserve">11.3.1 Local Accounts and Windows LAPS</w:t>
      </w:r>
      <w:bookmarkEnd w:id="20051"/>
    </w:p>
    <w:tbl>
      <w:tblPr>
        <w:tblStyle w:val="TableGrid"/>
        <w:tblW w:w="9360" w:type="dxa"/>
        <w:tblLayout w:type="fixed"/>
        <w:tblLook w:val="04A0" w:firstRow="1" w:lastRow="0" w:firstColumn="0" w:lastColumn="0" w:noHBand="0" w:noVBand="1"/>
      </w:tblPr>
      <w:tblGrid>
        <w:gridCol w:w="3000"/>
        <w:gridCol w:w="6360"/>
      </w:tblGrid>
      <w:tr>
        <w:trPr>
          <w:tblHeader/>
        </w:trPr>
        <w:tc>
          <w:tcPr>
            <w:tcW w:w="3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Setting</w:t>
            </w:r>
          </w:p>
        </w:tc>
        <w:tc>
          <w:tcPr>
            <w:tcW w:w="6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Value</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Policy name</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CDG-W11-SEC-LAPS-P-1.0</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Backup directory</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Entra ID</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Administrator account name</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APM-PKAdmin</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Password age</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30 days</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Password length</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30 characters (Identity and IT Access Management Standard 4.2.2)</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Password complexity</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Large letters, small letters, numbers and special characters</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Post-authentication actions</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Reset the password and sign out the managed account</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Post-authentication action delay</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8 hours</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Retrieval</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Entra ID, restricted to the named support group. Each retrieval recorded in the Entra audit log</w:t>
            </w:r>
          </w:p>
        </w:tc>
      </w:tr>
    </w:tbl>
    <w:p>
      <w:pPr>
        <w:spacing w:after="160"/>
        <w:rPr>
          <w:sz w:val="8"/>
        </w:rPr>
      </w:pPr>
    </w:p>
    <w:p>
      <w:pPr>
        <w:spacing w:after="140" w:line="276" w:lineRule="auto"/>
      </w:pPr>
      <w:r>
        <w:rPr>
          <w:b/>
        </w:rPr>
        <w:t xml:space="preserve">Session account.</w:t>
      </w:r>
      <w:r>
        <w:t xml:space="preserve"> Kiosk-[SERIAL], standard user, created and credentialed by Assigned Access on-device at first boot. Credential is 32 random characters, held in the LSA secret, never known to any person, never transmitted. PasswordExpires is False on this account (verified by test T-19).</w:t>
      </w:r>
    </w:p>
    <w:p>
      <w:pPr>
        <w:spacing w:after="140" w:line="276" w:lineRule="auto"/>
      </w:pPr>
      <w:r>
        <w:rPr>
          <w:b/>
        </w:rPr>
        <w:t xml:space="preserve">Deny local log on.</w:t>
      </w:r>
      <w:r>
        <w:t xml:space="preserve"> Allow log on locally is restricted to Administrators and the Kiosk-[SERIAL] session account only (allow-list, extending the standard's deny-list).</w:t>
      </w:r>
    </w:p>
    <w:p>
      <w:pPr>
        <w:pStyle w:val="Heading2"/>
      </w:pPr>
      <w:bookmarkStart w:id="20052" w:name="Sec_11_4"/>
      <w:r>
        <w:t xml:space="preserve">11.4 Authentication</w:t>
      </w:r>
      <w:bookmarkEnd w:id="20052"/>
    </w:p>
    <w:p>
      <w:pPr>
        <w:pStyle w:val="Heading3"/>
      </w:pPr>
      <w:bookmarkStart w:id="20053" w:name="Sec_11_4_1"/>
      <w:r>
        <w:t xml:space="preserve">11.4.1 Compliance Policy</w:t>
      </w:r>
      <w:bookmarkEnd w:id="20053"/>
    </w:p>
    <w:p>
      <w:pPr>
        <w:spacing w:after="140" w:line="276" w:lineRule="auto"/>
      </w:pPr>
      <w:r>
        <w:t xml:space="preserve">Policy: CDG-W11-COM-Participant Kiosk-P-1.0 | Scope: sg-dyn-dvc-cdg-participant-kiosk</w:t>
      </w:r>
    </w:p>
    <w:tbl>
      <w:tblPr>
        <w:tblStyle w:val="TableGrid"/>
        <w:tblW w:w="9360" w:type="dxa"/>
        <w:tblLayout w:type="fixed"/>
        <w:tblLook w:val="04A0" w:firstRow="1" w:lastRow="0" w:firstColumn="0" w:lastColumn="0" w:noHBand="0" w:noVBand="1"/>
      </w:tblPr>
      <w:tblGrid>
        <w:gridCol w:w="4680"/>
        <w:gridCol w:w="4680"/>
      </w:tblGrid>
      <w:tr>
        <w:trPr>
          <w:tblHeader/>
        </w:trPr>
        <w:tc>
          <w:tcPr>
            <w:tcW w:w="468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Setting</w:t>
            </w:r>
          </w:p>
        </w:tc>
        <w:tc>
          <w:tcPr>
            <w:tcW w:w="468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Required Value</w:t>
            </w:r>
          </w:p>
        </w:tc>
      </w:tr>
      <w:tr>
        <w:tc>
          <w:tcPr>
            <w:tcW w:w="46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Operating system</w:t>
            </w:r>
          </w:p>
        </w:tc>
        <w:tc>
          <w:tcPr>
            <w:tcW w:w="46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Windows 11</w:t>
            </w:r>
          </w:p>
        </w:tc>
      </w:tr>
      <w:tr>
        <w:tc>
          <w:tcPr>
            <w:tcW w:w="46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Minimum OS version</w:t>
            </w:r>
          </w:p>
        </w:tc>
        <w:tc>
          <w:tcPr>
            <w:tcW w:w="46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Pinned to the validated Windows 11 Enterprise feature version</w:t>
            </w:r>
          </w:p>
        </w:tc>
      </w:tr>
      <w:tr>
        <w:tc>
          <w:tcPr>
            <w:tcW w:w="46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Defender antimalware</w:t>
            </w:r>
          </w:p>
        </w:tc>
        <w:tc>
          <w:tcPr>
            <w:tcW w:w="46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Enabled</w:t>
            </w:r>
          </w:p>
        </w:tc>
      </w:tr>
      <w:tr>
        <w:tc>
          <w:tcPr>
            <w:tcW w:w="46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Security intelligence up to date</w:t>
            </w:r>
          </w:p>
        </w:tc>
        <w:tc>
          <w:tcPr>
            <w:tcW w:w="46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Required</w:t>
            </w:r>
          </w:p>
        </w:tc>
      </w:tr>
      <w:tr>
        <w:tc>
          <w:tcPr>
            <w:tcW w:w="46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Real-time protection</w:t>
            </w:r>
          </w:p>
        </w:tc>
        <w:tc>
          <w:tcPr>
            <w:tcW w:w="46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Required</w:t>
            </w:r>
          </w:p>
        </w:tc>
      </w:tr>
      <w:tr>
        <w:tc>
          <w:tcPr>
            <w:tcW w:w="46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Antispyware</w:t>
            </w:r>
          </w:p>
        </w:tc>
        <w:tc>
          <w:tcPr>
            <w:tcW w:w="46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Required</w:t>
            </w:r>
          </w:p>
        </w:tc>
      </w:tr>
      <w:tr>
        <w:tc>
          <w:tcPr>
            <w:tcW w:w="46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BitLocker</w:t>
            </w:r>
          </w:p>
        </w:tc>
        <w:tc>
          <w:tcPr>
            <w:tcW w:w="46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Enabled</w:t>
            </w:r>
          </w:p>
        </w:tc>
      </w:tr>
      <w:tr>
        <w:tc>
          <w:tcPr>
            <w:tcW w:w="46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Secure Boot</w:t>
            </w:r>
          </w:p>
        </w:tc>
        <w:tc>
          <w:tcPr>
            <w:tcW w:w="46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Required</w:t>
            </w:r>
          </w:p>
        </w:tc>
      </w:tr>
      <w:tr>
        <w:tc>
          <w:tcPr>
            <w:tcW w:w="46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Firewall</w:t>
            </w:r>
          </w:p>
        </w:tc>
        <w:tc>
          <w:tcPr>
            <w:tcW w:w="46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Enabled</w:t>
            </w:r>
          </w:p>
        </w:tc>
      </w:tr>
      <w:tr>
        <w:tc>
          <w:tcPr>
            <w:tcW w:w="46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TPM</w:t>
            </w:r>
          </w:p>
        </w:tc>
        <w:tc>
          <w:tcPr>
            <w:tcW w:w="46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Required</w:t>
            </w:r>
          </w:p>
        </w:tc>
      </w:tr>
      <w:tr>
        <w:tc>
          <w:tcPr>
            <w:tcW w:w="46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Action for noncompliance</w:t>
            </w:r>
          </w:p>
        </w:tc>
        <w:tc>
          <w:tcPr>
            <w:tcW w:w="46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Mark noncompliant immediately, alert to Digital Operations</w:t>
            </w:r>
          </w:p>
        </w:tc>
      </w:tr>
    </w:tbl>
    <w:p>
      <w:pPr>
        <w:spacing w:after="160"/>
        <w:rPr>
          <w:sz w:val="8"/>
        </w:rPr>
      </w:pPr>
    </w:p>
    <w:p>
      <w:pPr>
        <w:pStyle w:val="Heading3"/>
      </w:pPr>
      <w:bookmarkStart w:id="20054" w:name="Sec_11_4_2"/>
      <w:r>
        <w:t xml:space="preserve">11.4.2 Conditional Access Rules</w:t>
      </w:r>
      <w:bookmarkEnd w:id="20054"/>
    </w:p>
    <w:p>
      <w:pPr>
        <w:spacing w:after="140" w:line="276" w:lineRule="auto"/>
      </w:pPr>
      <w:r>
        <w:t xml:space="preserve">Every Conditional Access policy that is created, touched, or relevant to this build is listed below, with the exact configuration action and whether the Participant Kiosk device group needs adding as an exclusion. All taken from the tenant CA export of 7 August 2026; re-confirm against the live tenant at build.</w:t>
      </w:r>
    </w:p>
    <w:p>
      <w:pPr>
        <w:pStyle w:val="Heading4"/>
        <w:keepNext/>
      </w:pPr>
      <w:bookmarkStart w:id="20055" w:name="Sec_11_4_2_1"/>
      <w:r>
        <w:t xml:space="preserve">11.4.2.1 New policy - built by this design</w:t>
      </w:r>
      <w:bookmarkEnd w:id="20055"/>
    </w:p>
    <w:tbl>
      <w:tblPr>
        <w:tblStyle w:val="TableGrid"/>
        <w:tblW w:w="9360" w:type="dxa"/>
        <w:tblLayout w:type="fixed"/>
        <w:tblLook w:val="04A0" w:firstRow="1" w:lastRow="0" w:firstColumn="0" w:lastColumn="0" w:noHBand="0" w:noVBand="1"/>
      </w:tblPr>
      <w:tblGrid>
        <w:gridCol w:w="3000"/>
        <w:gridCol w:w="6360"/>
      </w:tblGrid>
      <w:tr>
        <w:trPr>
          <w:tblHeader/>
        </w:trPr>
        <w:tc>
          <w:tcPr>
            <w:tcW w:w="3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Field</w:t>
            </w:r>
          </w:p>
        </w:tc>
        <w:tc>
          <w:tcPr>
            <w:tcW w:w="6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Value</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Name</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CA-107 - All Users &amp; Guests - All Apps - Participant Kiosk Devices - Block</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Users</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20" w:line="240" w:lineRule="auto"/>
              <w:rPr>
                <w:sz w:val="17"/>
              </w:rPr>
            </w:pPr>
            <w:r>
              <w:rPr>
                <w:sz w:val="17"/>
                <w:szCs w:val="17"/>
              </w:rPr>
              <w:t xml:space="preserve">Include: All users</w:t>
            </w:r>
          </w:p>
          <w:p>
            <w:pPr>
              <w:spacing w:before="20" w:after="40" w:line="240" w:lineRule="auto"/>
              <w:rPr>
                <w:sz w:val="17"/>
              </w:rPr>
            </w:pPr>
            <w:r>
              <w:rPr>
                <w:sz w:val="17"/>
                <w:szCs w:val="17"/>
              </w:rPr>
              <w:t xml:space="preserve">Exclude: the two emergency access accounts</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Target resources</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 cloud apps</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Conditions &gt; Filter for devices</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Include devices where: device.trustType -eq "AzureADJoined" -and device.enrollmentProfileName -eq "CDG-W11-CFG-Autopilot Self-Deploying-P-1.0"</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Grant</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Block access</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Session</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n/a</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Rollout state</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Report-only for the pilot, enforced before national rollout</w:t>
            </w:r>
          </w:p>
        </w:tc>
      </w:tr>
    </w:tbl>
    <w:p>
      <w:pPr>
        <w:spacing w:after="160"/>
        <w:rPr>
          <w:sz w:val="8"/>
        </w:rPr>
      </w:pPr>
    </w:p>
    <w:p>
      <w:pPr>
        <w:spacing w:after="140" w:line="276" w:lineRule="auto"/>
      </w:pPr>
      <w:r>
        <w:rPr>
          <w:b/>
        </w:rPr>
        <w:t xml:space="preserve">Build action: CREATE.</w:t>
      </w:r>
      <w:r>
        <w:t xml:space="preserve"> No device group exclusion applies to this policy - it is the mechanism, not something the Kiosk fleet is excluded from. It targets the Kiosk fleet by the device filter above, not by group membership, so no Entra ID group is added to its Users or Devices condition.</w:t>
      </w:r>
    </w:p>
    <w:p>
      <w:pPr>
        <w:pStyle w:val="Heading4"/>
        <w:keepNext/>
      </w:pPr>
      <w:bookmarkStart w:id="20056" w:name="Sec_11_4_2_2"/>
      <w:r>
        <w:t xml:space="preserve">11.4.2.2 Existing tenant grant policies - no change, no exclusion needed</w:t>
      </w:r>
      <w:bookmarkEnd w:id="20056"/>
    </w:p>
    <w:tbl>
      <w:tblPr>
        <w:tblStyle w:val="TableGrid"/>
        <w:tblW w:w="9360" w:type="dxa"/>
        <w:tblLayout w:type="fixed"/>
        <w:tblLook w:val="04A0" w:firstRow="1" w:lastRow="0" w:firstColumn="0" w:lastColumn="0" w:noHBand="0" w:noVBand="1"/>
      </w:tblPr>
      <w:tblGrid>
        <w:gridCol w:w="2400"/>
        <w:gridCol w:w="2200"/>
        <w:gridCol w:w="4760"/>
      </w:tblGrid>
      <w:tr>
        <w:trPr>
          <w:tblHeader/>
        </w:trPr>
        <w:tc>
          <w:tcPr>
            <w:tcW w:w="2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Policy</w:t>
            </w:r>
          </w:p>
        </w:tc>
        <w:tc>
          <w:tcPr>
            <w:tcW w:w="2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What it does</w:t>
            </w:r>
          </w:p>
        </w:tc>
        <w:tc>
          <w:tcPr>
            <w:tcW w:w="47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Kiosk device group exclusion needed?</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AllUsers_AllAccess_DeviceRequired</w:t>
            </w:r>
          </w:p>
        </w:tc>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Grants access to all cloud apps for all users on a compliant or Entra-joined device</w:t>
            </w:r>
          </w:p>
        </w:tc>
        <w:tc>
          <w:tcPr>
            <w:tcW w:w="4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b/>
                <w:sz w:val="17"/>
                <w:szCs w:val="17"/>
              </w:rPr>
              <w:t xml:space="preserve">No exclusion added.</w:t>
            </w:r>
            <w:r>
              <w:rPr>
                <w:sz w:val="17"/>
                <w:szCs w:val="17"/>
              </w:rPr>
              <w:t xml:space="preserve"> A Participant Kiosk satisfies this grant because it is Entra-joined and compliant, which is why CA-107 exists as an explicit block. Block policies take precedence over grant policies regardless of policy order or exclusion</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AllUsers_AllAccess_MFAorDeviceRequired</w:t>
            </w:r>
          </w:p>
        </w:tc>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Grants access on MFA </w:t>
            </w:r>
            <w:r>
              <w:rPr>
                <w:b/>
                <w:sz w:val="17"/>
                <w:szCs w:val="17"/>
              </w:rPr>
              <w:t xml:space="preserve">or</w:t>
            </w:r>
            <w:r>
              <w:rPr>
                <w:sz w:val="17"/>
                <w:szCs w:val="17"/>
              </w:rPr>
              <w:t xml:space="preserve"> an Entra-joined device, for all users, all cloud apps</w:t>
            </w:r>
          </w:p>
        </w:tc>
        <w:tc>
          <w:tcPr>
            <w:tcW w:w="4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b/>
                <w:sz w:val="17"/>
                <w:szCs w:val="17"/>
              </w:rPr>
              <w:t xml:space="preserve">No exclusion added.</w:t>
            </w:r>
            <w:r>
              <w:rPr>
                <w:sz w:val="17"/>
                <w:szCs w:val="17"/>
              </w:rPr>
              <w:t xml:space="preserve"> A Kiosk satisfies the device-based branch of this grant without an MFA prompt. CA-107's block overrides it</w:t>
            </w:r>
          </w:p>
        </w:tc>
      </w:tr>
    </w:tbl>
    <w:p>
      <w:pPr>
        <w:spacing w:after="160"/>
        <w:rPr>
          <w:sz w:val="8"/>
        </w:rPr>
      </w:pPr>
    </w:p>
    <w:p>
      <w:pPr>
        <w:spacing w:after="140" w:line="276" w:lineRule="auto"/>
      </w:pPr>
      <w:r>
        <w:rPr>
          <w:b/>
        </w:rPr>
        <w:t xml:space="preserve">Build action for both: NONE.</w:t>
      </w:r>
      <w:r>
        <w:t xml:space="preserve"> Neither policy is modified; no Kiosk group is added to either policy's exclusions. CA-107 blocks on top of them (DR-010).</w:t>
      </w:r>
    </w:p>
    <w:p>
      <w:pPr>
        <w:pStyle w:val="Heading4"/>
        <w:keepNext/>
      </w:pPr>
      <w:bookmarkStart w:id="20057" w:name="Sec_11_4_2_3"/>
      <w:r>
        <w:t xml:space="preserve">11.4.2.3 Existing tenant policies evaluating a user principal - no change, no exclusion needed</w:t>
      </w:r>
      <w:bookmarkEnd w:id="20057"/>
    </w:p>
    <w:tbl>
      <w:tblPr>
        <w:tblStyle w:val="TableGrid"/>
        <w:tblW w:w="9360" w:type="dxa"/>
        <w:tblLayout w:type="fixed"/>
        <w:tblLook w:val="04A0" w:firstRow="1" w:lastRow="0" w:firstColumn="0" w:lastColumn="0" w:noHBand="0" w:noVBand="1"/>
      </w:tblPr>
      <w:tblGrid>
        <w:gridCol w:w="1800"/>
        <w:gridCol w:w="3400"/>
        <w:gridCol w:w="4160"/>
      </w:tblGrid>
      <w:tr>
        <w:trPr>
          <w:tblHeader/>
        </w:trPr>
        <w:tc>
          <w:tcPr>
            <w:tcW w:w="18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Policy</w:t>
            </w:r>
          </w:p>
        </w:tc>
        <w:tc>
          <w:tcPr>
            <w:tcW w:w="3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What it does</w:t>
            </w:r>
          </w:p>
        </w:tc>
        <w:tc>
          <w:tcPr>
            <w:tcW w:w="41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Kiosk device group exclusion needed?</w:t>
            </w:r>
          </w:p>
        </w:tc>
      </w:tr>
      <w:tr>
        <w:tc>
          <w:tcPr>
            <w:tcW w:w="1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Deny Legacy Auth</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Blocks legacy authentication protocols tenant-wide</w:t>
            </w:r>
          </w:p>
        </w:tc>
        <w:tc>
          <w:tcPr>
            <w:tcW w:w="41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b/>
                <w:sz w:val="17"/>
                <w:szCs w:val="17"/>
              </w:rPr>
              <w:t xml:space="preserve">No.</w:t>
            </w:r>
            <w:r>
              <w:rPr>
                <w:sz w:val="17"/>
                <w:szCs w:val="17"/>
              </w:rPr>
              <w:t xml:space="preserve"> Evaluates a signing-in user identity. No user identity exists on this fleet, so the policy is never evaluated for a Kiosk device regardless of exclusion</w:t>
            </w:r>
          </w:p>
        </w:tc>
      </w:tr>
      <w:tr>
        <w:tc>
          <w:tcPr>
            <w:tcW w:w="1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CA-100</w:t>
            </w:r>
          </w:p>
        </w:tc>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Blocks legacy protocols tenant-wide</w:t>
            </w:r>
          </w:p>
        </w:tc>
        <w:tc>
          <w:tcPr>
            <w:tcW w:w="41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b/>
                <w:sz w:val="17"/>
                <w:szCs w:val="17"/>
              </w:rPr>
              <w:t xml:space="preserve">No.</w:t>
            </w:r>
            <w:r>
              <w:rPr>
                <w:sz w:val="17"/>
                <w:szCs w:val="17"/>
              </w:rPr>
              <w:t xml:space="preserve"> Same reasoning as above</w:t>
            </w:r>
          </w:p>
        </w:tc>
      </w:tr>
      <w:tr>
        <w:tc>
          <w:tcPr>
            <w:tcW w:w="1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CA-102</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Blocks sign-in from locations other than Australia and corporate locations, tenant-wide</w:t>
            </w:r>
          </w:p>
        </w:tc>
        <w:tc>
          <w:tcPr>
            <w:tcW w:w="41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b/>
                <w:sz w:val="17"/>
                <w:szCs w:val="17"/>
              </w:rPr>
              <w:t xml:space="preserve">No.</w:t>
            </w:r>
            <w:r>
              <w:rPr>
                <w:sz w:val="17"/>
                <w:szCs w:val="17"/>
              </w:rPr>
              <w:t xml:space="preserve"> User-principal policy; not evaluated with no user identity</w:t>
            </w:r>
          </w:p>
        </w:tc>
      </w:tr>
      <w:tr>
        <w:tc>
          <w:tcPr>
            <w:tcW w:w="1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CA-105</w:t>
            </w:r>
          </w:p>
        </w:tc>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Blocks sign-in from known-bad IP addresses</w:t>
            </w:r>
          </w:p>
        </w:tc>
        <w:tc>
          <w:tcPr>
            <w:tcW w:w="41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b/>
                <w:sz w:val="17"/>
                <w:szCs w:val="17"/>
              </w:rPr>
              <w:t xml:space="preserve">No.</w:t>
            </w:r>
            <w:r>
              <w:rPr>
                <w:sz w:val="17"/>
                <w:szCs w:val="17"/>
              </w:rPr>
              <w:t xml:space="preserve"> User-principal policy</w:t>
            </w:r>
          </w:p>
        </w:tc>
      </w:tr>
      <w:tr>
        <w:tc>
          <w:tcPr>
            <w:tcW w:w="1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CA-104</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Requires remediation on high sign-in risk</w:t>
            </w:r>
          </w:p>
        </w:tc>
        <w:tc>
          <w:tcPr>
            <w:tcW w:w="41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b/>
                <w:sz w:val="17"/>
                <w:szCs w:val="17"/>
              </w:rPr>
              <w:t xml:space="preserve">No.</w:t>
            </w:r>
            <w:r>
              <w:rPr>
                <w:sz w:val="17"/>
                <w:szCs w:val="17"/>
              </w:rPr>
              <w:t xml:space="preserve"> User-principal policy. There is no sign-in to assess risk on</w:t>
            </w:r>
          </w:p>
        </w:tc>
      </w:tr>
      <w:tr>
        <w:tc>
          <w:tcPr>
            <w:tcW w:w="1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CA-203</w:t>
            </w:r>
          </w:p>
        </w:tc>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High user risk requires MFA and a password reset</w:t>
            </w:r>
          </w:p>
        </w:tc>
        <w:tc>
          <w:tcPr>
            <w:tcW w:w="41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b/>
                <w:sz w:val="17"/>
                <w:szCs w:val="17"/>
              </w:rPr>
              <w:t xml:space="preserve">No.</w:t>
            </w:r>
            <w:r>
              <w:rPr>
                <w:sz w:val="17"/>
                <w:szCs w:val="17"/>
              </w:rPr>
              <w:t xml:space="preserve"> User-principal policy; no user object exists to carry a risk score</w:t>
            </w:r>
          </w:p>
        </w:tc>
      </w:tr>
      <w:tr>
        <w:tc>
          <w:tcPr>
            <w:tcW w:w="1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CA-201</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Blocks persistent browser sessions on unmanaged devices</w:t>
            </w:r>
          </w:p>
        </w:tc>
        <w:tc>
          <w:tcPr>
            <w:tcW w:w="41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b/>
                <w:sz w:val="17"/>
                <w:szCs w:val="17"/>
              </w:rPr>
              <w:t xml:space="preserve">No.</w:t>
            </w:r>
            <w:r>
              <w:rPr>
                <w:sz w:val="17"/>
                <w:szCs w:val="17"/>
              </w:rPr>
              <w:t xml:space="preserve"> User-principal policy, and the Kiosk is a managed device in any case</w:t>
            </w:r>
          </w:p>
        </w:tc>
      </w:tr>
      <w:tr>
        <w:tc>
          <w:tcPr>
            <w:tcW w:w="1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CA-401</w:t>
            </w:r>
          </w:p>
        </w:tc>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Requires phishing-resistant MFA for administrators (report-only)</w:t>
            </w:r>
          </w:p>
        </w:tc>
        <w:tc>
          <w:tcPr>
            <w:tcW w:w="41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b/>
                <w:sz w:val="17"/>
                <w:szCs w:val="17"/>
              </w:rPr>
              <w:t xml:space="preserve">No.</w:t>
            </w:r>
            <w:r>
              <w:rPr>
                <w:sz w:val="17"/>
                <w:szCs w:val="17"/>
              </w:rPr>
              <w:t xml:space="preserve"> No administrator signs in from this fleet</w:t>
            </w:r>
          </w:p>
        </w:tc>
      </w:tr>
      <w:tr>
        <w:tc>
          <w:tcPr>
            <w:tcW w:w="1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CA-106</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Requires phishing-resistant MFA for all users and guests (report-only)</w:t>
            </w:r>
          </w:p>
        </w:tc>
        <w:tc>
          <w:tcPr>
            <w:tcW w:w="41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b/>
                <w:sz w:val="17"/>
                <w:szCs w:val="17"/>
              </w:rPr>
              <w:t xml:space="preserve">No.</w:t>
            </w:r>
            <w:r>
              <w:rPr>
                <w:sz w:val="17"/>
                <w:szCs w:val="17"/>
              </w:rPr>
              <w:t xml:space="preserve"> User-principal policy, and report-only tenant-wide regardless</w:t>
            </w:r>
          </w:p>
        </w:tc>
      </w:tr>
      <w:tr>
        <w:tc>
          <w:tcPr>
            <w:tcW w:w="1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CA-101</w:t>
            </w:r>
          </w:p>
        </w:tc>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Tenant-wide MFA requirement (report-only)</w:t>
            </w:r>
          </w:p>
        </w:tc>
        <w:tc>
          <w:tcPr>
            <w:tcW w:w="41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b/>
                <w:sz w:val="17"/>
                <w:szCs w:val="17"/>
              </w:rPr>
              <w:t xml:space="preserve">No.</w:t>
            </w:r>
            <w:r>
              <w:rPr>
                <w:sz w:val="17"/>
                <w:szCs w:val="17"/>
              </w:rPr>
              <w:t xml:space="preserve"> User-principal policy, report-only tenant-wide regardless</w:t>
            </w:r>
          </w:p>
        </w:tc>
      </w:tr>
    </w:tbl>
    <w:p>
      <w:pPr>
        <w:spacing w:after="160"/>
        <w:rPr>
          <w:sz w:val="8"/>
        </w:rPr>
      </w:pPr>
    </w:p>
    <w:p>
      <w:pPr>
        <w:spacing w:after="140" w:line="276" w:lineRule="auto"/>
      </w:pPr>
      <w:r>
        <w:rPr>
          <w:b/>
        </w:rPr>
        <w:t xml:space="preserve">Build action for all ten: NONE.</w:t>
      </w:r>
      <w:r>
        <w:t xml:space="preserve"> No group exclusion is required on any of them. CA-401 and CA-106 (phishing-resistant MFA) remain report-only in the tenant as of the 7 August 2026 export.</w:t>
      </w:r>
    </w:p>
    <w:p>
      <w:pPr>
        <w:pStyle w:val="Heading4"/>
        <w:keepNext/>
      </w:pPr>
      <w:bookmarkStart w:id="20058" w:name="Sec_11_4_2_4"/>
      <w:r>
        <w:t xml:space="preserve">11.4.2.4 Retired kiosk CA policies - disposition is a separate change, not this build</w:t>
      </w:r>
      <w:bookmarkEnd w:id="20058"/>
    </w:p>
    <w:tbl>
      <w:tblPr>
        <w:tblStyle w:val="TableGrid"/>
        <w:tblW w:w="9360" w:type="dxa"/>
        <w:tblLayout w:type="fixed"/>
        <w:tblLook w:val="04A0" w:firstRow="1" w:lastRow="0" w:firstColumn="0" w:lastColumn="0" w:noHBand="0" w:noVBand="1"/>
      </w:tblPr>
      <w:tblGrid>
        <w:gridCol w:w="2600"/>
        <w:gridCol w:w="3400"/>
        <w:gridCol w:w="3360"/>
      </w:tblGrid>
      <w:tr>
        <w:trPr>
          <w:tblHeader/>
        </w:trPr>
        <w:tc>
          <w:tcPr>
            <w:tcW w:w="2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Policy family</w:t>
            </w:r>
          </w:p>
        </w:tc>
        <w:tc>
          <w:tcPr>
            <w:tcW w:w="3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Count / state</w:t>
            </w:r>
          </w:p>
        </w:tc>
        <w:tc>
          <w:tcPr>
            <w:tcW w:w="3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Disposition</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CA-APM-Kiosk-*</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7 policies, all report-only, assigned to the retired kiosk user group</w:t>
            </w:r>
          </w:p>
        </w:tc>
        <w:tc>
          <w:tcPr>
            <w:tcW w:w="3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Dispositioned (export RFFR evidence, then delete) in the Kiosk Decommissioning change request, not this build. Not modified here</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CA-APM-KioskPB-*</w:t>
            </w:r>
          </w:p>
        </w:tc>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7 policies, 6 enforced, 1 report-only, assigned to the retired kiosk user group</w:t>
            </w:r>
          </w:p>
        </w:tc>
        <w:tc>
          <w:tcPr>
            <w:tcW w:w="3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 above</w:t>
            </w:r>
          </w:p>
        </w:tc>
      </w:tr>
    </w:tbl>
    <w:p>
      <w:pPr>
        <w:spacing w:after="160"/>
        <w:rPr>
          <w:sz w:val="8"/>
        </w:rPr>
      </w:pPr>
    </w:p>
    <w:p>
      <w:pPr>
        <w:spacing w:after="140" w:line="276" w:lineRule="auto"/>
      </w:pPr>
      <w:r>
        <w:rPr>
          <w:b/>
        </w:rPr>
        <w:t xml:space="preserve">Build action: NONE in this document.</w:t>
      </w:r>
      <w:r>
        <w:t xml:space="preserve"> All fourteen assign to the retired kiosk user group, so they stop matching anything the moment that group is retired - no Participant Kiosk device group is ever added to or excluded from any of them, because they do not apply to a device-based fleet in the first place. Their sign-in data is exported as RFFR evidence before deletion (DDD 9.4).</w:t>
      </w:r>
    </w:p>
    <w:p>
      <w:pPr>
        <w:pStyle w:val="Heading3"/>
      </w:pPr>
      <w:bookmarkStart w:id="20059" w:name="Sec_11_4_3"/>
      <w:r>
        <w:t xml:space="preserve">11.4.3 Blocking Microsoft 365 Access - Three Layers</w:t>
      </w:r>
      <w:bookmarkEnd w:id="20059"/>
    </w:p>
    <w:tbl>
      <w:tblPr>
        <w:tblStyle w:val="TableGrid"/>
        <w:tblW w:w="9360" w:type="dxa"/>
        <w:tblLayout w:type="fixed"/>
        <w:tblLook w:val="04A0" w:firstRow="1" w:lastRow="0" w:firstColumn="0" w:lastColumn="0" w:noHBand="0" w:noVBand="1"/>
      </w:tblPr>
      <w:tblGrid>
        <w:gridCol w:w="1700"/>
        <w:gridCol w:w="2400"/>
        <w:gridCol w:w="5260"/>
      </w:tblGrid>
      <w:tr>
        <w:trPr>
          <w:tblHeader/>
        </w:trPr>
        <w:tc>
          <w:tcPr>
            <w:tcW w:w="17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Layer</w:t>
            </w:r>
          </w:p>
        </w:tc>
        <w:tc>
          <w:tcPr>
            <w:tcW w:w="2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Control</w:t>
            </w:r>
          </w:p>
        </w:tc>
        <w:tc>
          <w:tcPr>
            <w:tcW w:w="52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What it stops</w:t>
            </w:r>
          </w:p>
        </w:tc>
      </w:tr>
      <w:tr>
        <w:tc>
          <w:tcPr>
            <w:tcW w:w="1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Identity</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CA-107 (above)</w:t>
            </w:r>
          </w:p>
        </w:tc>
        <w:tc>
          <w:tcPr>
            <w:tcW w:w="52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Any APM/Entra-federated identity authenticating from this hardware</w:t>
            </w:r>
          </w:p>
        </w:tc>
      </w:tr>
      <w:tr>
        <w:tc>
          <w:tcPr>
            <w:tcW w:w="1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Device</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Edge URLBlocklist / URLAllowlist (12.1.2 below)</w:t>
            </w:r>
          </w:p>
        </w:tc>
        <w:tc>
          <w:tcPr>
            <w:tcW w:w="52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Navigation to the corporate service surface, before any credential is entered</w:t>
            </w:r>
          </w:p>
        </w:tc>
      </w:tr>
      <w:tr>
        <w:tc>
          <w:tcPr>
            <w:tcW w:w="1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Network</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Zscaler URL filtering (per the DDD, 5.3.4.3.5)</w:t>
            </w:r>
          </w:p>
        </w:tc>
        <w:tc>
          <w:tcPr>
            <w:tcW w:w="52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Same destinations at the proxy, covering any non-Edge client</w:t>
            </w:r>
          </w:p>
        </w:tc>
      </w:tr>
    </w:tbl>
    <w:p>
      <w:pPr>
        <w:spacing w:after="160"/>
        <w:rPr>
          <w:sz w:val="8"/>
        </w:rPr>
      </w:pPr>
    </w:p>
    <w:tbl>
      <w:tblPr>
        <w:tblStyle w:val="TableGrid"/>
        <w:tblW w:w="9360" w:type="dxa"/>
        <w:tblLayout w:type="fixed"/>
        <w:tblLook w:val="04A0" w:firstRow="1" w:lastRow="0" w:firstColumn="0" w:lastColumn="0" w:noHBand="0" w:noVBand="1"/>
      </w:tblPr>
      <w:tblGrid>
        <w:gridCol w:w="2200"/>
        <w:gridCol w:w="3400"/>
        <w:gridCol w:w="3760"/>
      </w:tblGrid>
      <w:tr>
        <w:trPr>
          <w:tblHeader/>
        </w:trPr>
        <w:tc>
          <w:tcPr>
            <w:tcW w:w="2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Disposition</w:t>
            </w:r>
          </w:p>
        </w:tc>
        <w:tc>
          <w:tcPr>
            <w:tcW w:w="3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Destinations</w:t>
            </w:r>
          </w:p>
        </w:tc>
        <w:tc>
          <w:tcPr>
            <w:tcW w:w="37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Reason</w:t>
            </w:r>
          </w:p>
        </w:tc>
      </w:tr>
      <w:tr>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Blocked</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login.microsoftonline.com, www.office.com, portal.office.com, admin.microsoft.com, outlook.office.com, outlook.office365.com, teams.microsoft.com, *.sharepoint.com, myapps.microsoft.com, myaccount.microsoft.com, portal.azure.com</w:t>
            </w:r>
          </w:p>
        </w:tc>
        <w:tc>
          <w:tcPr>
            <w:tcW w:w="3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M365/Azure service surface</w:t>
            </w:r>
          </w:p>
        </w:tc>
      </w:tr>
      <w:tr>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Allowed</w:t>
            </w:r>
          </w:p>
        </w:tc>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outlook.live.com, login.live.com, mail.google.com, accounts.google.com, other Zscaler Webmail-category destinations</w:t>
            </w:r>
          </w:p>
        </w:tc>
        <w:tc>
          <w:tcPr>
            <w:tcW w:w="3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Personal webmail - the participant's document transfer path</w:t>
            </w:r>
          </w:p>
        </w:tc>
      </w:tr>
      <w:tr>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Allowed</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create.microsoft.com</w:t>
            </w:r>
          </w:p>
        </w:tc>
        <w:tc>
          <w:tcPr>
            <w:tcW w:w="3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Resume/cover-letter templates, no sign-in required</w:t>
            </w:r>
          </w:p>
        </w:tc>
      </w:tr>
    </w:tbl>
    <w:p>
      <w:pPr>
        <w:spacing w:after="160"/>
        <w:rPr>
          <w:sz w:val="8"/>
        </w:rPr>
      </w:pPr>
    </w:p>
    <w:p>
      <w:pPr>
        <w:pStyle w:val="Heading3"/>
      </w:pPr>
      <w:bookmarkStart w:id="20060" w:name="Sec_11_4_4"/>
      <w:r>
        <w:t xml:space="preserve">11.4.4 Transport Security</w:t>
      </w:r>
      <w:bookmarkEnd w:id="20060"/>
    </w:p>
    <w:tbl>
      <w:tblPr>
        <w:tblStyle w:val="TableGrid"/>
        <w:tblW w:w="9360" w:type="dxa"/>
        <w:tblLayout w:type="fixed"/>
        <w:tblLook w:val="04A0" w:firstRow="1" w:lastRow="0" w:firstColumn="0" w:lastColumn="0" w:noHBand="0" w:noVBand="1"/>
      </w:tblPr>
      <w:tblGrid>
        <w:gridCol w:w="2400"/>
        <w:gridCol w:w="4400"/>
        <w:gridCol w:w="2560"/>
      </w:tblGrid>
      <w:tr>
        <w:trPr>
          <w:tblHeader/>
        </w:trPr>
        <w:tc>
          <w:tcPr>
            <w:tcW w:w="2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Element</w:t>
            </w:r>
          </w:p>
        </w:tc>
        <w:tc>
          <w:tcPr>
            <w:tcW w:w="4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Position</w:t>
            </w:r>
          </w:p>
        </w:tc>
        <w:tc>
          <w:tcPr>
            <w:tcW w:w="25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Enforcement</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Minimum TLS version</w:t>
            </w:r>
          </w:p>
        </w:tc>
        <w:tc>
          <w:tcPr>
            <w:tcW w:w="4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TLS 1.2, TLS 1.3 where supported</w:t>
            </w:r>
          </w:p>
        </w:tc>
        <w:tc>
          <w:tcPr>
            <w:tcW w:w="2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Schannel, inherited Windows 11 baseline</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TLS 1.0/1.1</w:t>
            </w:r>
          </w:p>
        </w:tc>
        <w:tc>
          <w:tcPr>
            <w:tcW w:w="4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Disabled, client and server</w:t>
            </w:r>
          </w:p>
        </w:tc>
        <w:tc>
          <w:tcPr>
            <w:tcW w:w="2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Inherited baseline</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TLS 1.2 cipher suites</w:t>
            </w:r>
          </w:p>
        </w:tc>
        <w:tc>
          <w:tcPr>
            <w:tcW w:w="4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Ephemeral key exchange only: TLS_ECDHE_ECDSA_WITH_AES_256_GCM_SHA384, TLS_ECDHE_RSA_WITH_AES_256_GCM_SHA384, TLS_ECDHE_ECDSA_WITH_AES_128_GCM_SHA256, TLS_ECDHE_RSA_WITH_AES_128_GCM_SHA256</w:t>
            </w:r>
          </w:p>
        </w:tc>
        <w:tc>
          <w:tcPr>
            <w:tcW w:w="2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Schannel cipher suite order</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TLS 1.3 cipher suites</w:t>
            </w:r>
          </w:p>
        </w:tc>
        <w:tc>
          <w:tcPr>
            <w:tcW w:w="4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TLS_AES_256_GCM_SHA384, TLS_AES_128_GCM_SHA256, TLS_CHACHA20_POLY1305_SHA256</w:t>
            </w:r>
          </w:p>
        </w:tc>
        <w:tc>
          <w:tcPr>
            <w:tcW w:w="2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 above</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Certificate validation</w:t>
            </w:r>
          </w:p>
        </w:tc>
        <w:tc>
          <w:tcPr>
            <w:tcW w:w="4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Certificate error overrides prevented in Edge</w:t>
            </w:r>
          </w:p>
        </w:tc>
        <w:tc>
          <w:tcPr>
            <w:tcW w:w="2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Edge security baseline</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Zscaler TLS inspection</w:t>
            </w:r>
          </w:p>
        </w:tc>
        <w:tc>
          <w:tcPr>
            <w:tcW w:w="4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ZIA inspects per policy; Zscaler root certificate installed by the client; no other private root trusted</w:t>
            </w:r>
          </w:p>
        </w:tc>
        <w:tc>
          <w:tcPr>
            <w:tcW w:w="2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Zscaler configuration, device trust store</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Data at rest</w:t>
            </w:r>
          </w:p>
        </w:tc>
        <w:tc>
          <w:tcPr>
            <w:tcW w:w="4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BitLocker XTS-AES 256-bit on the fixed drive</w:t>
            </w:r>
          </w:p>
        </w:tc>
        <w:tc>
          <w:tcPr>
            <w:tcW w:w="2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Inherited BitLocker policy</w:t>
            </w:r>
          </w:p>
        </w:tc>
      </w:tr>
    </w:tbl>
    <w:p>
      <w:pPr>
        <w:spacing w:after="160"/>
        <w:rPr>
          <w:sz w:val="8"/>
        </w:rPr>
      </w:pPr>
    </w:p>
    <w:p>
      <w:pPr>
        <w:pStyle w:val="Heading2"/>
      </w:pPr>
      <w:bookmarkStart w:id="20061" w:name="Sec_11_5"/>
      <w:r>
        <w:t xml:space="preserve">11.5 Zscaler Client Connector Configuration</w:t>
      </w:r>
      <w:bookmarkEnd w:id="20061"/>
    </w:p>
    <w:p>
      <w:pPr>
        <w:spacing w:after="140" w:line="276" w:lineRule="auto"/>
      </w:pPr>
      <w:r>
        <w:t xml:space="preserve">The Zscaler Client Connector is installed on the device as a Win32 application (Build Sequence 4.6.6) and performs local breakout directly to Zscaler Internet Access. Enforcement binds to the device group, not a user identity (DR-013, DR-020). The full tenant-side configuration as supplied by the network delivery team is reproduced in the Detailed Design, 5.3.4; the device-side values an engineer needs at build time are below.</w:t>
      </w:r>
    </w:p>
    <w:tbl>
      <w:tblPr>
        <w:tblStyle w:val="TableGrid"/>
        <w:tblW w:w="9360" w:type="dxa"/>
        <w:tblLayout w:type="fixed"/>
        <w:tblLook w:val="04A0" w:firstRow="1" w:lastRow="0" w:firstColumn="0" w:lastColumn="0" w:noHBand="0" w:noVBand="1"/>
      </w:tblPr>
      <w:tblGrid>
        <w:gridCol w:w="3000"/>
        <w:gridCol w:w="6360"/>
      </w:tblGrid>
      <w:tr>
        <w:trPr>
          <w:tblHeader/>
        </w:trPr>
        <w:tc>
          <w:tcPr>
            <w:tcW w:w="3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Setting</w:t>
            </w:r>
          </w:p>
        </w:tc>
        <w:tc>
          <w:tcPr>
            <w:tcW w:w="6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Value</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 profile name</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apm-js-kiosk-users-ap</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Forwarding profile name</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apm-js-kiosk-users-fp</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Tunnel version</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Z-Tunnel 2.0</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Primary transport</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DTLS</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On-trusted-network / off-trusted-network action</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Tunnel (same setting for both)</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Trusted network criteria</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None</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Z-Tunnel 2.0 setup failure</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Fall back to Z-Tunnel 1.0 and bypass non-web traffic</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Install Zscaler SSL certificate</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On</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Install WFP driver</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On</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Windows driver selection</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Packet Filter-Based</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Block unreachable domains traffic</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On</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Drop IPv6 in dual stack</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On</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 anti-tampering</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On</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Override WPAD</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On</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Restart WinHTTP service</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On</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Log file size</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100 MB</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Captive portal detection</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On, web security disabled for 10 minutes on detection</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Binding</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Device group sg-dyn-dvc-cdg-participant-kiosk. No SAML, SCIM, enterprise application or identity provider is created for this fleet</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PAC file</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Hosted PAC file as supplied (Detailed Design 5.3.4.3.6). The Domain field is not required</w:t>
            </w:r>
          </w:p>
        </w:tc>
      </w:tr>
    </w:tbl>
    <w:p>
      <w:pPr>
        <w:spacing w:after="160"/>
        <w:rPr>
          <w:sz w:val="8"/>
        </w:rPr>
      </w:pPr>
    </w:p>
    <w:p>
      <w:pPr>
        <w:spacing w:after="140" w:line="276" w:lineRule="auto"/>
      </w:pPr>
      <w:r>
        <w:rPr>
          <w:b/>
        </w:rPr>
        <w:t xml:space="preserve">Not created for this fleet:</w:t>
      </w:r>
      <w:r>
        <w:t xml:space="preserve"> the Entra user group apm-js-kiosk-users-internet, the Zscaler enterprise application, SAML single sign-on, SCIM provisioning and the identity provider - all depend on a user identity this fleet does not have.</w:t>
      </w:r>
    </w:p>
    <w:p>
      <w:pPr>
        <w:pStyle w:val="Heading2"/>
      </w:pPr>
      <w:bookmarkStart w:id="20062" w:name="Sec_11_6"/>
      <w:r>
        <w:t xml:space="preserve">11.6 Authentication Specification</w:t>
      </w:r>
      <w:bookmarkEnd w:id="20062"/>
    </w:p>
    <w:p>
      <w:pPr>
        <w:spacing w:after="140" w:line="276" w:lineRule="auto"/>
      </w:pPr>
      <w:r>
        <w:t xml:space="preserve">N/A - device authentication only, via Entra ID device join and the EAP-TLS Wi-Fi certificate (6.1.2). No user-facing authentication method (integrated, LDAP, SAML) exists on this fleet.</w:t>
      </w:r>
    </w:p>
    <w:p>
      <w:pPr>
        <w:pStyle w:val="Heading1"/>
        <w:pageBreakBefore/>
      </w:pPr>
      <w:bookmarkStart w:id="20063" w:name="Sec_12"/>
      <w:r>
        <w:t xml:space="preserve">12. Threat Management</w:t>
      </w:r>
      <w:bookmarkEnd w:id="20063"/>
    </w:p>
    <w:p>
      <w:pPr>
        <w:pStyle w:val="Heading2"/>
      </w:pPr>
      <w:bookmarkStart w:id="20064" w:name="Sec_12_1"/>
      <w:r>
        <w:t xml:space="preserve">12.1 Endpoint Protection &amp; Antivirus</w:t>
      </w:r>
      <w:bookmarkEnd w:id="20064"/>
    </w:p>
    <w:p>
      <w:pPr>
        <w:pStyle w:val="Heading3"/>
      </w:pPr>
      <w:bookmarkStart w:id="20065" w:name="Sec_12_1_1"/>
      <w:r>
        <w:t xml:space="preserve">12.1.1 Assigned Access (Multi-App) and Automatic Logon</w:t>
      </w:r>
      <w:bookmarkEnd w:id="20065"/>
    </w:p>
    <w:p>
      <w:pPr>
        <w:spacing w:after="140" w:line="276" w:lineRule="auto"/>
      </w:pPr>
      <w:r>
        <w:t xml:space="preserve">Setting Name: CDG-W11-REM-Kiosk Session Account-P-1.0. Setting Type: Intune remediation pair (Detect-KioskSessionAccount.ps1, Remediate-KioskSessionAccount.ps1, both signed - see `config/` in the DDD folder), run at enrolment and daily. Creates the Kiosk-[SERIAL] local account, its credential, and applies the Assigned Access configuration in Appendix B. File Explorer is scoped to Downloads and Desktop plus removable drives; nothing else is browsable.</w:t>
      </w:r>
    </w:p>
    <w:p>
      <w:pPr>
        <w:pStyle w:val="Heading3"/>
      </w:pPr>
      <w:bookmarkStart w:id="20066" w:name="Sec_12_1_2"/>
      <w:r>
        <w:t xml:space="preserve">12.1.2 Edge Browser Policies</w:t>
      </w:r>
      <w:bookmarkEnd w:id="20066"/>
    </w:p>
    <w:p>
      <w:pPr>
        <w:spacing w:after="140" w:line="276" w:lineRule="auto"/>
      </w:pPr>
      <w:r>
        <w:t xml:space="preserve">Setting Name: CDG-W11-SEC-Edge Hardening-P-1.0. Settings Catalog, device scope. Carries the URLBlocklist/URLAllowlist in 11.4.3, ManagedFavorites (bookmarks, see DDD 4.3.5 for the full link set), password manager and autofill disabled, DNS over HTTPS disabled, SmartScreen enforced with no override, developer tools disabled, extension installation blocked.</w:t>
      </w:r>
    </w:p>
    <w:p>
      <w:pPr>
        <w:pStyle w:val="Heading3"/>
      </w:pPr>
      <w:bookmarkStart w:id="20067" w:name="Sec_12_1_3"/>
      <w:r>
        <w:t xml:space="preserve">12.1.3 Application Control (App Control for Business)</w:t>
      </w:r>
      <w:bookmarkEnd w:id="20067"/>
    </w:p>
    <w:p>
      <w:pPr>
        <w:spacing w:after="140" w:line="276" w:lineRule="auto"/>
      </w:pPr>
      <w:r>
        <w:t xml:space="preserve">The fleet is excluded from the estate App Control policy assignment and receives its own pair, because the fleet allow-list is far smaller than a staff device's and can be far more restrictive: six trusted publishers, no supplemental policies, no managed installer, script enforcement on, the policy itself signed.</w:t>
      </w:r>
    </w:p>
    <w:tbl>
      <w:tblPr>
        <w:tblStyle w:val="TableGrid"/>
        <w:tblW w:w="9360" w:type="dxa"/>
        <w:tblLayout w:type="fixed"/>
        <w:tblLook w:val="04A0" w:firstRow="1" w:lastRow="0" w:firstColumn="0" w:lastColumn="0" w:noHBand="0" w:noVBand="1"/>
      </w:tblPr>
      <w:tblGrid>
        <w:gridCol w:w="2600"/>
        <w:gridCol w:w="2900"/>
        <w:gridCol w:w="3860"/>
      </w:tblGrid>
      <w:tr>
        <w:trPr>
          <w:tblHeader/>
        </w:trPr>
        <w:tc>
          <w:tcPr>
            <w:tcW w:w="2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Policy</w:t>
            </w:r>
          </w:p>
        </w:tc>
        <w:tc>
          <w:tcPr>
            <w:tcW w:w="2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Assignment</w:t>
            </w:r>
          </w:p>
        </w:tc>
        <w:tc>
          <w:tcPr>
            <w:tcW w:w="38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Detail</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CDG-W11-SEC-AppControl Audit-T-1.0</w:t>
            </w:r>
          </w:p>
        </w:tc>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Pilot ring (sg-stc-dvc-cdg-participant-kiosk-ring1)</w:t>
            </w:r>
          </w:p>
        </w:tc>
        <w:tc>
          <w:tcPr>
            <w:tcW w:w="38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Audit mode during Phase 3, so unexpected blocks surface before enforcement</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CDG-W11-SEC-AppControl Enforced-P-1.0</w:t>
            </w:r>
          </w:p>
        </w:tc>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sg-dyn-dvc-cdg-participant-kiosk (production, after pilot validation)</w:t>
            </w:r>
          </w:p>
        </w:tc>
        <w:tc>
          <w:tcPr>
            <w:tcW w:w="38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Enforced, script enforcement on, signed with the APM code-signing certificate (SOE-02)</w:t>
            </w:r>
          </w:p>
        </w:tc>
      </w:tr>
    </w:tbl>
    <w:p>
      <w:pPr>
        <w:spacing w:after="160"/>
        <w:rPr>
          <w:sz w:val="8"/>
        </w:rPr>
      </w:pPr>
    </w:p>
    <w:p>
      <w:pPr>
        <w:spacing w:after="140" w:line="276" w:lineRule="auto"/>
      </w:pPr>
      <w:r>
        <w:rPr>
          <w:b/>
        </w:rPr>
        <w:t xml:space="preserve">Trusted publishers (six):</w:t>
      </w:r>
      <w:r>
        <w:t xml:space="preserve"> Microsoft (OS and Edge components), The Document Foundation (LibreOffice), Zscaler Inc. (Zscaler client), TeamViewer (pinned major version - a TeamViewer version upgrade is a controlled App Control policy change, not a background update), Dell (hardware/firmware components), Patch My PC LLC (the Intune package wrapper script for LibreOffice updates).</w:t>
      </w:r>
    </w:p>
    <w:p>
      <w:pPr>
        <w:spacing w:after="140" w:line="276" w:lineRule="auto"/>
      </w:pPr>
      <w:r>
        <w:rPr>
          <w:b/>
        </w:rPr>
        <w:t xml:space="preserve">Rollback.</w:t>
      </w:r>
      <w:r>
        <w:t xml:space="preserve"> A pre-signed audit-mode replacement policy is held in escrow with the certificate before the enforced policy deploys; applying it is the documented rollback (tested under T-21). Boot Audit On Failure is enabled, so a policy fault degrades to audit rather than blocking boot.</w:t>
      </w:r>
    </w:p>
    <w:p>
      <w:pPr>
        <w:spacing w:after="140" w:line="276" w:lineRule="auto"/>
      </w:pPr>
      <w:r>
        <w:rPr>
          <w:b/>
        </w:rPr>
        <w:t xml:space="preserve">Delivery mechanism differs between the two policies, and this is the step most likely to be built wrong.</w:t>
      </w:r>
    </w:p>
    <w:tbl>
      <w:tblPr>
        <w:tblStyle w:val="TableGrid"/>
        <w:tblW w:w="9360" w:type="dxa"/>
        <w:tblLayout w:type="fixed"/>
        <w:tblLook w:val="04A0" w:firstRow="1" w:lastRow="0" w:firstColumn="0" w:lastColumn="0" w:noHBand="0" w:noVBand="1"/>
      </w:tblPr>
      <w:tblGrid>
        <w:gridCol w:w="2340"/>
        <w:gridCol w:w="7020"/>
      </w:tblGrid>
      <w:tr>
        <w:trPr>
          <w:tblHeader/>
        </w:trPr>
        <w:tc>
          <w:tcPr>
            <w:tcW w:w="234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Policy</w:t>
            </w:r>
          </w:p>
        </w:tc>
        <w:tc>
          <w:tcPr>
            <w:tcW w:w="702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Delivery</w:t>
            </w:r>
          </w:p>
        </w:tc>
      </w:tr>
      <w:tr>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CDG-W11-SEC-AppControl Audit-T-1.0</w:t>
            </w:r>
          </w:p>
        </w:tc>
        <w:tc>
          <w:tcPr>
            <w:tcW w:w="70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Intune </w:t>
            </w:r>
            <w:r>
              <w:rPr>
                <w:b/>
                <w:sz w:val="17"/>
                <w:szCs w:val="17"/>
              </w:rPr>
              <w:t xml:space="preserve">Endpoint security &gt; App Control for Business</w:t>
            </w:r>
            <w:r>
              <w:rPr>
                <w:sz w:val="17"/>
                <w:szCs w:val="17"/>
              </w:rPr>
              <w:t xml:space="preserve"> profile, deployed </w:t>
            </w:r>
            <w:r>
              <w:rPr>
                <w:b/>
                <w:sz w:val="17"/>
                <w:szCs w:val="17"/>
              </w:rPr>
              <w:t xml:space="preserve">unsigned</w:t>
            </w:r>
            <w:r>
              <w:rPr>
                <w:sz w:val="17"/>
                <w:szCs w:val="17"/>
              </w:rPr>
              <w:t xml:space="preserve">. An unsigned policy can be removed by deleting the profile, which is what a pilot needs</w:t>
            </w:r>
          </w:p>
        </w:tc>
      </w:tr>
      <w:tr>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CDG-W11-SEC-AppControl Enforced-P-1.0</w:t>
            </w:r>
          </w:p>
        </w:tc>
        <w:tc>
          <w:tcPr>
            <w:tcW w:w="70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b/>
                <w:sz w:val="17"/>
                <w:szCs w:val="17"/>
              </w:rPr>
              <w:t xml:space="preserve">Signed binary via custom OMA-URI</w:t>
            </w:r>
            <w:r>
              <w:rPr>
                <w:sz w:val="17"/>
                <w:szCs w:val="17"/>
              </w:rPr>
              <w:t xml:space="preserve"> - the built-in App Control profile cannot deliver a signed policy. Convert the XML with `ConvertFrom-CIPolicy`, sign the resulting .cip with the APM code-signing certificate, and deploy to OMA-URI `./Vendor/MSFT/ApplicationControl/Policies/{PolicyGUID}/Policy` (Data type: Base64 file). The signing certificate must be listed in the policy's own </w:t>
            </w:r>
            <w:r>
              <w:rPr>
                <w:b/>
                <w:sz w:val="17"/>
                <w:szCs w:val="17"/>
              </w:rPr>
              <w:t xml:space="preserve">UpdatePolicySigners</w:t>
            </w:r>
            <w:r>
              <w:rPr>
                <w:sz w:val="17"/>
                <w:szCs w:val="17"/>
              </w:rPr>
              <w:t xml:space="preserve">, or no future update can replace it (DR-017)</w:t>
            </w:r>
          </w:p>
        </w:tc>
      </w:tr>
    </w:tbl>
    <w:p>
      <w:pPr>
        <w:spacing w:after="160"/>
        <w:rPr>
          <w:sz w:val="8"/>
        </w:rPr>
      </w:pPr>
    </w:p>
    <w:p>
      <w:pPr>
        <w:spacing w:after="140" w:line="276" w:lineRule="auto"/>
      </w:pPr>
      <w:r>
        <w:rPr>
          <w:b/>
        </w:rPr>
        <w:t xml:space="preserve">Rule options.</w:t>
      </w:r>
      <w:r>
        <w:t xml:space="preserve"> Set exactly these; the two differences from the estate policy are both tightenings.</w:t>
      </w:r>
    </w:p>
    <w:tbl>
      <w:tblPr>
        <w:tblStyle w:val="TableGrid"/>
        <w:tblW w:w="9360" w:type="dxa"/>
        <w:tblLayout w:type="fixed"/>
        <w:tblLook w:val="04A0" w:firstRow="1" w:lastRow="0" w:firstColumn="0" w:lastColumn="0" w:noHBand="0" w:noVBand="1"/>
      </w:tblPr>
      <w:tblGrid>
        <w:gridCol w:w="4200"/>
        <w:gridCol w:w="1600"/>
        <w:gridCol w:w="1600"/>
        <w:gridCol w:w="1960"/>
      </w:tblGrid>
      <w:tr>
        <w:trPr>
          <w:tblHeader/>
        </w:trPr>
        <w:tc>
          <w:tcPr>
            <w:tcW w:w="4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Rule option</w:t>
            </w:r>
          </w:p>
        </w:tc>
        <w:tc>
          <w:tcPr>
            <w:tcW w:w="1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Estate</w:t>
            </w:r>
          </w:p>
        </w:tc>
        <w:tc>
          <w:tcPr>
            <w:tcW w:w="1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Participant Kiosk</w:t>
            </w:r>
          </w:p>
        </w:tc>
        <w:tc>
          <w:tcPr>
            <w:tcW w:w="19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Note</w:t>
            </w:r>
          </w:p>
        </w:tc>
      </w:tr>
      <w:tr>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Enabled: UMCI</w:t>
            </w:r>
          </w:p>
        </w:tc>
        <w:tc>
          <w:tcPr>
            <w:tcW w:w="1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c>
          <w:tcPr>
            <w:tcW w:w="1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c>
          <w:tcPr>
            <w:tcW w:w="19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Applies control to user-mode applications and DLLs</w:t>
            </w:r>
          </w:p>
        </w:tc>
      </w:tr>
      <w:tr>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Enabled: Inherit Default Policy</w:t>
            </w:r>
          </w:p>
        </w:tc>
        <w:tc>
          <w:tcPr>
            <w:tcW w:w="1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c>
          <w:tcPr>
            <w:tcW w:w="1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c>
          <w:tcPr>
            <w:tcW w:w="19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Inherits the Microsoft default trusted rules</w:t>
            </w:r>
          </w:p>
        </w:tc>
      </w:tr>
      <w:tr>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Required: Enforce Store Applications</w:t>
            </w:r>
          </w:p>
        </w:tc>
        <w:tc>
          <w:tcPr>
            <w:tcW w:w="1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c>
          <w:tcPr>
            <w:tcW w:w="1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c>
          <w:tcPr>
            <w:tcW w:w="19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Store applications in scope; the Store itself is turned off on this fleet</w:t>
            </w:r>
          </w:p>
        </w:tc>
      </w:tr>
      <w:tr>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Enabled: Revoked Expired As Unsigned</w:t>
            </w:r>
          </w:p>
        </w:tc>
        <w:tc>
          <w:tcPr>
            <w:tcW w:w="1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c>
          <w:tcPr>
            <w:tcW w:w="1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c>
          <w:tcPr>
            <w:tcW w:w="19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Revoked or expired signatures treated as unsigned</w:t>
            </w:r>
          </w:p>
        </w:tc>
      </w:tr>
      <w:tr>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Enabled: Boot Audit On Failure</w:t>
            </w:r>
          </w:p>
        </w:tc>
        <w:tc>
          <w:tcPr>
            <w:tcW w:w="1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c>
          <w:tcPr>
            <w:tcW w:w="1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c>
          <w:tcPr>
            <w:tcW w:w="19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Falls back to audit rather than failing to boot</w:t>
            </w:r>
          </w:p>
        </w:tc>
      </w:tr>
      <w:tr>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Disabled: Script Enforcement</w:t>
            </w:r>
          </w:p>
        </w:tc>
        <w:tc>
          <w:tcPr>
            <w:tcW w:w="1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Yes (script control off)</w:t>
            </w:r>
          </w:p>
        </w:tc>
        <w:tc>
          <w:tcPr>
            <w:tcW w:w="1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b/>
                <w:sz w:val="17"/>
                <w:szCs w:val="17"/>
              </w:rPr>
              <w:t xml:space="preserve">No - script control ON</w:t>
            </w:r>
          </w:p>
        </w:tc>
        <w:tc>
          <w:tcPr>
            <w:tcW w:w="19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Tightening. This fleet runs no line-of-business scripting</w:t>
            </w:r>
          </w:p>
        </w:tc>
      </w:tr>
      <w:tr>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Enabled: Unsigned System Integrity Policy</w:t>
            </w:r>
          </w:p>
        </w:tc>
        <w:tc>
          <w:tcPr>
            <w:tcW w:w="1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c>
          <w:tcPr>
            <w:tcW w:w="1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b/>
                <w:sz w:val="17"/>
                <w:szCs w:val="17"/>
              </w:rPr>
              <w:t xml:space="preserve">No - signed policy only</w:t>
            </w:r>
          </w:p>
        </w:tc>
        <w:tc>
          <w:tcPr>
            <w:tcW w:w="19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Tightening. The enforced policy is signed, so unsigned policies must not be accepted</w:t>
            </w:r>
          </w:p>
        </w:tc>
      </w:tr>
    </w:tbl>
    <w:p>
      <w:pPr>
        <w:spacing w:after="160"/>
        <w:rPr>
          <w:sz w:val="8"/>
        </w:rPr>
      </w:pPr>
    </w:p>
    <w:p>
      <w:pPr>
        <w:spacing w:after="140" w:line="276" w:lineRule="auto"/>
      </w:pPr>
      <w:r>
        <w:rPr>
          <w:b/>
        </w:rPr>
        <w:t xml:space="preserve">Base policy:</w:t>
      </w:r>
      <w:r>
        <w:t xml:space="preserve"> Windows built-in trusted signers (Inherit Default Policy enabled). No supplemental policies, no managed installer, no Intelligent Security Graph.</w:t>
      </w:r>
    </w:p>
    <w:p>
      <w:pPr>
        <w:spacing w:after="140" w:line="276" w:lineRule="auto"/>
      </w:pPr>
      <w:r>
        <w:t xml:space="preserve">The policy XML is generated on a reference device rather than shipped pre-built, because its rules reference the real signer certificates on the installed binaries. The full command sequence - scan, rule options, signer review, signing, rollback policy and deployment - is in Appendix A.8.</w:t>
      </w:r>
    </w:p>
    <w:p>
      <w:pPr>
        <w:pStyle w:val="Heading3"/>
      </w:pPr>
      <w:bookmarkStart w:id="20068" w:name="Sec_12_1_4"/>
      <w:r>
        <w:t xml:space="preserve">12.1.4 Excluded controls and compensating controls (USB/removable media)</w:t>
      </w:r>
      <w:bookmarkEnd w:id="20068"/>
    </w:p>
    <w:tbl>
      <w:tblPr>
        <w:tblStyle w:val="TableGrid"/>
        <w:tblW w:w="9360" w:type="dxa"/>
        <w:tblLayout w:type="fixed"/>
        <w:tblLook w:val="04A0" w:firstRow="1" w:lastRow="0" w:firstColumn="0" w:lastColumn="0" w:noHBand="0" w:noVBand="1"/>
      </w:tblPr>
      <w:tblGrid>
        <w:gridCol w:w="2400"/>
        <w:gridCol w:w="1500"/>
        <w:gridCol w:w="1400"/>
        <w:gridCol w:w="4060"/>
      </w:tblGrid>
      <w:tr>
        <w:trPr>
          <w:tblHeader/>
        </w:trPr>
        <w:tc>
          <w:tcPr>
            <w:tcW w:w="2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Control excluded</w:t>
            </w:r>
          </w:p>
        </w:tc>
        <w:tc>
          <w:tcPr>
            <w:tcW w:w="15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Standard</w:t>
            </w:r>
          </w:p>
        </w:tc>
        <w:tc>
          <w:tcPr>
            <w:tcW w:w="1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Participant Kiosk</w:t>
            </w:r>
          </w:p>
        </w:tc>
        <w:tc>
          <w:tcPr>
            <w:tcW w:w="40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Compensating controls</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 Removable Storage classes: Deny all access</w:t>
            </w:r>
          </w:p>
        </w:tc>
        <w:tc>
          <w:tcPr>
            <w:tcW w:w="1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Enabled (ASD, Met)</w:t>
            </w:r>
          </w:p>
        </w:tc>
        <w:tc>
          <w:tcPr>
            <w:tcW w:w="1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Not enabled</w:t>
            </w:r>
          </w:p>
        </w:tc>
        <w:tc>
          <w:tcPr>
            <w:tcW w:w="40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AutoPlay/AutoRun disabled on all drives; Defender "Scan removable drives" enabled; ASR "Block untrusted and unsigned processes that run from USB" enforced; App Control enforced with script enforcement; Assigned Access scopes File Explorer with no shell/cmd/task manager</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Removable Disks: Deny write access</w:t>
            </w:r>
          </w:p>
        </w:tc>
        <w:tc>
          <w:tcPr>
            <w:tcW w:w="1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Enabled (ASD, Met)</w:t>
            </w:r>
          </w:p>
        </w:tc>
        <w:tc>
          <w:tcPr>
            <w:tcW w:w="1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Disabled</w:t>
            </w:r>
          </w:p>
        </w:tc>
        <w:tc>
          <w:tcPr>
            <w:tcW w:w="40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 above; the device holds no corporate data</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Write access to removable data-drive not protected by BitLocker</w:t>
            </w:r>
          </w:p>
        </w:tc>
        <w:tc>
          <w:tcPr>
            <w:tcW w:w="1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Block (Microsoft baseline, Met)</w:t>
            </w:r>
          </w:p>
        </w:tc>
        <w:tc>
          <w:tcPr>
            <w:tcW w:w="1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Not configured</w:t>
            </w:r>
          </w:p>
        </w:tc>
        <w:tc>
          <w:tcPr>
            <w:tcW w:w="40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Participants bring personal, unencrypted USB drives; the data written is the participant's own document</w:t>
            </w:r>
          </w:p>
        </w:tc>
      </w:tr>
    </w:tbl>
    <w:p>
      <w:pPr>
        <w:spacing w:after="160"/>
        <w:rPr>
          <w:sz w:val="8"/>
        </w:rPr>
      </w:pPr>
    </w:p>
    <w:p>
      <w:pPr>
        <w:spacing w:after="140" w:line="276" w:lineRule="auto"/>
      </w:pPr>
      <w:r>
        <w:t xml:space="preserve">Two fleet-specific exception profiles deliver these exclusions by assignment, not by editing estate policies:</w:t>
      </w:r>
    </w:p>
    <w:tbl>
      <w:tblPr>
        <w:tblStyle w:val="TableGrid"/>
        <w:tblW w:w="9360" w:type="dxa"/>
        <w:tblLayout w:type="fixed"/>
        <w:tblLook w:val="04A0" w:firstRow="1" w:lastRow="0" w:firstColumn="0" w:lastColumn="0" w:noHBand="0" w:noVBand="1"/>
      </w:tblPr>
      <w:tblGrid>
        <w:gridCol w:w="5590"/>
        <w:gridCol w:w="3770"/>
      </w:tblGrid>
      <w:tr>
        <w:trPr>
          <w:tblHeader/>
        </w:trPr>
        <w:tc>
          <w:tcPr>
            <w:tcW w:w="559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Setting</w:t>
            </w:r>
          </w:p>
        </w:tc>
        <w:tc>
          <w:tcPr>
            <w:tcW w:w="377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Value</w:t>
            </w:r>
          </w:p>
        </w:tc>
      </w:tr>
      <w:tr>
        <w:tc>
          <w:tcPr>
            <w:tcW w:w="559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Name</w:t>
            </w:r>
          </w:p>
        </w:tc>
        <w:tc>
          <w:tcPr>
            <w:tcW w:w="377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CDG-W11-SEC-USB Exception-P-1.0</w:t>
            </w:r>
          </w:p>
        </w:tc>
      </w:tr>
      <w:tr>
        <w:tc>
          <w:tcPr>
            <w:tcW w:w="559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Removable Disk Deny Write Access</w:t>
            </w:r>
          </w:p>
        </w:tc>
        <w:tc>
          <w:tcPr>
            <w:tcW w:w="377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Disable</w:t>
            </w:r>
          </w:p>
        </w:tc>
      </w:tr>
      <w:tr>
        <w:tc>
          <w:tcPr>
            <w:tcW w:w="559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Removable Disk Deny Write Access (User)</w:t>
            </w:r>
          </w:p>
        </w:tc>
        <w:tc>
          <w:tcPr>
            <w:tcW w:w="377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Disable</w:t>
            </w:r>
          </w:p>
        </w:tc>
      </w:tr>
      <w:tr>
        <w:tc>
          <w:tcPr>
            <w:tcW w:w="559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Deny write access to removable drives not protected by BitLocker</w:t>
            </w:r>
          </w:p>
        </w:tc>
        <w:tc>
          <w:tcPr>
            <w:tcW w:w="377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Disabled</w:t>
            </w:r>
          </w:p>
        </w:tc>
      </w:tr>
      <w:tr>
        <w:tc>
          <w:tcPr>
            <w:tcW w:w="559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Control use of BitLocker on removable drives</w:t>
            </w:r>
          </w:p>
        </w:tc>
        <w:tc>
          <w:tcPr>
            <w:tcW w:w="377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Disabled</w:t>
            </w:r>
          </w:p>
        </w:tc>
      </w:tr>
    </w:tbl>
    <w:p>
      <w:pPr>
        <w:spacing w:after="160"/>
        <w:rPr>
          <w:sz w:val="8"/>
        </w:rPr>
      </w:pPr>
    </w:p>
    <w:tbl>
      <w:tblPr>
        <w:tblStyle w:val="TableGrid"/>
        <w:tblW w:w="9360" w:type="dxa"/>
        <w:tblLayout w:type="fixed"/>
        <w:tblLook w:val="04A0" w:firstRow="1" w:lastRow="0" w:firstColumn="0" w:lastColumn="0" w:noHBand="0" w:noVBand="1"/>
      </w:tblPr>
      <w:tblGrid>
        <w:gridCol w:w="5590"/>
        <w:gridCol w:w="3770"/>
      </w:tblGrid>
      <w:tr>
        <w:trPr>
          <w:tblHeader/>
        </w:trPr>
        <w:tc>
          <w:tcPr>
            <w:tcW w:w="559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Setting</w:t>
            </w:r>
          </w:p>
        </w:tc>
        <w:tc>
          <w:tcPr>
            <w:tcW w:w="377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Value</w:t>
            </w:r>
          </w:p>
        </w:tc>
      </w:tr>
      <w:tr>
        <w:tc>
          <w:tcPr>
            <w:tcW w:w="559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Name</w:t>
            </w:r>
          </w:p>
        </w:tc>
        <w:tc>
          <w:tcPr>
            <w:tcW w:w="377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CDG-W11-SEC-Bitlocker Exception-P-1.0</w:t>
            </w:r>
          </w:p>
        </w:tc>
      </w:tr>
      <w:tr>
        <w:tc>
          <w:tcPr>
            <w:tcW w:w="559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Write access to removable data drive not protected by BitLocker</w:t>
            </w:r>
          </w:p>
        </w:tc>
        <w:tc>
          <w:tcPr>
            <w:tcW w:w="377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Not configured (Enabled)</w:t>
            </w:r>
          </w:p>
        </w:tc>
      </w:tr>
    </w:tbl>
    <w:p>
      <w:pPr>
        <w:spacing w:after="160"/>
        <w:rPr>
          <w:sz w:val="8"/>
        </w:rPr>
      </w:pPr>
    </w:p>
    <w:p>
      <w:pPr>
        <w:pStyle w:val="Heading3"/>
      </w:pPr>
      <w:bookmarkStart w:id="20069" w:name="Sec_12_1_5"/>
      <w:r>
        <w:t xml:space="preserve">12.1.5 Inactivity Sign-Out and Restart</w:t>
      </w:r>
      <w:bookmarkEnd w:id="20069"/>
    </w:p>
    <w:p>
      <w:pPr>
        <w:spacing w:after="140" w:line="276" w:lineRule="auto"/>
      </w:pPr>
      <w:r>
        <w:t xml:space="preserve">Setting Name: CDG-W11-REM-Idle Restart-P-1.0. Win32 application, two files (installer plus separately signed watchdog), registering a scheduled task; the idle monitor runs as the interactive user. Warning at 9 minutes, restart at 10 minutes (600 seconds) of no input. Deployed as a Win32 application, not a platform script, per 4.6.5 and Appendix A.4.</w:t>
      </w:r>
    </w:p>
    <w:p>
      <w:pPr>
        <w:pStyle w:val="Heading3"/>
      </w:pPr>
      <w:bookmarkStart w:id="20070" w:name="Sec_12_1_6"/>
      <w:r>
        <w:t xml:space="preserve">12.1.6 Logon Lockdown and Local Accounts</w:t>
      </w:r>
      <w:bookmarkEnd w:id="20070"/>
    </w:p>
    <w:p>
      <w:pPr>
        <w:spacing w:after="140" w:line="276" w:lineRule="auto"/>
      </w:pPr>
      <w:r>
        <w:t xml:space="preserve">Setting Name: CDG-W11-SEC-Logon Lockdown-P-1.0. Intune remediation (runs as system) and Settings Catalog. Enforces the allow-list in 11.3.1. Script signing: signed with the APM code-signing certificate (SOE-02), because the inherited baseline sets the PowerShell execution policy to signed scripts only.</w:t>
      </w:r>
    </w:p>
    <w:p>
      <w:pPr>
        <w:pStyle w:val="Heading3"/>
      </w:pPr>
      <w:bookmarkStart w:id="20071" w:name="Sec_12_1_7"/>
      <w:r>
        <w:t xml:space="preserve">12.1.7 Profile and Session Purge</w:t>
      </w:r>
      <w:bookmarkEnd w:id="20071"/>
    </w:p>
    <w:p>
      <w:pPr>
        <w:spacing w:after="140" w:line="276" w:lineRule="auto"/>
      </w:pPr>
      <w:r>
        <w:t xml:space="preserve">Setting Name: CDG-W11-REM-Profile Purge-P-1.0. Win32 application, two files (installer plus separately signed purge script), plus an ADMX (Settings Catalog) profile for layer 3; scope sg-dyn-dvc-cdg-participant-kiosk. Deployed as a Win32 application, not a platform script, per 4.6.5 and Appendix A.5. Full three-layer specification (nothing written, shutdown purge, boot purge) is in DDD 6.4; scripts referenced in section 14.3 below.</w:t>
      </w:r>
    </w:p>
    <w:p>
      <w:pPr>
        <w:pStyle w:val="Heading3"/>
      </w:pPr>
      <w:bookmarkStart w:id="20072" w:name="Sec_12_1_8"/>
      <w:r>
        <w:t xml:space="preserve">12.1.8 LibreOffice Locked Configuration</w:t>
      </w:r>
      <w:bookmarkEnd w:id="20072"/>
    </w:p>
    <w:p>
      <w:pPr>
        <w:spacing w:after="140" w:line="276" w:lineRule="auto"/>
      </w:pPr>
      <w:r>
        <w:t xml:space="preserve">LibreOffice reads Windows Group Policy from HKLM\SOFTWARE\Policies\LibreOffice. Values written there are read-only to the participant and cannot be changed in the application's options dialogue. Delivered by ingesting the LibreOffice ADMX template into Intune (</w:t>
      </w:r>
      <w:r>
        <w:rPr>
          <w:b/>
        </w:rPr>
        <w:t xml:space="preserve">Devices &gt; Configuration profiles &gt; Create &gt; Windows 10 and later &gt; Templates &gt; Imported Administrative templates</w:t>
      </w:r>
      <w:r>
        <w:t xml:space="preserve">), then configuring the settings below. The registry path is given for direct build verification.</w:t>
      </w:r>
    </w:p>
    <w:tbl>
      <w:tblPr>
        <w:tblStyle w:val="TableGrid"/>
        <w:tblW w:w="9360" w:type="dxa"/>
        <w:tblLayout w:type="fixed"/>
        <w:tblLook w:val="04A0" w:firstRow="1" w:lastRow="0" w:firstColumn="0" w:lastColumn="0" w:noHBand="0" w:noVBand="1"/>
      </w:tblPr>
      <w:tblGrid>
        <w:gridCol w:w="4200"/>
        <w:gridCol w:w="1800"/>
        <w:gridCol w:w="3360"/>
      </w:tblGrid>
      <w:tr>
        <w:trPr>
          <w:tblHeader/>
        </w:trPr>
        <w:tc>
          <w:tcPr>
            <w:tcW w:w="4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Configuration node (under HKLM\SOFTWARE\Policies\LibreOffice)</w:t>
            </w:r>
          </w:p>
        </w:tc>
        <w:tc>
          <w:tcPr>
            <w:tcW w:w="18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Value</w:t>
            </w:r>
          </w:p>
        </w:tc>
        <w:tc>
          <w:tcPr>
            <w:tcW w:w="3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Purpose</w:t>
            </w:r>
          </w:p>
        </w:tc>
      </w:tr>
      <w:tr>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org.openoffice.Setup\Office\Factories\com.sun.star.text.TextDocument\ooSetupFactoryDefaultFilter</w:t>
            </w:r>
          </w:p>
        </w:tc>
        <w:tc>
          <w:tcPr>
            <w:tcW w:w="1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MS Word 2007 XML</w:t>
            </w:r>
          </w:p>
        </w:tc>
        <w:tc>
          <w:tcPr>
            <w:tcW w:w="3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Writer saves as .docx by default</w:t>
            </w:r>
          </w:p>
        </w:tc>
      </w:tr>
      <w:tr>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org.openoffice.Setup\Office\Factories\com.sun.star.sheet.SpreadsheetDocument\ooSetupFactoryDefaultFilter</w:t>
            </w:r>
          </w:p>
        </w:tc>
        <w:tc>
          <w:tcPr>
            <w:tcW w:w="1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Calc MS Excel 2007 XML</w:t>
            </w:r>
          </w:p>
        </w:tc>
        <w:tc>
          <w:tcPr>
            <w:tcW w:w="3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Calc saves as .xlsx by default</w:t>
            </w:r>
          </w:p>
        </w:tc>
      </w:tr>
      <w:tr>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org.openoffice.Setup\Office\Factories\com.sun.star.presentation.PresentationDocument\ooSetupFactoryDefaultFilter</w:t>
            </w:r>
          </w:p>
        </w:tc>
        <w:tc>
          <w:tcPr>
            <w:tcW w:w="1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Impress MS PowerPoint 2007 XML</w:t>
            </w:r>
          </w:p>
        </w:tc>
        <w:tc>
          <w:tcPr>
            <w:tcW w:w="3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Impress saves as .pptx by default</w:t>
            </w:r>
          </w:p>
        </w:tc>
      </w:tr>
      <w:tr>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org.openoffice.Office.Common\Security\Scripting\DisableMacrosExecution</w:t>
            </w:r>
          </w:p>
        </w:tc>
        <w:tc>
          <w:tcPr>
            <w:tcW w:w="1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true</w:t>
            </w:r>
          </w:p>
        </w:tc>
        <w:tc>
          <w:tcPr>
            <w:tcW w:w="3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 macro executes, from any document, from any source</w:t>
            </w:r>
          </w:p>
        </w:tc>
      </w:tr>
      <w:tr>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org.openoffice.Office.Common\Security\Scripting\MacroSecurityLevel</w:t>
            </w:r>
          </w:p>
        </w:tc>
        <w:tc>
          <w:tcPr>
            <w:tcW w:w="1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3 (Very high)</w:t>
            </w:r>
          </w:p>
        </w:tc>
        <w:tc>
          <w:tcPr>
            <w:tcW w:w="3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Second layer; no trusted location is defined</w:t>
            </w:r>
          </w:p>
        </w:tc>
      </w:tr>
      <w:tr>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org.openoffice.Office.Common\Security\Scripting\BlockUntrustedRefererLinks</w:t>
            </w:r>
          </w:p>
        </w:tc>
        <w:tc>
          <w:tcPr>
            <w:tcW w:w="1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true</w:t>
            </w:r>
          </w:p>
        </w:tc>
        <w:tc>
          <w:tcPr>
            <w:tcW w:w="3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Blocks links to external content from untrusted documents</w:t>
            </w:r>
          </w:p>
        </w:tc>
      </w:tr>
      <w:tr>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org.openoffice.Office.Common\Security\Scripting\DisableActiveContent</w:t>
            </w:r>
          </w:p>
        </w:tc>
        <w:tc>
          <w:tcPr>
            <w:tcW w:w="1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true</w:t>
            </w:r>
          </w:p>
        </w:tc>
        <w:tc>
          <w:tcPr>
            <w:tcW w:w="3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Blocks OLE and other active content</w:t>
            </w:r>
          </w:p>
        </w:tc>
      </w:tr>
      <w:tr>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org.openoffice.Office.Common\Misc\FirstRun</w:t>
            </w:r>
          </w:p>
        </w:tc>
        <w:tc>
          <w:tcPr>
            <w:tcW w:w="1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false</w:t>
            </w:r>
          </w:p>
        </w:tc>
        <w:tc>
          <w:tcPr>
            <w:tcW w:w="3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 first-run wizard, registration prompt or online account offer</w:t>
            </w:r>
          </w:p>
        </w:tc>
      </w:tr>
      <w:tr>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org.openoffice.Office.Common\Misc\ShowTipOfTheDay</w:t>
            </w:r>
          </w:p>
        </w:tc>
        <w:tc>
          <w:tcPr>
            <w:tcW w:w="1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false</w:t>
            </w:r>
          </w:p>
        </w:tc>
        <w:tc>
          <w:tcPr>
            <w:tcW w:w="3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tip dialogue on a public device</w:t>
            </w:r>
          </w:p>
        </w:tc>
      </w:tr>
      <w:tr>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org.openoffice.Office.Common\History\PickListSize</w:t>
            </w:r>
          </w:p>
        </w:tc>
        <w:tc>
          <w:tcPr>
            <w:tcW w:w="1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0</w:t>
            </w:r>
          </w:p>
        </w:tc>
        <w:tc>
          <w:tcPr>
            <w:tcW w:w="3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 recent-documents list</w:t>
            </w:r>
          </w:p>
        </w:tc>
      </w:tr>
      <w:tr>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org.openoffice.Office.Common\Save\Document\AutoSave</w:t>
            </w:r>
          </w:p>
        </w:tc>
        <w:tc>
          <w:tcPr>
            <w:tcW w:w="1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false</w:t>
            </w:r>
          </w:p>
        </w:tc>
        <w:tc>
          <w:tcPr>
            <w:tcW w:w="3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autorecovery copies written to disk</w:t>
            </w:r>
          </w:p>
        </w:tc>
      </w:tr>
      <w:tr>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org.openoffice.Office.Common\Save\Document\CreateBackup</w:t>
            </w:r>
          </w:p>
        </w:tc>
        <w:tc>
          <w:tcPr>
            <w:tcW w:w="1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false</w:t>
            </w:r>
          </w:p>
        </w:tc>
        <w:tc>
          <w:tcPr>
            <w:tcW w:w="3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 backup copies written to disk</w:t>
            </w:r>
          </w:p>
        </w:tc>
      </w:tr>
      <w:tr>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org.openoffice.Office.Common\Passwords\UseStorage</w:t>
            </w:r>
          </w:p>
        </w:tc>
        <w:tc>
          <w:tcPr>
            <w:tcW w:w="1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false</w:t>
            </w:r>
          </w:p>
        </w:tc>
        <w:tc>
          <w:tcPr>
            <w:tcW w:w="3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credential storage in the application</w:t>
            </w:r>
          </w:p>
        </w:tc>
      </w:tr>
      <w:tr>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org.openoffice.Office.Jobs\Jobs\UpdateCheck\AutoCheckEnabled</w:t>
            </w:r>
          </w:p>
        </w:tc>
        <w:tc>
          <w:tcPr>
            <w:tcW w:w="1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false</w:t>
            </w:r>
          </w:p>
        </w:tc>
        <w:tc>
          <w:tcPr>
            <w:tcW w:w="3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Updates come from Intune, not the application</w:t>
            </w:r>
          </w:p>
        </w:tc>
      </w:tr>
      <w:tr>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org.openoffice.Office.Common\Menus\ShowMenuHelp</w:t>
            </w:r>
          </w:p>
        </w:tc>
        <w:tc>
          <w:tcPr>
            <w:tcW w:w="1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false</w:t>
            </w:r>
          </w:p>
        </w:tc>
        <w:tc>
          <w:tcPr>
            <w:tcW w:w="3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Removes online help and update entries from the menu</w:t>
            </w:r>
          </w:p>
        </w:tc>
      </w:tr>
      <w:tr>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org.openoffice.Office.Paths\Paths\Work\WritePath</w:t>
            </w:r>
          </w:p>
        </w:tc>
        <w:tc>
          <w:tcPr>
            <w:tcW w:w="1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%USERPROFILE%\Downloads</w:t>
            </w:r>
          </w:p>
        </w:tc>
        <w:tc>
          <w:tcPr>
            <w:tcW w:w="3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Default save folder matches the Edge download folder and the File Explorer scope</w:t>
            </w:r>
          </w:p>
        </w:tc>
      </w:tr>
    </w:tbl>
    <w:p>
      <w:pPr>
        <w:spacing w:after="160"/>
        <w:rPr>
          <w:sz w:val="8"/>
        </w:rPr>
      </w:pPr>
    </w:p>
    <w:p>
      <w:pPr>
        <w:spacing w:after="140" w:line="276" w:lineRule="auto"/>
      </w:pPr>
      <w:r>
        <w:rPr>
          <w:b/>
        </w:rPr>
        <w:t xml:space="preserve">Win32 package (CDG-W11-APPC-LibreOffice-P-1.0).</w:t>
      </w:r>
      <w:r>
        <w:t xml:space="preserve"> Source: LibreOffice Fresh 64-bit Windows MSI, checksum-verified against the published SHA-256. Install context System. Install command: `msiexec /i LibreOffice_[version]_Win_x86-64.msi /qn /norestart CREATEDESKTOPLINK=0 ISCHECKFORPRODUCTUPDATES=0 QUICKSTART=0 REGISTER_ALL_MSO_TYPES=1 UI_LANGS=en_AU`. Uninstall: `msiexec /x {ProductCode} /qn /norestart`. Detection: MSI product code with an installed-version check. Requirements: Windows 11, x64. Assignment: Required, sg-dyn-dvc-cdg-participant-kiosk. Include in the Enrolment Status Page blocking application list.</w:t>
      </w:r>
    </w:p>
    <w:p>
      <w:pPr>
        <w:pStyle w:val="Heading2"/>
      </w:pPr>
      <w:bookmarkStart w:id="20073" w:name="Sec_12_2"/>
      <w:r>
        <w:t xml:space="preserve">12.2 DNS</w:t>
      </w:r>
      <w:bookmarkEnd w:id="20073"/>
    </w:p>
    <w:p>
      <w:pPr>
        <w:spacing w:after="140" w:line="276" w:lineRule="auto"/>
      </w:pPr>
      <w:r>
        <w:t xml:space="preserve">See section 6.1.3. No internal domain resolution required.</w:t>
      </w:r>
    </w:p>
    <w:p>
      <w:pPr>
        <w:pStyle w:val="Heading2"/>
      </w:pPr>
      <w:bookmarkStart w:id="20074" w:name="Sec_12_3"/>
      <w:r>
        <w:t xml:space="preserve">12.3 Logging</w:t>
      </w:r>
      <w:bookmarkEnd w:id="20074"/>
    </w:p>
    <w:p>
      <w:pPr>
        <w:spacing w:after="140" w:line="276" w:lineRule="auto"/>
      </w:pPr>
      <w:r>
        <w:t xml:space="preserve">All sources export to Microsoft Sentinel: Intune device/compliance events, Defender for Endpoint alerts and inventory, Entra ID device authentication and blocked sign-ins, Windows LAPS retrieval events, Windows security log, TeamViewer connection reports, Zscaler web activity. Retention approximately 180 days per existing APM policy.</w:t>
      </w:r>
    </w:p>
    <w:p>
      <w:pPr>
        <w:pStyle w:val="Heading2"/>
      </w:pPr>
      <w:bookmarkStart w:id="20075" w:name="Sec_12_4"/>
      <w:r>
        <w:t xml:space="preserve">12.4 Monitoring</w:t>
      </w:r>
      <w:bookmarkEnd w:id="20075"/>
    </w:p>
    <w:tbl>
      <w:tblPr>
        <w:tblStyle w:val="TableGrid"/>
        <w:tblW w:w="9360" w:type="dxa"/>
        <w:tblLayout w:type="fixed"/>
        <w:tblLook w:val="04A0" w:firstRow="1" w:lastRow="0" w:firstColumn="0" w:lastColumn="0" w:noHBand="0" w:noVBand="1"/>
      </w:tblPr>
      <w:tblGrid>
        <w:gridCol w:w="1560"/>
        <w:gridCol w:w="3900"/>
        <w:gridCol w:w="3900"/>
      </w:tblGrid>
      <w:tr>
        <w:trPr>
          <w:tblHeader/>
        </w:trPr>
        <w:tc>
          <w:tcPr>
            <w:tcW w:w="15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Platform</w:t>
            </w:r>
          </w:p>
        </w:tc>
        <w:tc>
          <w:tcPr>
            <w:tcW w:w="3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Metrics</w:t>
            </w:r>
          </w:p>
        </w:tc>
        <w:tc>
          <w:tcPr>
            <w:tcW w:w="3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Alerting</w:t>
            </w:r>
          </w:p>
        </w:tc>
      </w:tr>
      <w:tr>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Intune</w:t>
            </w:r>
          </w:p>
        </w:tc>
        <w:tc>
          <w:tcPr>
            <w:tcW w:w="3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 compliance state, profile success/failure, application install state, Autopilot enrolment outcomes</w:t>
            </w:r>
          </w:p>
        </w:tc>
        <w:tc>
          <w:tcPr>
            <w:tcW w:w="3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Alert to Digital Operations on any Assigned Access profile failure (R-05)</w:t>
            </w:r>
          </w:p>
        </w:tc>
      </w:tr>
      <w:tr>
        <w:tc>
          <w:tcPr>
            <w:tcW w:w="1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Defender for Endpoint</w:t>
            </w:r>
          </w:p>
        </w:tc>
        <w:tc>
          <w:tcPr>
            <w:tcW w:w="3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Device alerts, ASR events, removable-media events, software inventory, vulnerability findings</w:t>
            </w:r>
          </w:p>
        </w:tc>
        <w:tc>
          <w:tcPr>
            <w:tcW w:w="3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Alert to APM Cyber Security on medium severity or above</w:t>
            </w:r>
          </w:p>
        </w:tc>
      </w:tr>
      <w:tr>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Entra ID</w:t>
            </w:r>
          </w:p>
        </w:tc>
        <w:tc>
          <w:tcPr>
            <w:tcW w:w="3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 authentication/compliance events; any sign-in blocked by CA-107</w:t>
            </w:r>
          </w:p>
        </w:tc>
        <w:tc>
          <w:tcPr>
            <w:tcW w:w="3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Alert to APM Cyber Security on a blocked corporate sign-in from a Kiosk</w:t>
            </w:r>
          </w:p>
        </w:tc>
      </w:tr>
      <w:tr>
        <w:tc>
          <w:tcPr>
            <w:tcW w:w="1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Windows LAPS</w:t>
            </w:r>
          </w:p>
        </w:tc>
        <w:tc>
          <w:tcPr>
            <w:tcW w:w="3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Password retrieval events (Entra ID audit log)</w:t>
            </w:r>
          </w:p>
        </w:tc>
        <w:tc>
          <w:tcPr>
            <w:tcW w:w="3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Report monthly to Digital Operations</w:t>
            </w:r>
          </w:p>
        </w:tc>
      </w:tr>
      <w:tr>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Purge and idle scripts</w:t>
            </w:r>
          </w:p>
        </w:tc>
        <w:tc>
          <w:tcPr>
            <w:tcW w:w="3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Scheduled task result and exit codes (Intune remediation reporting)</w:t>
            </w:r>
          </w:p>
        </w:tc>
        <w:tc>
          <w:tcPr>
            <w:tcW w:w="3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Alert on repeated failure on the same device</w:t>
            </w:r>
          </w:p>
        </w:tc>
      </w:tr>
    </w:tbl>
    <w:p>
      <w:pPr>
        <w:spacing w:after="160"/>
        <w:rPr>
          <w:sz w:val="8"/>
        </w:rPr>
      </w:pPr>
    </w:p>
    <w:p>
      <w:pPr>
        <w:pStyle w:val="Heading2"/>
      </w:pPr>
      <w:bookmarkStart w:id="20076" w:name="Sec_12_5"/>
      <w:r>
        <w:t xml:space="preserve">12.5 NTP</w:t>
      </w:r>
      <w:bookmarkEnd w:id="20076"/>
    </w:p>
    <w:p>
      <w:pPr>
        <w:spacing w:after="140" w:line="276" w:lineRule="auto"/>
      </w:pPr>
      <w:r>
        <w:t xml:space="preserve">N/A - device time is synchronised via the standard Windows time service against Microsoft's default NTP source; no fleet-specific NTP configuration is introduced.</w:t>
      </w:r>
    </w:p>
    <w:p>
      <w:pPr>
        <w:pStyle w:val="Heading2"/>
      </w:pPr>
      <w:bookmarkStart w:id="20077" w:name="Sec_12_6"/>
      <w:r>
        <w:t xml:space="preserve">12.6 Patching</w:t>
      </w:r>
      <w:bookmarkEnd w:id="20077"/>
    </w:p>
    <w:p>
      <w:pPr>
        <w:spacing w:after="140" w:line="276" w:lineRule="auto"/>
      </w:pPr>
      <w:r>
        <w:t xml:space="preserve">The fleet is managed by Windows Autopatch, not a custom Intune update-ring policy. Autopatch takes over quality, feature, driver/firmware and Edge updates and maintains its own underlying Intune policies.</w:t>
      </w:r>
    </w:p>
    <w:tbl>
      <w:tblPr>
        <w:tblStyle w:val="TableGrid"/>
        <w:tblW w:w="9360" w:type="dxa"/>
        <w:tblLayout w:type="fixed"/>
        <w:tblLook w:val="04A0" w:firstRow="1" w:lastRow="0" w:firstColumn="0" w:lastColumn="0" w:noHBand="0" w:noVBand="1"/>
      </w:tblPr>
      <w:tblGrid>
        <w:gridCol w:w="1096"/>
        <w:gridCol w:w="2513"/>
        <w:gridCol w:w="2843"/>
        <w:gridCol w:w="2033"/>
      </w:tblGrid>
      <w:tr>
        <w:trPr>
          <w:tblHeader/>
        </w:trPr>
        <w:tc>
          <w:tcPr>
            <w:tcW w:w="1096"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Autopatch group</w:t>
            </w:r>
          </w:p>
        </w:tc>
        <w:tc>
          <w:tcPr>
            <w:tcW w:w="2513"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Membership</w:t>
            </w:r>
          </w:p>
        </w:tc>
        <w:tc>
          <w:tcPr>
            <w:tcW w:w="2843"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Deferral (Autopatch default)</w:t>
            </w:r>
          </w:p>
        </w:tc>
        <w:tc>
          <w:tcPr>
            <w:tcW w:w="2033"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Purpose</w:t>
            </w:r>
          </w:p>
        </w:tc>
      </w:tr>
      <w:tr>
        <w:tc>
          <w:tcPr>
            <w:tcW w:w="109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Test</w:t>
            </w:r>
          </w:p>
        </w:tc>
        <w:tc>
          <w:tcPr>
            <w:tcW w:w="25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sg-stc-dvc-cdg-participant-kiosk-ring1 (~10 devices)</w:t>
            </w:r>
          </w:p>
        </w:tc>
        <w:tc>
          <w:tcPr>
            <w:tcW w:w="284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0 days</w:t>
            </w:r>
          </w:p>
        </w:tc>
        <w:tc>
          <w:tcPr>
            <w:tcW w:w="203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Validates each release before the fleet</w:t>
            </w:r>
          </w:p>
        </w:tc>
      </w:tr>
      <w:tr>
        <w:tc>
          <w:tcPr>
            <w:tcW w:w="109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Broad</w:t>
            </w:r>
          </w:p>
        </w:tc>
        <w:tc>
          <w:tcPr>
            <w:tcW w:w="25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sg-dyn-dvc-cdg-participant-kiosk-autopilot, excluding the Test group</w:t>
            </w:r>
          </w:p>
        </w:tc>
        <w:tc>
          <w:tcPr>
            <w:tcW w:w="284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Autopatch-scheduled, staged after Test</w:t>
            </w:r>
          </w:p>
        </w:tc>
        <w:tc>
          <w:tcPr>
            <w:tcW w:w="203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Fleet rollout</w:t>
            </w:r>
          </w:p>
        </w:tc>
      </w:tr>
    </w:tbl>
    <w:p>
      <w:pPr>
        <w:spacing w:after="160"/>
        <w:rPr>
          <w:sz w:val="8"/>
        </w:rPr>
      </w:pPr>
    </w:p>
    <w:p>
      <w:pPr>
        <w:spacing w:after="140" w:line="276" w:lineRule="auto"/>
      </w:pPr>
      <w:r>
        <w:t xml:space="preserve">First and Fast groups are not used - Autopatch permits an empty group and this fleet has no basis for a further split.</w:t>
      </w:r>
    </w:p>
    <w:tbl>
      <w:tblPr>
        <w:tblStyle w:val="TableGrid"/>
        <w:tblW w:w="9360" w:type="dxa"/>
        <w:tblLayout w:type="fixed"/>
        <w:tblLook w:val="04A0" w:firstRow="1" w:lastRow="0" w:firstColumn="0" w:lastColumn="0" w:noHBand="0" w:noVBand="1"/>
      </w:tblPr>
      <w:tblGrid>
        <w:gridCol w:w="2913"/>
        <w:gridCol w:w="2816"/>
        <w:gridCol w:w="3631"/>
      </w:tblGrid>
      <w:tr>
        <w:trPr>
          <w:tblHeader/>
        </w:trPr>
        <w:tc>
          <w:tcPr>
            <w:tcW w:w="2913"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Setting</w:t>
            </w:r>
          </w:p>
        </w:tc>
        <w:tc>
          <w:tcPr>
            <w:tcW w:w="2816"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Value</w:t>
            </w:r>
          </w:p>
        </w:tc>
        <w:tc>
          <w:tcPr>
            <w:tcW w:w="3631"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Purpose</w:t>
            </w:r>
          </w:p>
        </w:tc>
      </w:tr>
      <w:tr>
        <w:tc>
          <w:tcPr>
            <w:tcW w:w="29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Automatic update behaviour</w:t>
            </w:r>
          </w:p>
        </w:tc>
        <w:tc>
          <w:tcPr>
            <w:tcW w:w="281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Auto install and restart at a scheduled time</w:t>
            </w:r>
          </w:p>
        </w:tc>
        <w:tc>
          <w:tcPr>
            <w:tcW w:w="363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Independent of which day Autopatch delivered the update</w:t>
            </w:r>
          </w:p>
        </w:tc>
      </w:tr>
      <w:tr>
        <w:tc>
          <w:tcPr>
            <w:tcW w:w="29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Scheduled install day</w:t>
            </w:r>
          </w:p>
        </w:tc>
        <w:tc>
          <w:tcPr>
            <w:tcW w:w="281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Every day</w:t>
            </w:r>
          </w:p>
        </w:tc>
        <w:tc>
          <w:tcPr>
            <w:tcW w:w="363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Catches the next overnight window</w:t>
            </w:r>
          </w:p>
        </w:tc>
      </w:tr>
      <w:tr>
        <w:tc>
          <w:tcPr>
            <w:tcW w:w="29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Scheduled install time</w:t>
            </w:r>
          </w:p>
        </w:tc>
        <w:tc>
          <w:tcPr>
            <w:tcW w:w="281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03:00 local</w:t>
            </w:r>
          </w:p>
        </w:tc>
        <w:tc>
          <w:tcPr>
            <w:tcW w:w="363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Restarts outside business hours</w:t>
            </w:r>
          </w:p>
        </w:tc>
      </w:tr>
      <w:tr>
        <w:tc>
          <w:tcPr>
            <w:tcW w:w="29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Restart checks</w:t>
            </w:r>
          </w:p>
        </w:tc>
        <w:tc>
          <w:tcPr>
            <w:tcW w:w="281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Allow</w:t>
            </w:r>
          </w:p>
        </w:tc>
        <w:tc>
          <w:tcPr>
            <w:tcW w:w="363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Safety checks before restart</w:t>
            </w:r>
          </w:p>
        </w:tc>
      </w:tr>
      <w:tr>
        <w:tc>
          <w:tcPr>
            <w:tcW w:w="29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Option to pause Windows updates</w:t>
            </w:r>
          </w:p>
        </w:tc>
        <w:tc>
          <w:tcPr>
            <w:tcW w:w="281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Disable</w:t>
            </w:r>
          </w:p>
        </w:tc>
        <w:tc>
          <w:tcPr>
            <w:tcW w:w="363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end user to defer</w:t>
            </w:r>
          </w:p>
        </w:tc>
      </w:tr>
      <w:tr>
        <w:tc>
          <w:tcPr>
            <w:tcW w:w="29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Option to check for Windows updates</w:t>
            </w:r>
          </w:p>
        </w:tc>
        <w:tc>
          <w:tcPr>
            <w:tcW w:w="281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Disable</w:t>
            </w:r>
          </w:p>
        </w:tc>
        <w:tc>
          <w:tcPr>
            <w:tcW w:w="363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Hides update UI</w:t>
            </w:r>
          </w:p>
        </w:tc>
      </w:tr>
      <w:tr>
        <w:tc>
          <w:tcPr>
            <w:tcW w:w="29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Change notification update level</w:t>
            </w:r>
          </w:p>
        </w:tc>
        <w:tc>
          <w:tcPr>
            <w:tcW w:w="281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Turn off all notifications</w:t>
            </w:r>
          </w:p>
        </w:tc>
        <w:tc>
          <w:tcPr>
            <w:tcW w:w="363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Suppresses update messages on the public display</w:t>
            </w:r>
          </w:p>
        </w:tc>
      </w:tr>
    </w:tbl>
    <w:p>
      <w:pPr>
        <w:spacing w:after="160"/>
        <w:rPr>
          <w:sz w:val="8"/>
        </w:rPr>
      </w:pPr>
    </w:p>
    <w:p>
      <w:pPr>
        <w:spacing w:after="140" w:line="276" w:lineRule="auto"/>
      </w:pPr>
      <w:r>
        <w:rPr>
          <w:b/>
        </w:rPr>
        <w:t xml:space="preserve">Delivery Optimization</w:t>
      </w:r>
      <w:r>
        <w:t xml:space="preserve"> (own policy, not managed by Autopatch):</w:t>
      </w:r>
    </w:p>
    <w:tbl>
      <w:tblPr>
        <w:tblStyle w:val="TableGrid"/>
        <w:tblW w:w="9360" w:type="dxa"/>
        <w:tblLayout w:type="fixed"/>
        <w:tblLook w:val="04A0" w:firstRow="1" w:lastRow="0" w:firstColumn="0" w:lastColumn="0" w:noHBand="0" w:noVBand="1"/>
      </w:tblPr>
      <w:tblGrid>
        <w:gridCol w:w="2913"/>
        <w:gridCol w:w="1800"/>
        <w:gridCol w:w="4647"/>
      </w:tblGrid>
      <w:tr>
        <w:trPr>
          <w:tblHeader/>
        </w:trPr>
        <w:tc>
          <w:tcPr>
            <w:tcW w:w="2913"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Setting</w:t>
            </w:r>
          </w:p>
        </w:tc>
        <w:tc>
          <w:tcPr>
            <w:tcW w:w="18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Value</w:t>
            </w:r>
          </w:p>
        </w:tc>
        <w:tc>
          <w:tcPr>
            <w:tcW w:w="4647"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Purpose</w:t>
            </w:r>
          </w:p>
        </w:tc>
      </w:tr>
      <w:tr>
        <w:tc>
          <w:tcPr>
            <w:tcW w:w="29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Policy name</w:t>
            </w:r>
          </w:p>
        </w:tc>
        <w:tc>
          <w:tcPr>
            <w:tcW w:w="1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CDG-W11-CFG-Delivery Optimization-P-1.0</w:t>
            </w:r>
          </w:p>
        </w:tc>
        <w:tc>
          <w:tcPr>
            <w:tcW w:w="464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Dedicated fleet policy</w:t>
            </w:r>
          </w:p>
        </w:tc>
      </w:tr>
      <w:tr>
        <w:tc>
          <w:tcPr>
            <w:tcW w:w="29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Assigned group</w:t>
            </w:r>
          </w:p>
        </w:tc>
        <w:tc>
          <w:tcPr>
            <w:tcW w:w="1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sg-dyn-dvc-cdg-participant-kiosk</w:t>
            </w:r>
          </w:p>
        </w:tc>
        <w:tc>
          <w:tcPr>
            <w:tcW w:w="464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Every device</w:t>
            </w:r>
          </w:p>
        </w:tc>
      </w:tr>
      <w:tr>
        <w:tc>
          <w:tcPr>
            <w:tcW w:w="29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Download mode (DODownloadMode)</w:t>
            </w:r>
          </w:p>
        </w:tc>
        <w:tc>
          <w:tcPr>
            <w:tcW w:w="1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1 - LAN</w:t>
            </w:r>
          </w:p>
        </w:tc>
        <w:tc>
          <w:tcPr>
            <w:tcW w:w="464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Peers within the same subnet</w:t>
            </w:r>
          </w:p>
        </w:tc>
      </w:tr>
      <w:tr>
        <w:tc>
          <w:tcPr>
            <w:tcW w:w="29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Restrict peer selection (DORestrictPeerSelectionBy)</w:t>
            </w:r>
          </w:p>
        </w:tc>
        <w:tc>
          <w:tcPr>
            <w:tcW w:w="1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1 - Subnet mask</w:t>
            </w:r>
          </w:p>
        </w:tc>
        <w:tc>
          <w:tcPr>
            <w:tcW w:w="464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Makes the boundary explicit</w:t>
            </w:r>
          </w:p>
        </w:tc>
      </w:tr>
      <w:tr>
        <w:tc>
          <w:tcPr>
            <w:tcW w:w="29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Delay background download from HTTP</w:t>
            </w:r>
          </w:p>
        </w:tc>
        <w:tc>
          <w:tcPr>
            <w:tcW w:w="1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60 seconds</w:t>
            </w:r>
          </w:p>
        </w:tc>
        <w:tc>
          <w:tcPr>
            <w:tcW w:w="464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Waits for a peer before falling back to Microsoft</w:t>
            </w:r>
          </w:p>
        </w:tc>
      </w:tr>
      <w:tr>
        <w:tc>
          <w:tcPr>
            <w:tcW w:w="29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Minimum background QoS</w:t>
            </w:r>
          </w:p>
        </w:tc>
        <w:tc>
          <w:tcPr>
            <w:tcW w:w="1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500 KB/s</w:t>
            </w:r>
          </w:p>
        </w:tc>
        <w:tc>
          <w:tcPr>
            <w:tcW w:w="464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Makes Windows prefer the peer on a slow link</w:t>
            </w:r>
          </w:p>
        </w:tc>
      </w:tr>
      <w:tr>
        <w:tc>
          <w:tcPr>
            <w:tcW w:w="29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Maximum background bandwidth</w:t>
            </w:r>
          </w:p>
        </w:tc>
        <w:tc>
          <w:tcPr>
            <w:tcW w:w="1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40%</w:t>
            </w:r>
          </w:p>
        </w:tc>
        <w:tc>
          <w:tcPr>
            <w:tcW w:w="464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Caps patch traffic at ~8 Mbps of the 20 Mbps link</w:t>
            </w:r>
          </w:p>
        </w:tc>
      </w:tr>
      <w:tr>
        <w:tc>
          <w:tcPr>
            <w:tcW w:w="29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Business-hours limit</w:t>
            </w:r>
          </w:p>
        </w:tc>
        <w:tc>
          <w:tcPr>
            <w:tcW w:w="1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20% between 08:00 and 18:00 local</w:t>
            </w:r>
          </w:p>
        </w:tc>
        <w:tc>
          <w:tcPr>
            <w:tcW w:w="464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Tightens the cap while a site is open</w:t>
            </w:r>
          </w:p>
        </w:tc>
      </w:tr>
      <w:tr>
        <w:tc>
          <w:tcPr>
            <w:tcW w:w="29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Maximum foreground bandwidth</w:t>
            </w:r>
          </w:p>
        </w:tc>
        <w:tc>
          <w:tcPr>
            <w:tcW w:w="1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80%</w:t>
            </w:r>
          </w:p>
        </w:tc>
        <w:tc>
          <w:tcPr>
            <w:tcW w:w="464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Provisioning/on-demand installs finish quickly</w:t>
            </w:r>
          </w:p>
        </w:tc>
      </w:tr>
      <w:tr>
        <w:tc>
          <w:tcPr>
            <w:tcW w:w="29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Minimum file size to cache</w:t>
            </w:r>
          </w:p>
        </w:tc>
        <w:tc>
          <w:tcPr>
            <w:tcW w:w="1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10 MB</w:t>
            </w:r>
          </w:p>
        </w:tc>
        <w:tc>
          <w:tcPr>
            <w:tcW w:w="464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Includes Edge/Defender platform updates in peering</w:t>
            </w:r>
          </w:p>
        </w:tc>
      </w:tr>
      <w:tr>
        <w:tc>
          <w:tcPr>
            <w:tcW w:w="29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Maximum cache age</w:t>
            </w:r>
          </w:p>
        </w:tc>
        <w:tc>
          <w:tcPr>
            <w:tcW w:w="1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259200 seconds (3 days)</w:t>
            </w:r>
          </w:p>
        </w:tc>
        <w:tc>
          <w:tcPr>
            <w:tcW w:w="464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Matches the fleet's 3-day quality-update deferral</w:t>
            </w:r>
          </w:p>
        </w:tc>
      </w:tr>
      <w:tr>
        <w:tc>
          <w:tcPr>
            <w:tcW w:w="29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Absolute maximum cache size</w:t>
            </w:r>
          </w:p>
        </w:tc>
        <w:tc>
          <w:tcPr>
            <w:tcW w:w="1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10 GB</w:t>
            </w:r>
          </w:p>
        </w:tc>
        <w:tc>
          <w:tcPr>
            <w:tcW w:w="464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Bounded on the 128 GB SSD</w:t>
            </w:r>
          </w:p>
        </w:tc>
      </w:tr>
      <w:tr>
        <w:tc>
          <w:tcPr>
            <w:tcW w:w="29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Cache server host (DOCacheHost)</w:t>
            </w:r>
          </w:p>
        </w:tc>
        <w:tc>
          <w:tcPr>
            <w:tcW w:w="1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Not configured</w:t>
            </w:r>
          </w:p>
        </w:tc>
        <w:tc>
          <w:tcPr>
            <w:tcW w:w="464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Connected Cache deployed</w:t>
            </w:r>
          </w:p>
        </w:tc>
      </w:tr>
    </w:tbl>
    <w:p>
      <w:pPr>
        <w:spacing w:after="160"/>
        <w:rPr>
          <w:sz w:val="8"/>
        </w:rPr>
      </w:pPr>
    </w:p>
    <w:p>
      <w:pPr>
        <w:spacing w:after="140" w:line="276" w:lineRule="auto"/>
      </w:pPr>
      <w:r>
        <w:rPr>
          <w:b/>
        </w:rPr>
        <w:t xml:space="preserve">Network preconditions (outside Intune):</w:t>
      </w:r>
      <w:r>
        <w:t xml:space="preserve"> wireless client isolation must be OFF for APM-KIOSK; TCP 7680 must be permitted between devices on the VLAN. Both are in the network responsibilities table; peering is confirmed on pilot by test T-22, not assumed.</w:t>
      </w:r>
    </w:p>
    <w:p>
      <w:pPr>
        <w:spacing w:after="140" w:line="276" w:lineRule="auto"/>
      </w:pPr>
      <w:r>
        <w:t xml:space="preserve">LibreOffice is patched separately: Patch My PC publishes each Fresh release into Intune as a superseding Win32 application, pilot ring first, fleet three days later. TeamViewer and Zscaler are controlled changes; a TeamViewer version change is also an App Control policy change (12.1.3).</w:t>
      </w:r>
    </w:p>
    <w:p>
      <w:pPr>
        <w:pStyle w:val="Heading2"/>
      </w:pPr>
      <w:bookmarkStart w:id="20078" w:name="Sec_12_7"/>
      <w:r>
        <w:t xml:space="preserve">12.7 PKI</w:t>
      </w:r>
      <w:bookmarkEnd w:id="20078"/>
    </w:p>
    <w:p>
      <w:pPr>
        <w:pStyle w:val="Heading3"/>
      </w:pPr>
      <w:bookmarkStart w:id="20079" w:name="Sec_12_7_1"/>
      <w:r>
        <w:t xml:space="preserve">12.7.1 Certificate Authority</w:t>
      </w:r>
      <w:bookmarkEnd w:id="20079"/>
    </w:p>
    <w:p>
      <w:pPr>
        <w:spacing w:after="140" w:line="276" w:lineRule="auto"/>
      </w:pPr>
      <w:r>
        <w:t xml:space="preserve">EAP-TLS device certificates are issued from the existing APM certificate infrastructure for Wi-Fi authentication (6.1.2, DR-020). No certificate rotation mechanism exists in this design (R-09); certificate validity is set to outlast the device's operational life and expiry is monitored via Intune certificate reporting.</w:t>
      </w:r>
    </w:p>
    <w:p>
      <w:pPr>
        <w:pStyle w:val="Heading3"/>
      </w:pPr>
      <w:bookmarkStart w:id="20080" w:name="Sec_12_7_2"/>
      <w:r>
        <w:t xml:space="preserve">12.7.2 Certificates</w:t>
      </w:r>
      <w:bookmarkEnd w:id="20080"/>
    </w:p>
    <w:p>
      <w:pPr>
        <w:spacing w:after="140" w:line="276" w:lineRule="auto"/>
      </w:pPr>
      <w:r>
        <w:rPr>
          <w:b/>
        </w:rPr>
        <w:t xml:space="preserve">The APM code-signing certificate is the master build gate (SOE-02).</w:t>
      </w:r>
      <w:r>
        <w:t xml:space="preserve"> It signs: the idle watchdog script, the shutdown purge script, the boot purge/startup script, the device rename job (retired under DR-018 - see the decision register), and both App Control policies (CDG-W11-SEC-AppControl Audit-T-1.0 and Enforced-P-1.0). Nothing in Phase 2 of the build can complete without it. Owner: APM Solution Engineer, with APM Cyber Security to issue.</w:t>
      </w:r>
    </w:p>
    <w:p>
      <w:pPr>
        <w:pStyle w:val="Heading2"/>
      </w:pPr>
      <w:bookmarkStart w:id="20081" w:name="Sec_12_8"/>
      <w:r>
        <w:t xml:space="preserve">12.8 SMTP</w:t>
      </w:r>
      <w:bookmarkEnd w:id="20081"/>
    </w:p>
    <w:p>
      <w:pPr>
        <w:spacing w:after="140" w:line="276" w:lineRule="auto"/>
      </w:pPr>
      <w:r>
        <w:t xml:space="preserve">N/A - no mail relay or SMTP configuration exists on this fleet. Participants use personal webmail (11.4.3); no local mail client is installed.</w:t>
      </w:r>
    </w:p>
    <w:p>
      <w:pPr>
        <w:pStyle w:val="Heading1"/>
        <w:pageBreakBefore/>
      </w:pPr>
      <w:bookmarkStart w:id="20082" w:name="Sec_13"/>
      <w:r>
        <w:t xml:space="preserve">13. Disaster Recovery</w:t>
      </w:r>
      <w:bookmarkEnd w:id="20082"/>
    </w:p>
    <w:p>
      <w:pPr>
        <w:pStyle w:val="Heading2"/>
      </w:pPr>
      <w:bookmarkStart w:id="20083" w:name="Sec_13_1"/>
      <w:r>
        <w:t xml:space="preserve">13.1 RPO and RTO</w:t>
      </w:r>
      <w:bookmarkEnd w:id="20083"/>
    </w:p>
    <w:p>
      <w:pPr>
        <w:spacing w:after="140" w:line="276" w:lineRule="auto"/>
      </w:pPr>
      <w:r>
        <w:t xml:space="preserve">N/A as conventionally defined - the architecture is stateless by design (DDD 8.3). There is no data to set a recovery point for. Device replacement RTO is bounded by hardware lead time and the Autopilot self-deploy sequence (no manual build step).</w:t>
      </w:r>
    </w:p>
    <w:p>
      <w:pPr>
        <w:pStyle w:val="Heading2"/>
      </w:pPr>
      <w:bookmarkStart w:id="20084" w:name="Sec_13_2"/>
      <w:r>
        <w:t xml:space="preserve">13.2 Backup Specification</w:t>
      </w:r>
      <w:bookmarkEnd w:id="20084"/>
    </w:p>
    <w:p>
      <w:pPr>
        <w:spacing w:after="140" w:line="276" w:lineRule="auto"/>
      </w:pPr>
      <w:r>
        <w:t xml:space="preserve">N/A - no backup is taken of any device. Nothing persists between sessions; there is nothing to back up.</w:t>
      </w:r>
    </w:p>
    <w:p>
      <w:pPr>
        <w:pStyle w:val="Heading2"/>
      </w:pPr>
      <w:bookmarkStart w:id="20085" w:name="Sec_13_3"/>
      <w:r>
        <w:t xml:space="preserve">13.3 Restore Specification</w:t>
      </w:r>
      <w:bookmarkEnd w:id="20085"/>
    </w:p>
    <w:p>
      <w:pPr>
        <w:pStyle w:val="Heading3"/>
      </w:pPr>
      <w:bookmarkStart w:id="20086" w:name="Sec_13_3_1"/>
      <w:r>
        <w:t xml:space="preserve">13.3.1 Device</w:t>
      </w:r>
      <w:bookmarkEnd w:id="20086"/>
    </w:p>
    <w:p>
      <w:pPr>
        <w:spacing w:after="140" w:line="276" w:lineRule="auto"/>
      </w:pPr>
      <w:r>
        <w:t xml:space="preserve">Replace the device, register its hardware hash in Autopilot with the PARTICIPANT group tag; it self-provisions with no data migration step. Where the replacement hardware has previously run a self-deploying deployment, confirm Userless enrolment status = Allowed on its Autopilot record and apply the Unblock action if it reads Blocked (4.6.2), before the device is wiped.</w:t>
      </w:r>
    </w:p>
    <w:p>
      <w:pPr>
        <w:pStyle w:val="Heading3"/>
      </w:pPr>
      <w:bookmarkStart w:id="20087" w:name="Sec_13_3_2"/>
      <w:r>
        <w:t xml:space="preserve">13.3.2 App Control policy</w:t>
      </w:r>
      <w:bookmarkEnd w:id="20087"/>
    </w:p>
    <w:p>
      <w:pPr>
        <w:spacing w:after="140" w:line="276" w:lineRule="auto"/>
      </w:pPr>
      <w:r>
        <w:t xml:space="preserve">Applying the pre-signed audit-mode replacement policy held in escrow with the code-signing certificate returns a device to audit mode without reimaging (tested under T-21).</w:t>
      </w:r>
    </w:p>
    <w:p>
      <w:pPr>
        <w:pStyle w:val="Heading2"/>
      </w:pPr>
      <w:bookmarkStart w:id="20088" w:name="Sec_13_4"/>
      <w:r>
        <w:t xml:space="preserve">13.4 Disaster Recovery and Business Continuity</w:t>
      </w:r>
      <w:bookmarkEnd w:id="20088"/>
    </w:p>
    <w:p>
      <w:pPr>
        <w:ind w:left="510" w:hanging="227"/>
        <w:spacing w:after="70" w:line="276" w:lineRule="auto"/>
      </w:pPr>
      <w:r>
        <w:t xml:space="preserve">•  </w:t>
      </w:r>
      <w:r>
        <w:t xml:space="preserve">Device failure - replace and re-register in Autopilot, no data migration</w:t>
      </w:r>
    </w:p>
    <w:p>
      <w:pPr>
        <w:ind w:left="510" w:hanging="227"/>
        <w:spacing w:after="70" w:line="276" w:lineRule="auto"/>
      </w:pPr>
      <w:r>
        <w:t xml:space="preserve">•  </w:t>
      </w:r>
      <w:r>
        <w:t xml:space="preserve">Site failure - other sites unaffected; no shared component between sites beyond Microsoft/Zscaler services</w:t>
      </w:r>
    </w:p>
    <w:p>
      <w:pPr>
        <w:ind w:left="510" w:hanging="227"/>
        <w:spacing w:after="70" w:line="276" w:lineRule="auto"/>
      </w:pPr>
      <w:r>
        <w:t xml:space="preserve">•  </w:t>
      </w:r>
      <w:r>
        <w:t xml:space="preserve">Tenant-level failure - device continues to run its current configuration and remains usable for local LibreOffice work; policy/application changes resume when the service returns</w:t>
      </w:r>
    </w:p>
    <w:p>
      <w:pPr>
        <w:pStyle w:val="Heading1"/>
        <w:pageBreakBefore/>
      </w:pPr>
      <w:bookmarkStart w:id="20089" w:name="Sec_14"/>
      <w:r>
        <w:t xml:space="preserve">14 Build, Test and Release Management</w:t>
      </w:r>
      <w:bookmarkEnd w:id="20089"/>
    </w:p>
    <w:p>
      <w:pPr>
        <w:pStyle w:val="Heading2"/>
      </w:pPr>
      <w:bookmarkStart w:id="20090" w:name="Sec_14_1"/>
      <w:r>
        <w:t xml:space="preserve">14.1 Repository and DevOps Tools</w:t>
      </w:r>
      <w:bookmarkEnd w:id="20090"/>
    </w:p>
    <w:p>
      <w:pPr>
        <w:spacing w:after="140" w:line="276" w:lineRule="auto"/>
      </w:pPr>
      <w:r>
        <w:t xml:space="preserve">N/A - this build is authored directly in the Intune admin centre, Entra ID admin centre and the Meraki dashboard. Device scripts are version-controlled in `designs/participant-device/config/` and `designs/participant-device/history/`.</w:t>
      </w:r>
    </w:p>
    <w:p>
      <w:pPr>
        <w:pStyle w:val="Heading2"/>
      </w:pPr>
      <w:bookmarkStart w:id="20091" w:name="Sec_14_2"/>
      <w:r>
        <w:t xml:space="preserve">14.2 Pipeline Management</w:t>
      </w:r>
      <w:bookmarkEnd w:id="20091"/>
    </w:p>
    <w:p>
      <w:pPr>
        <w:spacing w:after="140" w:line="276" w:lineRule="auto"/>
      </w:pPr>
      <w:r>
        <w:t xml:space="preserve">N/A - no CI/CD pipeline is used. Rollout follows the seven-phase implementation sequence in the DDD (9.5): Foundation, Build, Pilot, Penetration Testing, National Rollout, Decommissioning, Operational Handover.</w:t>
      </w:r>
    </w:p>
    <w:p>
      <w:pPr>
        <w:pStyle w:val="Heading2"/>
      </w:pPr>
      <w:bookmarkStart w:id="20092" w:name="Sec_14_3"/>
      <w:r>
        <w:t xml:space="preserve">14.3 Test Management</w:t>
      </w:r>
      <w:bookmarkEnd w:id="20092"/>
    </w:p>
    <w:p>
      <w:pPr>
        <w:pStyle w:val="Heading3"/>
      </w:pPr>
      <w:bookmarkStart w:id="20093" w:name="Sec_14_3_1"/>
      <w:r>
        <w:t xml:space="preserve">14.3.1 Test Strategy/Plan</w:t>
      </w:r>
      <w:bookmarkEnd w:id="20093"/>
    </w:p>
    <w:p>
      <w:pPr>
        <w:spacing w:after="140" w:line="276" w:lineRule="auto"/>
      </w:pPr>
      <w:r>
        <w:t xml:space="preserve">Every test has a pass criterion that is objectively true or false. The pilot is not complete until all pass on a production-configured device.</w:t>
      </w:r>
    </w:p>
    <w:tbl>
      <w:tblPr>
        <w:tblStyle w:val="TableGrid"/>
        <w:tblW w:w="9360" w:type="dxa"/>
        <w:tblLayout w:type="fixed"/>
        <w:tblLook w:val="04A0" w:firstRow="1" w:lastRow="0" w:firstColumn="0" w:lastColumn="0" w:noHBand="0" w:noVBand="1"/>
      </w:tblPr>
      <w:tblGrid>
        <w:gridCol w:w="700"/>
        <w:gridCol w:w="4200"/>
        <w:gridCol w:w="4460"/>
      </w:tblGrid>
      <w:tr>
        <w:trPr>
          <w:tblHeader/>
        </w:trPr>
        <w:tc>
          <w:tcPr>
            <w:tcW w:w="7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Ref</w:t>
            </w:r>
          </w:p>
        </w:tc>
        <w:tc>
          <w:tcPr>
            <w:tcW w:w="4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Test</w:t>
            </w:r>
          </w:p>
        </w:tc>
        <w:tc>
          <w:tcPr>
            <w:tcW w:w="44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Pass criterion</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T-01</w:t>
            </w:r>
          </w:p>
        </w:tc>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Power on a provisioned device</w:t>
            </w:r>
          </w:p>
        </w:tc>
        <w:tc>
          <w:tcPr>
            <w:tcW w:w="4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Reaches the participant session with no credential prompt, signed in as Kiosk-[SERIAL] (whoami confirms). Edge and LibreOffice present</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T-02</w:t>
            </w:r>
          </w:p>
        </w:tc>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Break out of the restricted session</w:t>
            </w:r>
          </w:p>
        </w:tc>
        <w:tc>
          <w:tcPr>
            <w:tcW w:w="4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Ctrl+Alt+Del presents the standard logon screen; only the LAPS-managed administrator can sign in</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T-03</w:t>
            </w:r>
          </w:p>
        </w:tc>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Attempt to launch a blocked application</w:t>
            </w:r>
          </w:p>
        </w:tc>
        <w:tc>
          <w:tcPr>
            <w:tcW w:w="4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Command Prompt, PowerShell, Settings, Task Manager, Registry Editor cannot be launched by any route</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T-04</w:t>
            </w:r>
          </w:p>
        </w:tc>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Run an unsigned executable from USB</w:t>
            </w:r>
          </w:p>
        </w:tc>
        <w:tc>
          <w:tcPr>
            <w:tcW w:w="4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Does not run; App Control block event recorded in the CodeIntegrity log</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T-05</w:t>
            </w:r>
          </w:p>
        </w:tc>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Run an unsigned PowerShell script from USB</w:t>
            </w:r>
          </w:p>
        </w:tc>
        <w:tc>
          <w:tcPr>
            <w:tcW w:w="4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Does not run; script enforcement records the block</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T-06</w:t>
            </w:r>
          </w:p>
        </w:tc>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Save and reload a document on USB</w:t>
            </w:r>
          </w:p>
        </w:tc>
        <w:tc>
          <w:tcPr>
            <w:tcW w:w="4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Opens correctly on a separate Windows computer; Downloads/Desktop visible alongside the USB drive</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T-07</w:t>
            </w:r>
          </w:p>
        </w:tc>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LibreOffice configuration</w:t>
            </w:r>
          </w:p>
        </w:tc>
        <w:tc>
          <w:tcPr>
            <w:tcW w:w="4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Defaults to .docx/.xlsx/.pptx; test macro does not execute; no recent-documents list shown</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T-08</w:t>
            </w:r>
          </w:p>
        </w:tc>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Inactivity restart</w:t>
            </w:r>
          </w:p>
        </w:tc>
        <w:tc>
          <w:tcPr>
            <w:tcW w:w="4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Warning at 9 minutes, restart at 10 minutes, returns to the participant session</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T-09</w:t>
            </w:r>
          </w:p>
        </w:tc>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Session purge on restart</w:t>
            </w:r>
          </w:p>
        </w:tc>
        <w:tc>
          <w:tcPr>
            <w:tcW w:w="4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Documents, Downloads, Desktop and browsing history all absent after restart; no previous profile directory remains</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T-10</w:t>
            </w:r>
          </w:p>
        </w:tc>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Purge after power loss</w:t>
            </w:r>
          </w:p>
        </w:tc>
        <w:tc>
          <w:tcPr>
            <w:tcW w:w="4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Data absent after power removed at the wall and restored</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T-11</w:t>
            </w:r>
          </w:p>
        </w:tc>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Corporate sign-in block</w:t>
            </w:r>
          </w:p>
        </w:tc>
        <w:tc>
          <w:tcPr>
            <w:tcW w:w="4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 staff account blocked signing in to Outlook on the web; Entra sign-in log names CA-107</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T-12</w:t>
            </w:r>
          </w:p>
        </w:tc>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Browser URL controls</w:t>
            </w:r>
          </w:p>
        </w:tc>
        <w:tc>
          <w:tcPr>
            <w:tcW w:w="4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office.com and login.microsoftonline.com blocked in Edge; outlook.live.com and mail.google.com load normally</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T-13</w:t>
            </w:r>
          </w:p>
        </w:tc>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Web filtering</w:t>
            </w:r>
          </w:p>
        </w:tc>
        <w:tc>
          <w:tcPr>
            <w:tcW w:w="4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Blocked-category site denied by Zscaler with standard notification; managed favourite loads; both logged to Sentinel</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T-14</w:t>
            </w:r>
          </w:p>
        </w:tc>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Device compliance and Defender</w:t>
            </w:r>
          </w:p>
        </w:tc>
        <w:tc>
          <w:tcPr>
            <w:tcW w:w="4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Device reports compliant in Intune; onboarded in Defender with current security intelligence</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T-15</w:t>
            </w:r>
          </w:p>
        </w:tc>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Patching</w:t>
            </w:r>
          </w:p>
        </w:tc>
        <w:tc>
          <w:tcPr>
            <w:tcW w:w="4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Pilot-ring device installs a quality update, restarts at 03:00, back in the participant session before site opening</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T-16</w:t>
            </w:r>
          </w:p>
        </w:tc>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Application update</w:t>
            </w:r>
          </w:p>
        </w:tc>
        <w:tc>
          <w:tcPr>
            <w:tcW w:w="4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LibreOffice update via Patch My PC installs on the pilot ring, runs, no App Control policy change required</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T-17</w:t>
            </w:r>
          </w:p>
        </w:tc>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Printing</w:t>
            </w:r>
          </w:p>
        </w:tc>
        <w:tc>
          <w:tcPr>
            <w:tcW w:w="4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printer reachable; Edge printing unavailable</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T-18</w:t>
            </w:r>
          </w:p>
        </w:tc>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Accessibility</w:t>
            </w:r>
          </w:p>
        </w:tc>
        <w:tc>
          <w:tcPr>
            <w:tcW w:w="4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Narrator, Magnifier, voice access, on-screen keyboard each launch from the restricted session; contrast-theme shortcut works; Edge Read Aloud operates</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T-19</w:t>
            </w:r>
          </w:p>
        </w:tc>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Password expiry on the session account</w:t>
            </w:r>
          </w:p>
        </w:tc>
        <w:tc>
          <w:tcPr>
            <w:tcW w:w="4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 still signs itself in automatically past the baseline maximum password age; PasswordExpires reports False; no cleartext DefaultPassword in the Winlogon registry keys</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T-20</w:t>
            </w:r>
          </w:p>
        </w:tc>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Application patch path under App Control</w:t>
            </w:r>
          </w:p>
        </w:tc>
        <w:tc>
          <w:tcPr>
            <w:tcW w:w="4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Patch My PC update installs end to end with script enforcement on; CodeIntegrity log records no block for the wrapper script or vendor MSI</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T-21</w:t>
            </w:r>
          </w:p>
        </w:tc>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 Control rollback</w:t>
            </w:r>
          </w:p>
        </w:tc>
        <w:tc>
          <w:tcPr>
            <w:tcW w:w="4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Pre-signed replacement policy applies to a pilot device and returns it to audit mode</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T-22</w:t>
            </w:r>
          </w:p>
        </w:tc>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Delivery Optimization peering</w:t>
            </w:r>
          </w:p>
        </w:tc>
        <w:tc>
          <w:tcPr>
            <w:tcW w:w="4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Get-DeliveryOptimizationStatus reports BytesFromPeers &gt; 0 on at least one device after a monthly update; site link utilisation stays inside the configured cap</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T-23</w:t>
            </w:r>
          </w:p>
        </w:tc>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 rename</w:t>
            </w:r>
          </w:p>
        </w:tc>
        <w:tc>
          <w:tcPr>
            <w:tcW w:w="4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N/A - retired under DR-018 (location-based naming removed); device name is final from Autopilot provisioning</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T-24</w:t>
            </w:r>
          </w:p>
        </w:tc>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Meraki enforcement parity (DR-019)</w:t>
            </w:r>
          </w:p>
        </w:tc>
        <w:tc>
          <w:tcPr>
            <w:tcW w:w="4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connection attempt outside the allow-list is blocked at the Meraki layer, confirmed by a live test at the site</w:t>
            </w:r>
          </w:p>
        </w:tc>
      </w:tr>
    </w:tbl>
    <w:p>
      <w:pPr>
        <w:spacing w:after="160"/>
        <w:rPr>
          <w:sz w:val="8"/>
        </w:rPr>
      </w:pPr>
    </w:p>
    <w:p>
      <w:pPr>
        <w:pStyle w:val="Heading3"/>
      </w:pPr>
      <w:bookmarkStart w:id="20094" w:name="Sec_14_3_2"/>
      <w:r>
        <w:t xml:space="preserve">14.3.2 Test Tool Sets</w:t>
      </w:r>
      <w:bookmarkEnd w:id="20094"/>
    </w:p>
    <w:p>
      <w:pPr>
        <w:spacing w:after="140" w:line="276" w:lineRule="auto"/>
      </w:pPr>
      <w:r>
        <w:t xml:space="preserve">whoami, Get-DeliveryOptimizationStatus, the CodeIntegrity event log, the Intune device diagnostics report, the Entra ID sign-in log, the Meraki dashboard live traffic tool.</w:t>
      </w:r>
    </w:p>
    <w:p>
      <w:pPr>
        <w:pStyle w:val="Heading3"/>
      </w:pPr>
      <w:bookmarkStart w:id="20095" w:name="Sec_14_3_3"/>
      <w:r>
        <w:t xml:space="preserve">14.3.3 Test Data Management</w:t>
      </w:r>
      <w:bookmarkEnd w:id="20095"/>
    </w:p>
    <w:p>
      <w:pPr>
        <w:spacing w:after="140" w:line="276" w:lineRule="auto"/>
      </w:pPr>
      <w:r>
        <w:t xml:space="preserve">N/A - no test data set is required. Tests are executed against a production-configured pilot device with no participant data involved.</w:t>
      </w:r>
    </w:p>
    <w:p>
      <w:pPr>
        <w:pStyle w:val="Heading2"/>
      </w:pPr>
      <w:bookmarkStart w:id="20096" w:name="Sec_14_4"/>
      <w:r>
        <w:t xml:space="preserve">14.4 Security &amp; Compliance</w:t>
      </w:r>
      <w:bookmarkEnd w:id="20096"/>
    </w:p>
    <w:p>
      <w:pPr>
        <w:pStyle w:val="Heading3"/>
      </w:pPr>
      <w:bookmarkStart w:id="20097" w:name="Sec_14_4_1"/>
      <w:r>
        <w:t xml:space="preserve">14.4.1 Code Scanning</w:t>
      </w:r>
      <w:bookmarkEnd w:id="20097"/>
    </w:p>
    <w:p>
      <w:pPr>
        <w:spacing w:after="140" w:line="276" w:lineRule="auto"/>
      </w:pPr>
      <w:r>
        <w:t xml:space="preserve">N/A - no application code is authored for this solution. Device scripts (PowerShell) are reviewed by APM Cyber Security before signing, not scanned by an automated tool.</w:t>
      </w:r>
    </w:p>
    <w:p>
      <w:pPr>
        <w:pStyle w:val="Heading3"/>
      </w:pPr>
      <w:bookmarkStart w:id="20098" w:name="Sec_14_4_2"/>
      <w:r>
        <w:t xml:space="preserve">14.4.2 Secrets Management</w:t>
      </w:r>
      <w:bookmarkEnd w:id="20098"/>
    </w:p>
    <w:p>
      <w:pPr>
        <w:spacing w:after="140" w:line="276" w:lineRule="auto"/>
      </w:pPr>
      <w:r>
        <w:t xml:space="preserve">No secret exists in this solution: the session account credential is generated on-device and held in the LSA secret, never transmitted or stored centrally. The LAPS-managed administrator password is escrowed to Entra ID (11.3.1). No API key, connection string or service-account credential is used.</w:t>
      </w:r>
    </w:p>
    <w:p>
      <w:pPr>
        <w:pStyle w:val="Heading1"/>
        <w:pageBreakBefore/>
      </w:pPr>
      <w:bookmarkStart w:id="20099" w:name="Sec_15"/>
      <w:r>
        <w:t xml:space="preserve">15 Capacity Planning</w:t>
      </w:r>
      <w:bookmarkEnd w:id="20099"/>
    </w:p>
    <w:p>
      <w:pPr>
        <w:spacing w:after="140" w:line="276" w:lineRule="auto"/>
      </w:pPr>
      <w:r>
        <w:t xml:space="preserve">N/A - no shared compute, storage or memory capacity is provisioned. Per-device hardware sizing (CPU, memory, disk) is in the DDD, 5.1.1. Site network capacity is the 20 Mbps rate limit in section 6.1.6.</w:t>
      </w:r>
    </w:p>
    <w:p>
      <w:pPr>
        <w:pStyle w:val="Heading1"/>
        <w:pageBreakBefore/>
      </w:pPr>
      <w:bookmarkStart w:id="20100" w:name="Sec_16"/>
      <w:r>
        <w:t xml:space="preserve">16. Service Management</w:t>
      </w:r>
      <w:bookmarkEnd w:id="20100"/>
    </w:p>
    <w:p>
      <w:pPr>
        <w:spacing w:after="140" w:line="276" w:lineRule="auto"/>
      </w:pPr>
      <w:r>
        <w:t xml:space="preserve">Support is via the existing Digital Operations Tier 1/2/3 model (DDD 9.1). Runbooks required at go-live: device replacement, remote support (TeamViewer breakout), application update, purge failure. No account, password or licensing runbook exists for this fleet - there is no user identity to administer. Incident reporting follows the APM Cyber Incident Response Plan via APM Assist / ServiceNow.</w:t>
      </w:r>
    </w:p>
    <w:p>
      <w:pPr>
        <w:pStyle w:val="Heading1"/>
        <w:pageBreakBefore/>
      </w:pPr>
      <w:bookmarkStart w:id="20101" w:name="Sec_Appendix_A"/>
      <w:r>
        <w:t xml:space="preserve">Appendix A - Device Scripts and XML Configuration Files</w:t>
      </w:r>
      <w:bookmarkEnd w:id="20101"/>
    </w:p>
    <w:p>
      <w:pPr>
        <w:spacing w:after="140" w:line="276" w:lineRule="auto"/>
      </w:pPr>
      <w:r>
        <w:t xml:space="preserve">Every script and configuration file this build requires is reproduced in full below and held in `designs/participant-device/config/`, with an upload-ready copy per Intune object in `config/intune-upload/`: `AssignedAccess-ParticipantKiosk.xml` (A.1), `Detect-KioskSessionAccount.ps1` and `Remediate-KioskSessionAccount.ps1` (A.2), `Install-KioskIdleWatchdog.ps1` and `Watch-KioskIdle.ps1` (A.4), `Install-KioskSessionPurge.ps1` and `Invoke-KioskSessionPurge.ps1` (A.5), `Install-KioskWallpaper.ps1` with `wallpaper-participant-v5.1.png` (A.6), and `managed-favorites.json` (A.7). Every PowerShell file is signed with the APM code-signing certificate (SOE-02) before upload or packaging; the fleet runs a signed-scripts-only execution policy, and the two installers refuse to register anything if their payload script is unsigned. The App Control policy XML is the one artefact that cannot be pre-built (A.8).</w:t>
      </w:r>
    </w:p>
    <w:p>
      <w:pPr>
        <w:pStyle w:val="Heading2"/>
      </w:pPr>
      <w:bookmarkStart w:id="20102" w:name="Sec_A_1"/>
      <w:r>
        <w:t xml:space="preserve">A.1 Assigned Access configuration XML - full file, ready to paste</w:t>
      </w:r>
      <w:bookmarkEnd w:id="20102"/>
    </w:p>
    <w:p>
      <w:pPr>
        <w:spacing w:after="140" w:line="276" w:lineRule="auto"/>
      </w:pPr>
      <w:r>
        <w:rPr>
          <w:b/>
        </w:rPr>
        <w:t xml:space="preserve">Breadcrumb: Intune admin centre &gt; Devices &gt; Windows &gt; Configuration profiles &gt; Create &gt; Windows 10 and later &gt; Templates &gt; Custom.</w:t>
      </w:r>
      <w:r>
        <w:t xml:space="preserve"> Name the profile CDG-W11-CFG-Assigned Access XML-P-1.0. In Configuration settings, add a row: OMA-URI `./Vendor/MSFT/AssignedAccess/Configuration`, Data type </w:t>
      </w:r>
      <w:r>
        <w:rPr>
          <w:b/>
        </w:rPr>
        <w:t xml:space="preserve">String (XML file)</w:t>
      </w:r>
      <w:r>
        <w:t xml:space="preserve">, then upload or paste the complete XML below into the value field. Assign to sg-dyn-dvc-cdg-participant-kiosk. This is Build Sequence step 4.6.5.1.</w:t>
      </w:r>
    </w:p>
    <w:p>
      <w:pPr>
        <w:spacing w:after="140" w:line="276" w:lineRule="auto"/>
      </w:pPr>
      <w:r>
        <w:t xml:space="preserve">Applied per device together with the CDG-W11-REM-Kiosk Session Account-P-1.0 remediation (12.1.1), which substitutes the device's session account into the Account element before this configuration is applied; [SERIAL] marks the substitution point.</w:t>
      </w:r>
    </w:p>
    <w:p>
      <w:pPr>
        <w:spacing w:after="140" w:line="276" w:lineRule="auto"/>
      </w:pPr>
      <w:r>
        <w:t xml:space="preserve">&lt;?xml version="1.0" encoding="utf-8" ?&gt;</w:t>
      </w:r>
    </w:p>
    <w:p>
      <w:pPr>
        <w:spacing w:after="140" w:line="276" w:lineRule="auto"/>
      </w:pPr>
      <w:r>
        <w:t xml:space="preserve">&lt;!-- APM Participant Kiosk - multi-app Assigned Access, named session account --&gt;</w:t>
      </w:r>
    </w:p>
    <w:p>
      <w:pPr>
        <w:spacing w:after="140" w:line="276" w:lineRule="auto"/>
      </w:pPr>
      <w:r>
        <w:t xml:space="preserve">&lt;AssignedAccessConfiguration</w:t>
      </w:r>
    </w:p>
    <w:p>
      <w:pPr>
        <w:spacing w:after="140" w:line="276" w:lineRule="auto"/>
      </w:pPr>
      <w:r>
        <w:t xml:space="preserve">xmlns="http://schemas.microsoft.com/AssignedAccess/2017/config"</w:t>
      </w:r>
    </w:p>
    <w:p>
      <w:pPr>
        <w:spacing w:after="140" w:line="276" w:lineRule="auto"/>
      </w:pPr>
      <w:r>
        <w:t xml:space="preserve">xmlns:rs5="http://schemas.microsoft.com/AssignedAccess/201810/config"</w:t>
      </w:r>
    </w:p>
    <w:p>
      <w:pPr>
        <w:spacing w:after="140" w:line="276" w:lineRule="auto"/>
      </w:pPr>
      <w:r>
        <w:t xml:space="preserve">xmlns:v3="http://schemas.microsoft.com/AssignedAccess/2020/config"</w:t>
      </w:r>
    </w:p>
    <w:p>
      <w:pPr>
        <w:spacing w:after="140" w:line="276" w:lineRule="auto"/>
      </w:pPr>
      <w:r>
        <w:t xml:space="preserve">xmlns:v5="http://schemas.microsoft.com/AssignedAccess/2022/config"&gt;</w:t>
      </w:r>
    </w:p>
    <w:p>
      <w:pPr>
        <w:spacing w:after="140" w:line="276" w:lineRule="auto"/>
      </w:pPr>
      <w:r>
        <w:t xml:space="preserve">&lt;Profiles&gt;</w:t>
      </w:r>
    </w:p>
    <w:p>
      <w:pPr>
        <w:spacing w:after="140" w:line="276" w:lineRule="auto"/>
      </w:pPr>
      <w:r>
        <w:t xml:space="preserve">&lt;Profile Id="{4B1E9A0C-6D7F-4A31-9C52-8E0A73B5D411}"&gt;</w:t>
      </w:r>
    </w:p>
    <w:p>
      <w:pPr>
        <w:spacing w:after="140" w:line="276" w:lineRule="auto"/>
      </w:pPr>
      <w:r>
        <w:t xml:space="preserve">&lt;AllAppsList&gt;</w:t>
      </w:r>
    </w:p>
    <w:p>
      <w:pPr>
        <w:spacing w:after="140" w:line="276" w:lineRule="auto"/>
      </w:pPr>
      <w:r>
        <w:t xml:space="preserve">&lt;AllowedApps&gt;</w:t>
      </w:r>
    </w:p>
    <w:p>
      <w:pPr>
        <w:spacing w:after="140" w:line="276" w:lineRule="auto"/>
      </w:pPr>
      <w:r>
        <w:t xml:space="preserve">&lt;App DesktopAppPath="%ProgramFiles(x86)%\Microsoft\Edge\Application\msedge.exe" /&gt;</w:t>
      </w:r>
    </w:p>
    <w:p>
      <w:pPr>
        <w:spacing w:after="140" w:line="276" w:lineRule="auto"/>
      </w:pPr>
      <w:r>
        <w:t xml:space="preserve">&lt;App DesktopAppPath="%ProgramFiles(x86)%\Microsoft\Edge\Application\msedge_proxy.exe" /&gt;</w:t>
      </w:r>
    </w:p>
    <w:p>
      <w:pPr>
        <w:spacing w:after="140" w:line="276" w:lineRule="auto"/>
      </w:pPr>
      <w:r>
        <w:t xml:space="preserve">&lt;App DesktopAppPath="%ProgramFiles%\LibreOffice\program\swriter.exe" /&gt;</w:t>
      </w:r>
    </w:p>
    <w:p>
      <w:pPr>
        <w:spacing w:after="140" w:line="276" w:lineRule="auto"/>
      </w:pPr>
      <w:r>
        <w:t xml:space="preserve">&lt;App DesktopAppPath="%ProgramFiles%\LibreOffice\program\scalc.exe" /&gt;</w:t>
      </w:r>
    </w:p>
    <w:p>
      <w:pPr>
        <w:spacing w:after="140" w:line="276" w:lineRule="auto"/>
      </w:pPr>
      <w:r>
        <w:t xml:space="preserve">&lt;App DesktopAppPath="%ProgramFiles%\LibreOffice\program\simpress.exe" /&gt;</w:t>
      </w:r>
    </w:p>
    <w:p>
      <w:pPr>
        <w:spacing w:after="140" w:line="276" w:lineRule="auto"/>
      </w:pPr>
      <w:r>
        <w:t xml:space="preserve">&lt;App DesktopAppPath="%ProgramFiles%\LibreOffice\program\soffice.exe" /&gt;</w:t>
      </w:r>
    </w:p>
    <w:p>
      <w:pPr>
        <w:spacing w:after="140" w:line="276" w:lineRule="auto"/>
      </w:pPr>
      <w:r>
        <w:t xml:space="preserve">&lt;App DesktopAppPath="%ProgramFiles%\Zscaler\ZSATray\ZSATray.exe" /&gt;</w:t>
      </w:r>
    </w:p>
    <w:p>
      <w:pPr>
        <w:spacing w:after="140" w:line="276" w:lineRule="auto"/>
      </w:pPr>
      <w:r>
        <w:t xml:space="preserve">&lt;App DesktopAppPath="%ProgramFiles%\TeamViewer\TeamViewer.exe" /&gt;</w:t>
      </w:r>
    </w:p>
    <w:p>
      <w:pPr>
        <w:spacing w:after="140" w:line="276" w:lineRule="auto"/>
      </w:pPr>
      <w:r>
        <w:t xml:space="preserve">&lt;App DesktopAppPath="%SystemRoot%\System32\Narrator.exe" /&gt;</w:t>
      </w:r>
    </w:p>
    <w:p>
      <w:pPr>
        <w:spacing w:after="140" w:line="276" w:lineRule="auto"/>
      </w:pPr>
      <w:r>
        <w:t xml:space="preserve">&lt;App DesktopAppPath="%SystemRoot%\System32\Magnify.exe" /&gt;</w:t>
      </w:r>
    </w:p>
    <w:p>
      <w:pPr>
        <w:spacing w:after="140" w:line="276" w:lineRule="auto"/>
      </w:pPr>
      <w:r>
        <w:t xml:space="preserve">&lt;App DesktopAppPath="%SystemRoot%\System32\osk.exe" /&gt;</w:t>
      </w:r>
    </w:p>
    <w:p>
      <w:pPr>
        <w:spacing w:after="140" w:line="276" w:lineRule="auto"/>
      </w:pPr>
      <w:r>
        <w:t xml:space="preserve">&lt;App DesktopAppPath="%SystemRoot%\System32\VoiceAccess.exe" /&gt;</w:t>
      </w:r>
    </w:p>
    <w:p>
      <w:pPr>
        <w:spacing w:after="140" w:line="276" w:lineRule="auto"/>
      </w:pPr>
      <w:r>
        <w:t xml:space="preserve">&lt;App DesktopAppPath="%SystemRoot%\explorer.exe" /&gt;</w:t>
      </w:r>
    </w:p>
    <w:p>
      <w:pPr>
        <w:spacing w:after="140" w:line="276" w:lineRule="auto"/>
      </w:pPr>
      <w:r>
        <w:t xml:space="preserve">&lt;/AllowedApps&gt;</w:t>
      </w:r>
    </w:p>
    <w:p>
      <w:pPr>
        <w:spacing w:after="140" w:line="276" w:lineRule="auto"/>
      </w:pPr>
      <w:r>
        <w:t xml:space="preserve">&lt;/AllAppsList&gt;</w:t>
      </w:r>
    </w:p>
    <w:p>
      <w:pPr>
        <w:spacing w:after="140" w:line="276" w:lineRule="auto"/>
      </w:pPr>
      <w:r>
        <w:t xml:space="preserve">&lt;rs5:FileExplorerNamespaceRestrictions&gt;</w:t>
      </w:r>
    </w:p>
    <w:p>
      <w:pPr>
        <w:spacing w:after="140" w:line="276" w:lineRule="auto"/>
      </w:pPr>
      <w:r>
        <w:t xml:space="preserve">&lt;rs5:AllowedNamespace Name="Downloads" /&gt;</w:t>
      </w:r>
    </w:p>
    <w:p>
      <w:pPr>
        <w:spacing w:after="140" w:line="276" w:lineRule="auto"/>
      </w:pPr>
      <w:r>
        <w:t xml:space="preserve">&lt;rs5:AllowedNamespace Name="Desktop" /&gt;</w:t>
      </w:r>
    </w:p>
    <w:p>
      <w:pPr>
        <w:spacing w:after="140" w:line="276" w:lineRule="auto"/>
      </w:pPr>
      <w:r>
        <w:t xml:space="preserve">&lt;v3:AllowRemovableDrives /&gt;</w:t>
      </w:r>
    </w:p>
    <w:p>
      <w:pPr>
        <w:spacing w:after="140" w:line="276" w:lineRule="auto"/>
      </w:pPr>
      <w:r>
        <w:t xml:space="preserve">&lt;/rs5:FileExplorerNamespaceRestrictions&gt;</w:t>
      </w:r>
    </w:p>
    <w:p>
      <w:pPr>
        <w:spacing w:after="140" w:line="276" w:lineRule="auto"/>
      </w:pPr>
      <w:r>
        <w:t xml:space="preserve">&lt;v5:StartPins&gt;&lt;![CDATA[{"pinnedList":[{"desktopAppLink":"%ALLUSERSPROFILE%\\Microsoft\\Windows\\Start Menu\\Programs\\Microsoft Edge.lnk"},{"desktopAppLink":"%ALLUSERSPROFILE%\\Microsoft\\Windows\\Start Menu\\Programs\\LibreOffice Writer.lnk"},{"desktopAppLink":"%ALLUSERSPROFILE%\\Microsoft\\Windows\\Start Menu\\Programs\\LibreOffice Calc.lnk"},{"desktopAppLink":"%ALLUSERSPROFILE%\\Microsoft\\Windows\\Start Menu\\Programs\\LibreOffice Impress.lnk"},{"desktopAppLink":"%APPDATA%\\Microsoft\\Windows\\Start Menu\\Programs\\File Explorer.lnk"},{"desktopAppLink":"%ALLUSERSPROFILE%\\Microsoft\\Windows\\Start Menu\\Programs\\Accessibility\\Narrator.lnk"},{"desktopAppLink":"%ALLUSERSPROFILE%\\Microsoft\\Windows\\Start Menu\\Programs\\Accessibility\\Magnify.lnk"},{"desktopAppLink":"%ALLUSERSPROFILE%\\Microsoft\\Windows\\Start Menu\\Programs\\Accessibility\\On-Screen Keyboard.lnk"},{"desktopAppLink":"%ALLUSERSPROFILE%\\Microsoft\\Windows\\Start Menu\\Programs\\Accessibility\\Voice Access.lnk"}]}]]&gt;&lt;/v5:StartPins&gt;</w:t>
      </w:r>
    </w:p>
    <w:p>
      <w:pPr>
        <w:spacing w:after="140" w:line="276" w:lineRule="auto"/>
      </w:pPr>
      <w:r>
        <w:t xml:space="preserve">&lt;Taskbar ShowTaskbar="true" /&gt;</w:t>
      </w:r>
    </w:p>
    <w:p>
      <w:pPr>
        <w:spacing w:after="140" w:line="276" w:lineRule="auto"/>
      </w:pPr>
      <w:r>
        <w:t xml:space="preserve">&lt;TaskbarLayout&gt;&lt;![CDATA[&lt;LayoutModificationTemplate xmlns="http://schemas.microsoft.com/Start/2014/LayoutModification" xmlns:taskbar="http://schemas.microsoft.com/Start/2014/TaskbarLayout" Version="1"&gt; &lt;CustomTaskbarLayoutCollection&gt; &lt;defaultlayout:TaskbarLayout xmlns:defaultlayout="http://schemas.microsoft.com/Start/2014/FullDefaultLayout"&gt; &lt;taskbar:TaskbarPinList&gt; &lt;taskbar:DesktopApp DesktopApplicationLinkPath="%ALLUSERSPROFILE%\Microsoft\Windows\Start Menu\Programs\Microsoft Edge.lnk" /&gt; &lt;taskbar:DesktopApp DesktopApplicationLinkPath="%ALLUSERSPROFILE%\Microsoft\Windows\Start Menu\Programs\LibreOffice Writer.lnk" /&gt; &lt;taskbar:DesktopApp DesktopApplicationLinkPath="%ALLUSERSPROFILE%\Microsoft\Windows\Start Menu\Programs\LibreOffice Calc.lnk" /&gt; &lt;taskbar:DesktopApp DesktopApplicationLinkPath="%ALLUSERSPROFILE%\Microsoft\Windows\Start Menu\Programs\LibreOffice Impress.lnk" /&gt; &lt;taskbar:DesktopApp DesktopApplicationLinkPath="%APPDATA%\Microsoft\Windows\Start Menu\Programs\File Explorer.lnk" /&gt; &lt;taskbar:DesktopApp DesktopApplicationLinkPath="%ALLUSERSPROFILE%\Microsoft\Windows\Start Menu\Programs\Accessibility\Narrator.lnk" /&gt; &lt;taskbar:DesktopApp DesktopApplicationLinkPath="%ALLUSERSPROFILE%\Microsoft\Windows\Start Menu\Programs\Accessibility\Magnify.lnk" /&gt; &lt;taskbar:DesktopApp DesktopApplicationLinkPath="%ALLUSERSPROFILE%\Microsoft\Windows\Start Menu\Programs\Accessibility\On-Screen Keyboard.lnk" /&gt; &lt;taskbar:DesktopApp DesktopApplicationLinkPath="%ALLUSERSPROFILE%\Microsoft\Windows\Start Menu\Programs\Accessibility\Voice Access.lnk" /&gt; &lt;/taskbar:TaskbarPinList&gt; &lt;/defaultlayout:TaskbarLayout&gt; &lt;/CustomTaskbarLayoutCollection&gt; &lt;/LayoutModificationTemplate&gt;]]&gt;&lt;/TaskbarLayout&gt;</w:t>
      </w:r>
    </w:p>
    <w:p>
      <w:pPr>
        <w:spacing w:after="140" w:line="276" w:lineRule="auto"/>
      </w:pPr>
      <w:r>
        <w:t xml:space="preserve">&lt;/Profile&gt;</w:t>
      </w:r>
    </w:p>
    <w:p>
      <w:pPr>
        <w:spacing w:after="140" w:line="276" w:lineRule="auto"/>
      </w:pPr>
      <w:r>
        <w:t xml:space="preserve">&lt;/Profiles&gt;</w:t>
      </w:r>
    </w:p>
    <w:p>
      <w:pPr>
        <w:spacing w:after="140" w:line="276" w:lineRule="auto"/>
      </w:pPr>
      <w:r>
        <w:t xml:space="preserve">&lt;Configs&gt;</w:t>
      </w:r>
    </w:p>
    <w:p>
      <w:pPr>
        <w:spacing w:after="140" w:line="276" w:lineRule="auto"/>
      </w:pPr>
      <w:r>
        <w:t xml:space="preserve">&lt;Config&gt;</w:t>
      </w:r>
    </w:p>
    <w:p>
      <w:pPr>
        <w:spacing w:after="140" w:line="276" w:lineRule="auto"/>
      </w:pPr>
      <w:r>
        <w:t xml:space="preserve">&lt;Account&gt;.\Kiosk-[SERIAL]&lt;/Account&gt;</w:t>
      </w:r>
    </w:p>
    <w:p>
      <w:pPr>
        <w:spacing w:after="140" w:line="276" w:lineRule="auto"/>
      </w:pPr>
      <w:r>
        <w:t xml:space="preserve">&lt;DefaultProfile Id="{4B1E9A0C-6D7F-4A31-9C52-8E0A73B5D411}" /&gt;</w:t>
      </w:r>
    </w:p>
    <w:p>
      <w:pPr>
        <w:spacing w:after="140" w:line="276" w:lineRule="auto"/>
      </w:pPr>
      <w:r>
        <w:t xml:space="preserve">&lt;/Config&gt;</w:t>
      </w:r>
    </w:p>
    <w:p>
      <w:pPr>
        <w:spacing w:after="140" w:line="276" w:lineRule="auto"/>
      </w:pPr>
      <w:r>
        <w:t xml:space="preserve">&lt;/Configs&gt;</w:t>
      </w:r>
    </w:p>
    <w:p>
      <w:pPr>
        <w:spacing w:after="140" w:line="276" w:lineRule="auto"/>
      </w:pPr>
      <w:r>
        <w:t xml:space="preserve">&lt;/AssignedAccessConfiguration&gt;</w:t>
      </w:r>
    </w:p>
    <w:p>
      <w:pPr>
        <w:pStyle w:val="Heading2"/>
      </w:pPr>
      <w:bookmarkStart w:id="20103" w:name="Sec_A_2"/>
      <w:r>
        <w:t xml:space="preserve">A.2 Kiosk Session Account Scripts (Detect + Remediate) - full scripts, copy and paste</w:t>
      </w:r>
      <w:bookmarkEnd w:id="20103"/>
    </w:p>
    <w:p>
      <w:pPr>
        <w:spacing w:after="140" w:line="276" w:lineRule="auto"/>
      </w:pPr>
      <w:r>
        <w:t xml:space="preserve">Both scripts implement CDG-W11-REM-Kiosk Session Account-P-1.0 (Build Sequence 4.6.5, step 2). </w:t>
      </w:r>
      <w:r>
        <w:rPr>
          <w:b/>
        </w:rPr>
        <w:t xml:space="preserve">These are script paste items - copy each script below exactly into the corresponding Intune remediation script file field, or save as a signed .ps1 and upload.</w:t>
      </w:r>
      <w:r>
        <w:t xml:space="preserve"> Both must be signed with the APM code-signing certificate (SOE-02) before deployment.</w:t>
      </w:r>
    </w:p>
    <w:p>
      <w:pPr>
        <w:pStyle w:val="Heading3"/>
      </w:pPr>
      <w:bookmarkStart w:id="20104" w:name="Sec_A_2_1"/>
      <w:r>
        <w:t xml:space="preserve">A.2.1 Detect-KioskSessionAccount.ps1 (detection script)</w:t>
      </w:r>
      <w:bookmarkEnd w:id="20104"/>
    </w:p>
    <w:p>
      <w:pPr>
        <w:spacing w:after="140" w:line="276" w:lineRule="auto"/>
      </w:pPr>
      <w:r>
        <w:t xml:space="preserve">&lt;#</w:t>
      </w:r>
    </w:p>
    <w:p>
      <w:pPr>
        <w:spacing w:after="140" w:line="276" w:lineRule="auto"/>
      </w:pPr>
      <w:r>
        <w:t xml:space="preserve">.SYNOPSIS</w:t>
      </w:r>
    </w:p>
    <w:p>
      <w:pPr>
        <w:spacing w:after="140" w:line="276" w:lineRule="auto"/>
      </w:pPr>
      <w:r>
        <w:t xml:space="preserve">    Detection script for the Participant Kiosk session account and Assigned Access state.</w:t>
      </w:r>
    </w:p>
    <w:p>
      <w:pPr>
        <w:spacing w:after="140" w:line="276" w:lineRule="auto"/>
      </w:pPr>
      <w:r>
        <w:t xml:space="preserve">    Intune remediation pair: detect. Exit 0 = compliant, 1 = run remediation.</w:t>
      </w:r>
    </w:p>
    <w:p>
      <w:pPr>
        <w:spacing w:after="140" w:line="276" w:lineRule="auto"/>
      </w:pPr>
    </w:p>
    <w:p>
      <w:pPr>
        <w:spacing w:after="140" w:line="276" w:lineRule="auto"/>
      </w:pPr>
      <w:r>
        <w:t xml:space="preserve">.DESCRIPTION</w:t>
      </w:r>
    </w:p>
    <w:p>
      <w:pPr>
        <w:spacing w:after="140" w:line="276" w:lineRule="auto"/>
      </w:pPr>
      <w:r>
        <w:t xml:space="preserve">    Compliant means all of:</w:t>
      </w:r>
    </w:p>
    <w:p>
      <w:pPr>
        <w:spacing w:after="140" w:line="276" w:lineRule="auto"/>
      </w:pPr>
      <w:r>
        <w:t xml:space="preserve">      1. A local account named Kiosk-&lt;SERIAL&gt; exists (serial from Win32_BIOS, sanitised),</w:t>
      </w:r>
    </w:p>
    <w:p>
      <w:pPr>
        <w:spacing w:after="140" w:line="276" w:lineRule="auto"/>
      </w:pPr>
      <w:r>
        <w:t xml:space="preserve">         is enabled, is a standard user (not in Administrators), and PasswordExpires = False.</w:t>
      </w:r>
    </w:p>
    <w:p>
      <w:pPr>
        <w:spacing w:after="140" w:line="276" w:lineRule="auto"/>
      </w:pPr>
      <w:r>
        <w:t xml:space="preserve">      2. Winlogon is configured to auto-logon that account (AutoAdminLogon = 1,</w:t>
      </w:r>
    </w:p>
    <w:p>
      <w:pPr>
        <w:spacing w:after="140" w:line="276" w:lineRule="auto"/>
      </w:pPr>
      <w:r>
        <w:t xml:space="preserve">         DefaultUserName matches; the password lives in the LSA DefaultPassword secret,</w:t>
      </w:r>
    </w:p>
    <w:p>
      <w:pPr>
        <w:spacing w:after="140" w:line="276" w:lineRule="auto"/>
      </w:pPr>
      <w:r>
        <w:t xml:space="preserve">         which this script does not and cannot read back for comparison).</w:t>
      </w:r>
    </w:p>
    <w:p>
      <w:pPr>
        <w:spacing w:after="140" w:line="276" w:lineRule="auto"/>
      </w:pPr>
      <w:r>
        <w:t xml:space="preserve">      3. Assigned Access configuration is applied (MDM_AssignedAccess.Configuration not empty)</w:t>
      </w:r>
    </w:p>
    <w:p>
      <w:pPr>
        <w:spacing w:after="140" w:line="276" w:lineRule="auto"/>
      </w:pPr>
      <w:r>
        <w:t xml:space="preserve">         and names the same account.</w:t>
      </w:r>
    </w:p>
    <w:p>
      <w:pPr>
        <w:spacing w:after="140" w:line="276" w:lineRule="auto"/>
      </w:pPr>
    </w:p>
    <w:p>
      <w:pPr>
        <w:spacing w:after="140" w:line="276" w:lineRule="auto"/>
      </w:pPr>
      <w:r>
        <w:t xml:space="preserve">.NOTES</w:t>
      </w:r>
    </w:p>
    <w:p>
      <w:pPr>
        <w:spacing w:after="140" w:line="276" w:lineRule="auto"/>
      </w:pPr>
      <w:r>
        <w:t xml:space="preserve">    Runs as SYSTEM, 64-bit. Sign with the APM code-signing certificate (SOE-02).</w:t>
      </w:r>
    </w:p>
    <w:p>
      <w:pPr>
        <w:spacing w:after="140" w:line="276" w:lineRule="auto"/>
      </w:pPr>
      <w:r>
        <w:t xml:space="preserve">    Policy: CDG-W11-REM-Kiosk Session Account-P-1.0 (detection half).</w:t>
      </w:r>
    </w:p>
    <w:p>
      <w:pPr>
        <w:spacing w:after="140" w:line="276" w:lineRule="auto"/>
      </w:pPr>
      <w:r>
        <w:t xml:space="preserve">#&gt;</w:t>
      </w:r>
    </w:p>
    <w:p>
      <w:pPr>
        <w:spacing w:after="140" w:line="276" w:lineRule="auto"/>
      </w:pPr>
      <w:r>
        <w:t xml:space="preserve">$ErrorActionPreference = 'Stop'</w:t>
      </w:r>
    </w:p>
    <w:p>
      <w:pPr>
        <w:spacing w:after="140" w:line="276" w:lineRule="auto"/>
      </w:pPr>
      <w:r>
        <w:t xml:space="preserve">try {</w:t>
      </w:r>
    </w:p>
    <w:p>
      <w:pPr>
        <w:spacing w:after="140" w:line="276" w:lineRule="auto"/>
      </w:pPr>
      <w:r>
        <w:t xml:space="preserve">    $serial = ((Get-CimInstance Win32_BIOS).SerialNumber -replace '[^A-Za-z0-9]', '').ToUpperInvariant()</w:t>
      </w:r>
    </w:p>
    <w:p>
      <w:pPr>
        <w:spacing w:after="140" w:line="276" w:lineRule="auto"/>
      </w:pPr>
      <w:r>
        <w:t xml:space="preserve">    if (-not $serial) { Write-Output 'No BIOS serial'; exit 1 }</w:t>
      </w:r>
    </w:p>
    <w:p>
      <w:pPr>
        <w:spacing w:after="140" w:line="276" w:lineRule="auto"/>
      </w:pPr>
      <w:r>
        <w:t xml:space="preserve">    $user = "Kiosk-$serial"</w:t>
      </w:r>
    </w:p>
    <w:p>
      <w:pPr>
        <w:spacing w:after="140" w:line="276" w:lineRule="auto"/>
      </w:pPr>
      <w:r>
        <w:t xml:space="preserve">    if ($user.Length -gt 20) { $user = $user.Substring(0, 20) }   # SAM account name limit</w:t>
      </w:r>
    </w:p>
    <w:p>
      <w:pPr>
        <w:spacing w:after="140" w:line="276" w:lineRule="auto"/>
      </w:pPr>
    </w:p>
    <w:p>
      <w:pPr>
        <w:spacing w:after="140" w:line="276" w:lineRule="auto"/>
      </w:pPr>
      <w:r>
        <w:t xml:space="preserve">    $acct = Get-LocalUser -Name $user -ErrorAction SilentlyContinue</w:t>
      </w:r>
    </w:p>
    <w:p>
      <w:pPr>
        <w:spacing w:after="140" w:line="276" w:lineRule="auto"/>
      </w:pPr>
      <w:r>
        <w:t xml:space="preserve">    if (-not $acct -or -not $acct.Enabled) { Write-Output "Account $user missing or disabled"; exit 1 }</w:t>
      </w:r>
    </w:p>
    <w:p>
      <w:pPr>
        <w:spacing w:after="140" w:line="276" w:lineRule="auto"/>
      </w:pPr>
      <w:r>
        <w:t xml:space="preserve">    if ($acct.PasswordExpires) { Write-Output "$user has password expiry"; exit 1 }</w:t>
      </w:r>
    </w:p>
    <w:p>
      <w:pPr>
        <w:spacing w:after="140" w:line="276" w:lineRule="auto"/>
      </w:pPr>
      <w:r>
        <w:t xml:space="preserve">    if (Get-LocalGroupMember -Group 'Administrators' -Member $user -ErrorAction SilentlyContinue) { Write-Output "$user is an administrator"; exit 1 }</w:t>
      </w:r>
    </w:p>
    <w:p>
      <w:pPr>
        <w:spacing w:after="140" w:line="276" w:lineRule="auto"/>
      </w:pPr>
    </w:p>
    <w:p>
      <w:pPr>
        <w:spacing w:after="140" w:line="276" w:lineRule="auto"/>
      </w:pPr>
      <w:r>
        <w:t xml:space="preserve">    $wl = Get-ItemProperty 'HKLM:\SOFTWARE\Microsoft\Windows NT\CurrentVersion\Winlogon'</w:t>
      </w:r>
    </w:p>
    <w:p>
      <w:pPr>
        <w:spacing w:after="140" w:line="276" w:lineRule="auto"/>
      </w:pPr>
      <w:r>
        <w:t xml:space="preserve">    if ($wl.AutoAdminLogon -ne '1' -or $wl.DefaultUserName -ne $user) { Write-Output 'Autologon not configured'; exit 1 }</w:t>
      </w:r>
    </w:p>
    <w:p>
      <w:pPr>
        <w:spacing w:after="140" w:line="276" w:lineRule="auto"/>
      </w:pPr>
      <w:r>
        <w:t xml:space="preserve">    if ($wl.PSObject.Properties['DefaultPassword']) { Write-Output 'Cleartext DefaultPassword present - must be LSA secret only'; exit 1 }</w:t>
      </w:r>
    </w:p>
    <w:p>
      <w:pPr>
        <w:spacing w:after="140" w:line="276" w:lineRule="auto"/>
      </w:pPr>
    </w:p>
    <w:p>
      <w:pPr>
        <w:spacing w:after="140" w:line="276" w:lineRule="auto"/>
      </w:pPr>
      <w:r>
        <w:t xml:space="preserve">    $aa = Get-CimInstance -Namespace 'root\cimv2\mdm\dmmap' -ClassName 'MDM_AssignedAccess' -ErrorAction SilentlyContinue</w:t>
      </w:r>
    </w:p>
    <w:p>
      <w:pPr>
        <w:spacing w:after="140" w:line="276" w:lineRule="auto"/>
      </w:pPr>
      <w:r>
        <w:t xml:space="preserve">    if (-not $aa -or -not $aa.Configuration) { Write-Output 'Assigned Access not applied'; exit 1 }</w:t>
      </w:r>
    </w:p>
    <w:p>
      <w:pPr>
        <w:spacing w:after="140" w:line="276" w:lineRule="auto"/>
      </w:pPr>
      <w:r>
        <w:t xml:space="preserve">    $cfgXml = [System.Net.WebUtility]::HtmlDecode($aa.Configuration)</w:t>
      </w:r>
    </w:p>
    <w:p>
      <w:pPr>
        <w:spacing w:after="140" w:line="276" w:lineRule="auto"/>
      </w:pPr>
      <w:r>
        <w:t xml:space="preserve">    if ($cfgXml -notmatch [regex]::Escape($user)) { Write-Output 'Assigned Access does not name the kiosk account'; exit 1 }</w:t>
      </w:r>
    </w:p>
    <w:p>
      <w:pPr>
        <w:spacing w:after="140" w:line="276" w:lineRule="auto"/>
      </w:pPr>
    </w:p>
    <w:p>
      <w:pPr>
        <w:spacing w:after="140" w:line="276" w:lineRule="auto"/>
      </w:pPr>
      <w:r>
        <w:t xml:space="preserve">    Write-Output "Compliant: $user, autologon set, Assigned Access applied"</w:t>
      </w:r>
    </w:p>
    <w:p>
      <w:pPr>
        <w:spacing w:after="140" w:line="276" w:lineRule="auto"/>
      </w:pPr>
      <w:r>
        <w:t xml:space="preserve">    exit 0</w:t>
      </w:r>
    </w:p>
    <w:p>
      <w:pPr>
        <w:spacing w:after="140" w:line="276" w:lineRule="auto"/>
      </w:pPr>
      <w:r>
        <w:t xml:space="preserve">}</w:t>
      </w:r>
    </w:p>
    <w:p>
      <w:pPr>
        <w:spacing w:after="140" w:line="276" w:lineRule="auto"/>
      </w:pPr>
      <w:r>
        <w:t xml:space="preserve">catch { Write-Output "Detection error: $($_.Exception.Message)"; exit 1 }</w:t>
      </w:r>
    </w:p>
    <w:p>
      <w:pPr>
        <w:spacing w:after="140" w:line="276" w:lineRule="auto"/>
      </w:pPr>
    </w:p>
    <w:p>
      <w:pPr>
        <w:pStyle w:val="Heading3"/>
      </w:pPr>
      <w:bookmarkStart w:id="20105" w:name="Sec_A_2_2"/>
      <w:r>
        <w:t xml:space="preserve">A.2.2 Remediate-KioskSessionAccount.ps1 (remediation script)</w:t>
      </w:r>
      <w:bookmarkEnd w:id="20105"/>
    </w:p>
    <w:p>
      <w:pPr>
        <w:spacing w:after="140" w:line="276" w:lineRule="auto"/>
      </w:pPr>
      <w:r>
        <w:t xml:space="preserve">&lt;#</w:t>
      </w:r>
    </w:p>
    <w:p>
      <w:pPr>
        <w:spacing w:after="140" w:line="276" w:lineRule="auto"/>
      </w:pPr>
      <w:r>
        <w:t xml:space="preserve">.SYNOPSIS</w:t>
      </w:r>
    </w:p>
    <w:p>
      <w:pPr>
        <w:spacing w:after="140" w:line="276" w:lineRule="auto"/>
      </w:pPr>
      <w:r>
        <w:t xml:space="preserve">    Remediation script: creates the named kiosk session account Kiosk-&lt;SERIAL&gt;, configures</w:t>
      </w:r>
    </w:p>
    <w:p>
      <w:pPr>
        <w:spacing w:after="140" w:line="276" w:lineRule="auto"/>
      </w:pPr>
      <w:r>
        <w:t xml:space="preserve">    automatic logon with a password nobody knows, and applies the multi-app Assigned Access</w:t>
      </w:r>
    </w:p>
    <w:p>
      <w:pPr>
        <w:spacing w:after="140" w:line="276" w:lineRule="auto"/>
      </w:pPr>
      <w:r>
        <w:t xml:space="preserve">    configuration naming that account.</w:t>
      </w:r>
    </w:p>
    <w:p>
      <w:pPr>
        <w:spacing w:after="140" w:line="276" w:lineRule="auto"/>
      </w:pPr>
    </w:p>
    <w:p>
      <w:pPr>
        <w:spacing w:after="140" w:line="276" w:lineRule="auto"/>
      </w:pPr>
      <w:r>
        <w:t xml:space="preserve">.DESCRIPTION</w:t>
      </w:r>
    </w:p>
    <w:p>
      <w:pPr>
        <w:spacing w:after="140" w:line="276" w:lineRule="auto"/>
      </w:pPr>
      <w:r>
        <w:t xml:space="preserve">    What it does, in order:</w:t>
      </w:r>
    </w:p>
    <w:p>
      <w:pPr>
        <w:spacing w:after="140" w:line="276" w:lineRule="auto"/>
      </w:pPr>
      <w:r>
        <w:t xml:space="preserve">      1. Reads the BIOS serial and derives the account name Kiosk-&lt;SERIAL&gt; (sanitised,</w:t>
      </w:r>
    </w:p>
    <w:p>
      <w:pPr>
        <w:spacing w:after="140" w:line="276" w:lineRule="auto"/>
      </w:pPr>
      <w:r>
        <w:t xml:space="preserve">         capped at the 20-character SAM limit).</w:t>
      </w:r>
    </w:p>
    <w:p>
      <w:pPr>
        <w:spacing w:after="140" w:line="276" w:lineRule="auto"/>
      </w:pPr>
      <w:r>
        <w:t xml:space="preserve">      2. Creates the local standard user if missing. The password is 32 characters from a</w:t>
      </w:r>
    </w:p>
    <w:p>
      <w:pPr>
        <w:spacing w:after="140" w:line="276" w:lineRule="auto"/>
      </w:pPr>
      <w:r>
        <w:t xml:space="preserve">         cryptographic RNG, generated in memory on this device. It is set on the account</w:t>
      </w:r>
    </w:p>
    <w:p>
      <w:pPr>
        <w:spacing w:after="140" w:line="276" w:lineRule="auto"/>
      </w:pPr>
      <w:r>
        <w:t xml:space="preserve">         and written ONLY to the Winlogon LSA DefaultPassword secret, then discarded.</w:t>
      </w:r>
    </w:p>
    <w:p>
      <w:pPr>
        <w:spacing w:after="140" w:line="276" w:lineRule="auto"/>
      </w:pPr>
      <w:r>
        <w:t xml:space="preserve">         It is never logged, never transmitted, never written to the registry in cleartext,</w:t>
      </w:r>
    </w:p>
    <w:p>
      <w:pPr>
        <w:spacing w:after="140" w:line="276" w:lineRule="auto"/>
      </w:pPr>
      <w:r>
        <w:t xml:space="preserve">         and never known to any person. A local administrator (LAPS-gated) could extract</w:t>
      </w:r>
    </w:p>
    <w:p>
      <w:pPr>
        <w:spacing w:after="140" w:line="276" w:lineRule="auto"/>
      </w:pPr>
      <w:r>
        <w:t xml:space="preserve">         the LSA secret; that is the stated trade in DDD section 4.3.1 and DR-019.</w:t>
      </w:r>
    </w:p>
    <w:p>
      <w:pPr>
        <w:spacing w:after="140" w:line="276" w:lineRule="auto"/>
      </w:pPr>
      <w:r>
        <w:t xml:space="preserve">      3. Marks the account PasswordExpires = False (the baseline maximum password age must</w:t>
      </w:r>
    </w:p>
    <w:p>
      <w:pPr>
        <w:spacing w:after="140" w:line="276" w:lineRule="auto"/>
      </w:pPr>
      <w:r>
        <w:t xml:space="preserve">         not stop autologon; see DDD 4.3.3).</w:t>
      </w:r>
    </w:p>
    <w:p>
      <w:pPr>
        <w:spacing w:after="140" w:line="276" w:lineRule="auto"/>
      </w:pPr>
      <w:r>
        <w:t xml:space="preserve">      4. Configures Winlogon AutoAdminLogon for the account, with AutoLogonCount removed</w:t>
      </w:r>
    </w:p>
    <w:p>
      <w:pPr>
        <w:spacing w:after="140" w:line="276" w:lineRule="auto"/>
      </w:pPr>
      <w:r>
        <w:t xml:space="preserve">         and no cleartext DefaultPassword value.</w:t>
      </w:r>
    </w:p>
    <w:p>
      <w:pPr>
        <w:spacing w:after="140" w:line="276" w:lineRule="auto"/>
      </w:pPr>
      <w:r>
        <w:t xml:space="preserve">      5. Renders the multi-app Assigned Access XML with this account name and applies it</w:t>
      </w:r>
    </w:p>
    <w:p>
      <w:pPr>
        <w:spacing w:after="140" w:line="276" w:lineRule="auto"/>
      </w:pPr>
      <w:r>
        <w:t xml:space="preserve">         through the WMI bridge (MDM_AssignedAccess). The XML body is the design's</w:t>
      </w:r>
    </w:p>
    <w:p>
      <w:pPr>
        <w:spacing w:after="140" w:line="276" w:lineRule="auto"/>
      </w:pPr>
      <w:r>
        <w:t xml:space="preserve">         Appendix B with &lt;Account&gt; substituted per device. The account is written in the</w:t>
      </w:r>
    </w:p>
    <w:p>
      <w:pPr>
        <w:spacing w:after="140" w:line="276" w:lineRule="auto"/>
      </w:pPr>
      <w:r>
        <w:t xml:space="preserve">         .\Name form, which does not depend on the current computer name.</w:t>
      </w:r>
    </w:p>
    <w:p>
      <w:pPr>
        <w:spacing w:after="140" w:line="276" w:lineRule="auto"/>
      </w:pPr>
      <w:r>
        <w:t xml:space="preserve">      6. Rotates: if the account already exists but autologon is broken, it resets the</w:t>
      </w:r>
    </w:p>
    <w:p>
      <w:pPr>
        <w:spacing w:after="140" w:line="276" w:lineRule="auto"/>
      </w:pPr>
      <w:r>
        <w:t xml:space="preserve">         password to a fresh random value and re-writes the LSA secret. Re-running is safe.</w:t>
      </w:r>
    </w:p>
    <w:p>
      <w:pPr>
        <w:spacing w:after="140" w:line="276" w:lineRule="auto"/>
      </w:pPr>
    </w:p>
    <w:p>
      <w:pPr>
        <w:spacing w:after="140" w:line="276" w:lineRule="auto"/>
      </w:pPr>
      <w:r>
        <w:t xml:space="preserve">.NOTES</w:t>
      </w:r>
    </w:p>
    <w:p>
      <w:pPr>
        <w:spacing w:after="140" w:line="276" w:lineRule="auto"/>
      </w:pPr>
      <w:r>
        <w:t xml:space="preserve">    Runs as SYSTEM, 64-bit. Sign with the APM code-signing certificate (SOE-02).</w:t>
      </w:r>
    </w:p>
    <w:p>
      <w:pPr>
        <w:spacing w:after="140" w:line="276" w:lineRule="auto"/>
      </w:pPr>
      <w:r>
        <w:t xml:space="preserve">    Policy: CDG-W11-REM-Kiosk Session Account-P-1.0 (remediation half).</w:t>
      </w:r>
    </w:p>
    <w:p>
      <w:pPr>
        <w:spacing w:after="140" w:line="276" w:lineRule="auto"/>
      </w:pPr>
      <w:r>
        <w:t xml:space="preserve">    Assignment: sg-dyn-dvc-cdg-participant-kiosk, run at enrolment and daily.</w:t>
      </w:r>
    </w:p>
    <w:p>
      <w:pPr>
        <w:spacing w:after="140" w:line="276" w:lineRule="auto"/>
      </w:pPr>
      <w:r>
        <w:t xml:space="preserve">#&gt;</w:t>
      </w:r>
    </w:p>
    <w:p>
      <w:pPr>
        <w:spacing w:after="140" w:line="276" w:lineRule="auto"/>
      </w:pPr>
      <w:r>
        <w:t xml:space="preserve">$ErrorActionPreference = 'Stop'</w:t>
      </w:r>
    </w:p>
    <w:p>
      <w:pPr>
        <w:spacing w:after="140" w:line="276" w:lineRule="auto"/>
      </w:pPr>
    </w:p>
    <w:p>
      <w:pPr>
        <w:spacing w:after="140" w:line="276" w:lineRule="auto"/>
      </w:pPr>
      <w:r>
        <w:t xml:space="preserve"># ---- LSA secret writer (LsaStorePrivateData) --------------------------------</w:t>
      </w:r>
    </w:p>
    <w:p>
      <w:pPr>
        <w:spacing w:after="140" w:line="276" w:lineRule="auto"/>
      </w:pPr>
      <w:r>
        <w:t xml:space="preserve">Add-Type -TypeDefinition @'</w:t>
      </w:r>
    </w:p>
    <w:p>
      <w:pPr>
        <w:spacing w:after="140" w:line="276" w:lineRule="auto"/>
      </w:pPr>
      <w:r>
        <w:t xml:space="preserve">using System;</w:t>
      </w:r>
    </w:p>
    <w:p>
      <w:pPr>
        <w:spacing w:after="140" w:line="276" w:lineRule="auto"/>
      </w:pPr>
      <w:r>
        <w:t xml:space="preserve">using System.Runtime.InteropServices;</w:t>
      </w:r>
    </w:p>
    <w:p>
      <w:pPr>
        <w:spacing w:after="140" w:line="276" w:lineRule="auto"/>
      </w:pPr>
      <w:r>
        <w:t xml:space="preserve">public static class LsaSecret {</w:t>
      </w:r>
    </w:p>
    <w:p>
      <w:pPr>
        <w:spacing w:after="140" w:line="276" w:lineRule="auto"/>
      </w:pPr>
      <w:r>
        <w:t xml:space="preserve">    [StructLayout(LayoutKind.Sequential)] struct LSA_UNICODE_STRING { public ushort Length; public ushort MaximumLength; public IntPtr Buffer; }</w:t>
      </w:r>
    </w:p>
    <w:p>
      <w:pPr>
        <w:spacing w:after="140" w:line="276" w:lineRule="auto"/>
      </w:pPr>
      <w:r>
        <w:t xml:space="preserve">    [StructLayout(LayoutKind.Sequential)] struct LSA_OBJECT_ATTRIBUTES { public int Length; public IntPtr RootDirectory; public IntPtr ObjectName; public uint Attributes; public IntPtr SecurityDescriptor; public IntPtr SecurityQualityOfService; }</w:t>
      </w:r>
    </w:p>
    <w:p>
      <w:pPr>
        <w:spacing w:after="140" w:line="276" w:lineRule="auto"/>
      </w:pPr>
      <w:r>
        <w:t xml:space="preserve">    [DllImport("advapi32.dll", SetLastError = true)] static extern uint LsaOpenPolicy(IntPtr systemName, ref LSA_OBJECT_ATTRIBUTES attrs, uint access, out IntPtr handle);</w:t>
      </w:r>
    </w:p>
    <w:p>
      <w:pPr>
        <w:spacing w:after="140" w:line="276" w:lineRule="auto"/>
      </w:pPr>
      <w:r>
        <w:t xml:space="preserve">    [DllImport("advapi32.dll", SetLastError = true)] static extern uint LsaStorePrivateData(IntPtr handle, ref LSA_UNICODE_STRING key, ref LSA_UNICODE_STRING data);</w:t>
      </w:r>
    </w:p>
    <w:p>
      <w:pPr>
        <w:spacing w:after="140" w:line="276" w:lineRule="auto"/>
      </w:pPr>
      <w:r>
        <w:t xml:space="preserve">    [DllImport("advapi32.dll")] static extern uint LsaClose(IntPtr handle);</w:t>
      </w:r>
    </w:p>
    <w:p>
      <w:pPr>
        <w:spacing w:after="140" w:line="276" w:lineRule="auto"/>
      </w:pPr>
      <w:r>
        <w:t xml:space="preserve">    static LSA_UNICODE_STRING ToLsa(string s, IntPtr buf) { LSA_UNICODE_STRING u; u.Buffer = buf; u.Length = (ushort)(s.Length * 2); u.MaximumLength = (ushort)((s.Length + 1) * 2); return u; }</w:t>
      </w:r>
    </w:p>
    <w:p>
      <w:pPr>
        <w:spacing w:after="140" w:line="276" w:lineRule="auto"/>
      </w:pPr>
      <w:r>
        <w:t xml:space="preserve">    public static void Store(string key, string value) {</w:t>
      </w:r>
    </w:p>
    <w:p>
      <w:pPr>
        <w:spacing w:after="140" w:line="276" w:lineRule="auto"/>
      </w:pPr>
      <w:r>
        <w:t xml:space="preserve">        var attrs = new LSA_OBJECT_ATTRIBUTES(); attrs.Length = Marshal.SizeOf(attrs);</w:t>
      </w:r>
    </w:p>
    <w:p>
      <w:pPr>
        <w:spacing w:after="140" w:line="276" w:lineRule="auto"/>
      </w:pPr>
      <w:r>
        <w:t xml:space="preserve">        IntPtr h;</w:t>
      </w:r>
    </w:p>
    <w:p>
      <w:pPr>
        <w:spacing w:after="140" w:line="276" w:lineRule="auto"/>
      </w:pPr>
      <w:r>
        <w:t xml:space="preserve">        if (LsaOpenPolicy(IntPtr.Zero, ref attrs, 0x00000FFF, out h) != 0) throw new Exception("LsaOpenPolicy failed");</w:t>
      </w:r>
    </w:p>
    <w:p>
      <w:pPr>
        <w:spacing w:after="140" w:line="276" w:lineRule="auto"/>
      </w:pPr>
      <w:r>
        <w:t xml:space="preserve">        var kb = Marshal.StringToHGlobalUni(key); var vb = Marshal.StringToHGlobalUni(value);</w:t>
      </w:r>
    </w:p>
    <w:p>
      <w:pPr>
        <w:spacing w:after="140" w:line="276" w:lineRule="auto"/>
      </w:pPr>
      <w:r>
        <w:t xml:space="preserve">        try {</w:t>
      </w:r>
    </w:p>
    <w:p>
      <w:pPr>
        <w:spacing w:after="140" w:line="276" w:lineRule="auto"/>
      </w:pPr>
      <w:r>
        <w:t xml:space="preserve">            var k = ToLsa(key, kb); var v = ToLsa(value, vb);</w:t>
      </w:r>
    </w:p>
    <w:p>
      <w:pPr>
        <w:spacing w:after="140" w:line="276" w:lineRule="auto"/>
      </w:pPr>
      <w:r>
        <w:t xml:space="preserve">            if (LsaStorePrivateData(h, ref k, ref v) != 0) throw new Exception("LsaStorePrivateData failed");</w:t>
      </w:r>
    </w:p>
    <w:p>
      <w:pPr>
        <w:spacing w:after="140" w:line="276" w:lineRule="auto"/>
      </w:pPr>
      <w:r>
        <w:t xml:space="preserve">        } finally { Marshal.ZeroFreeGlobalAllocUnicode(vb); Marshal.FreeHGlobal(kb); LsaClose(h); }</w:t>
      </w:r>
    </w:p>
    <w:p>
      <w:pPr>
        <w:spacing w:after="140" w:line="276" w:lineRule="auto"/>
      </w:pPr>
      <w:r>
        <w:t xml:space="preserve">    }</w:t>
      </w:r>
    </w:p>
    <w:p>
      <w:pPr>
        <w:spacing w:after="140" w:line="276" w:lineRule="auto"/>
      </w:pPr>
      <w:r>
        <w:t xml:space="preserve">}</w:t>
      </w:r>
    </w:p>
    <w:p>
      <w:pPr>
        <w:spacing w:after="140" w:line="276" w:lineRule="auto"/>
      </w:pPr>
      <w:r>
        <w:t xml:space="preserve">'@</w:t>
      </w:r>
    </w:p>
    <w:p>
      <w:pPr>
        <w:spacing w:after="140" w:line="276" w:lineRule="auto"/>
      </w:pPr>
    </w:p>
    <w:p>
      <w:pPr>
        <w:spacing w:after="140" w:line="276" w:lineRule="auto"/>
      </w:pPr>
      <w:r>
        <w:t xml:space="preserve">function New-RandomPassword {</w:t>
      </w:r>
    </w:p>
    <w:p>
      <w:pPr>
        <w:spacing w:after="140" w:line="276" w:lineRule="auto"/>
      </w:pPr>
      <w:r>
        <w:t xml:space="preserve">    # 32 characters drawn uniformly from a 69-character alphabet (ambiguous I, O, l, 0 and 1</w:t>
      </w:r>
    </w:p>
    <w:p>
      <w:pPr>
        <w:spacing w:after="140" w:line="276" w:lineRule="auto"/>
      </w:pPr>
      <w:r>
        <w:t xml:space="preserve">    # are excluded). Rejection sampling keeps the draw unbiased: a plain byte modulo 69 would</w:t>
      </w:r>
    </w:p>
    <w:p>
      <w:pPr>
        <w:spacing w:after="140" w:line="276" w:lineRule="auto"/>
      </w:pPr>
      <w:r>
        <w:t xml:space="preserve">    # favour the first 49 characters, because 256 is not a whole multiple of 69.</w:t>
      </w:r>
    </w:p>
    <w:p>
      <w:pPr>
        <w:spacing w:after="140" w:line="276" w:lineRule="auto"/>
      </w:pPr>
      <w:r>
        <w:t xml:space="preserve">    $alphabet = 'ABCDEFGHJKLMNPQRSTUVWXYZabcdefghijkmnopqrstuvwxyz23456789!@#$%^&amp;*+-=?'</w:t>
      </w:r>
    </w:p>
    <w:p>
      <w:pPr>
        <w:spacing w:after="140" w:line="276" w:lineRule="auto"/>
      </w:pPr>
      <w:r>
        <w:t xml:space="preserve">    $rng = [System.Security.Cryptography.RandomNumberGenerator]::Create()</w:t>
      </w:r>
    </w:p>
    <w:p>
      <w:pPr>
        <w:spacing w:after="140" w:line="276" w:lineRule="auto"/>
      </w:pPr>
      <w:r>
        <w:t xml:space="preserve">    $limit = 256 - (256 % $alphabet.Length)   # 207 for a 69-character alphabet</w:t>
      </w:r>
    </w:p>
    <w:p>
      <w:pPr>
        <w:spacing w:after="140" w:line="276" w:lineRule="auto"/>
      </w:pPr>
      <w:r>
        <w:t xml:space="preserve">    $chars = New-Object System.Collections.Generic.List[char]</w:t>
      </w:r>
    </w:p>
    <w:p>
      <w:pPr>
        <w:spacing w:after="140" w:line="276" w:lineRule="auto"/>
      </w:pPr>
      <w:r>
        <w:t xml:space="preserve">    $b = New-Object byte[] 1</w:t>
      </w:r>
    </w:p>
    <w:p>
      <w:pPr>
        <w:spacing w:after="140" w:line="276" w:lineRule="auto"/>
      </w:pPr>
      <w:r>
        <w:t xml:space="preserve">    while ($chars.Count -lt 32) {</w:t>
      </w:r>
    </w:p>
    <w:p>
      <w:pPr>
        <w:spacing w:after="140" w:line="276" w:lineRule="auto"/>
      </w:pPr>
      <w:r>
        <w:t xml:space="preserve">        $rng.GetBytes($b)</w:t>
      </w:r>
    </w:p>
    <w:p>
      <w:pPr>
        <w:spacing w:after="140" w:line="276" w:lineRule="auto"/>
      </w:pPr>
      <w:r>
        <w:t xml:space="preserve">        if ($b[0] -lt $limit) { $chars.Add($alphabet[$b[0] % $alphabet.Length]) }</w:t>
      </w:r>
    </w:p>
    <w:p>
      <w:pPr>
        <w:spacing w:after="140" w:line="276" w:lineRule="auto"/>
      </w:pPr>
      <w:r>
        <w:t xml:space="preserve">    }</w:t>
      </w:r>
    </w:p>
    <w:p>
      <w:pPr>
        <w:spacing w:after="140" w:line="276" w:lineRule="auto"/>
      </w:pPr>
      <w:r>
        <w:t xml:space="preserve">    -join $chars</w:t>
      </w:r>
    </w:p>
    <w:p>
      <w:pPr>
        <w:spacing w:after="140" w:line="276" w:lineRule="auto"/>
      </w:pPr>
      <w:r>
        <w:t xml:space="preserve">}</w:t>
      </w:r>
    </w:p>
    <w:p>
      <w:pPr>
        <w:spacing w:after="140" w:line="276" w:lineRule="auto"/>
      </w:pPr>
    </w:p>
    <w:p>
      <w:pPr>
        <w:spacing w:after="140" w:line="276" w:lineRule="auto"/>
      </w:pPr>
      <w:r>
        <w:t xml:space="preserve"># ---- 1. account name from the serial ----------------------------------------</w:t>
      </w:r>
    </w:p>
    <w:p>
      <w:pPr>
        <w:spacing w:after="140" w:line="276" w:lineRule="auto"/>
      </w:pPr>
      <w:r>
        <w:t xml:space="preserve">$serial = ((Get-CimInstance Win32_BIOS).SerialNumber -replace '[^A-Za-z0-9]', '').ToUpperInvariant()</w:t>
      </w:r>
    </w:p>
    <w:p>
      <w:pPr>
        <w:spacing w:after="140" w:line="276" w:lineRule="auto"/>
      </w:pPr>
      <w:r>
        <w:t xml:space="preserve">if (-not $serial) { throw 'No BIOS serial number available' }</w:t>
      </w:r>
    </w:p>
    <w:p>
      <w:pPr>
        <w:spacing w:after="140" w:line="276" w:lineRule="auto"/>
      </w:pPr>
      <w:r>
        <w:t xml:space="preserve">$user = "Kiosk-$serial"</w:t>
      </w:r>
    </w:p>
    <w:p>
      <w:pPr>
        <w:spacing w:after="140" w:line="276" w:lineRule="auto"/>
      </w:pPr>
      <w:r>
        <w:t xml:space="preserve">if ($user.Length -gt 20) { $user = $user.Substring(0, 20) }</w:t>
      </w:r>
    </w:p>
    <w:p>
      <w:pPr>
        <w:spacing w:after="140" w:line="276" w:lineRule="auto"/>
      </w:pPr>
    </w:p>
    <w:p>
      <w:pPr>
        <w:spacing w:after="140" w:line="276" w:lineRule="auto"/>
      </w:pPr>
      <w:r>
        <w:t xml:space="preserve"># ---- 2/3. create or repair the account --------------------------------------</w:t>
      </w:r>
    </w:p>
    <w:p>
      <w:pPr>
        <w:spacing w:after="140" w:line="276" w:lineRule="auto"/>
      </w:pPr>
      <w:r>
        <w:t xml:space="preserve">$pwPlain = New-RandomPassword</w:t>
      </w:r>
    </w:p>
    <w:p>
      <w:pPr>
        <w:spacing w:after="140" w:line="276" w:lineRule="auto"/>
      </w:pPr>
      <w:r>
        <w:t xml:space="preserve">$pw = ConvertTo-SecureString $pwPlain -AsPlainText -Force</w:t>
      </w:r>
    </w:p>
    <w:p>
      <w:pPr>
        <w:spacing w:after="140" w:line="276" w:lineRule="auto"/>
      </w:pPr>
      <w:r>
        <w:t xml:space="preserve">$acct = Get-LocalUser -Name $user -ErrorAction SilentlyContinue</w:t>
      </w:r>
    </w:p>
    <w:p>
      <w:pPr>
        <w:spacing w:after="140" w:line="276" w:lineRule="auto"/>
      </w:pPr>
      <w:r>
        <w:t xml:space="preserve">if (-not $acct) {</w:t>
      </w:r>
    </w:p>
    <w:p>
      <w:pPr>
        <w:spacing w:after="140" w:line="276" w:lineRule="auto"/>
      </w:pPr>
      <w:r>
        <w:t xml:space="preserve">    New-LocalUser -Name $user -Password $pw -FullName 'Participant' -Description 'Participant Kiosk session account. Created by CDG-W11-REM-Kiosk Session Account-P-1.0. Do not modify by hand.' -AccountNeverExpires | Out-Null</w:t>
      </w:r>
    </w:p>
    <w:p>
      <w:pPr>
        <w:spacing w:after="140" w:line="276" w:lineRule="auto"/>
      </w:pPr>
      <w:r>
        <w:t xml:space="preserve">    Write-Output "Created $user"</w:t>
      </w:r>
    </w:p>
    <w:p>
      <w:pPr>
        <w:spacing w:after="140" w:line="276" w:lineRule="auto"/>
      </w:pPr>
      <w:r>
        <w:t xml:space="preserve">} else {</w:t>
      </w:r>
    </w:p>
    <w:p>
      <w:pPr>
        <w:spacing w:after="140" w:line="276" w:lineRule="auto"/>
      </w:pPr>
      <w:r>
        <w:t xml:space="preserve">    Set-LocalUser -Name $user -Password $pw -AccountNeverExpires</w:t>
      </w:r>
    </w:p>
    <w:p>
      <w:pPr>
        <w:spacing w:after="140" w:line="276" w:lineRule="auto"/>
      </w:pPr>
      <w:r>
        <w:t xml:space="preserve">    Write-Output "Rotated credential on existing $user"</w:t>
      </w:r>
    </w:p>
    <w:p>
      <w:pPr>
        <w:spacing w:after="140" w:line="276" w:lineRule="auto"/>
      </w:pPr>
      <w:r>
        <w:t xml:space="preserve">}</w:t>
      </w:r>
    </w:p>
    <w:p>
      <w:pPr>
        <w:spacing w:after="140" w:line="276" w:lineRule="auto"/>
      </w:pPr>
      <w:r>
        <w:t xml:space="preserve">Set-LocalUser -Name $user -PasswordNeverExpires $true</w:t>
      </w:r>
    </w:p>
    <w:p>
      <w:pPr>
        <w:spacing w:after="140" w:line="276" w:lineRule="auto"/>
      </w:pPr>
      <w:r>
        <w:t xml:space="preserve">Enable-LocalUser -Name $user</w:t>
      </w:r>
    </w:p>
    <w:p>
      <w:pPr>
        <w:spacing w:after="140" w:line="276" w:lineRule="auto"/>
      </w:pPr>
      <w:r>
        <w:t xml:space="preserve">foreach ($g in 'Administrators') {</w:t>
      </w:r>
    </w:p>
    <w:p>
      <w:pPr>
        <w:spacing w:after="140" w:line="276" w:lineRule="auto"/>
      </w:pPr>
      <w:r>
        <w:t xml:space="preserve">    if (Get-LocalGroupMember -Group $g -Member $user -ErrorAction SilentlyContinue) { Remove-LocalGroupMember -Group $g -Member $user }</w:t>
      </w:r>
    </w:p>
    <w:p>
      <w:pPr>
        <w:spacing w:after="140" w:line="276" w:lineRule="auto"/>
      </w:pPr>
      <w:r>
        <w:t xml:space="preserve">}</w:t>
      </w:r>
    </w:p>
    <w:p>
      <w:pPr>
        <w:spacing w:after="140" w:line="276" w:lineRule="auto"/>
      </w:pPr>
      <w:r>
        <w:t xml:space="preserve">if (-not (Get-LocalGroupMember -Group 'Users' -Member $user -ErrorAction SilentlyContinue)) { Add-LocalGroupMember -Group 'Users' -Member $user }</w:t>
      </w:r>
    </w:p>
    <w:p>
      <w:pPr>
        <w:spacing w:after="140" w:line="276" w:lineRule="auto"/>
      </w:pPr>
    </w:p>
    <w:p>
      <w:pPr>
        <w:spacing w:after="140" w:line="276" w:lineRule="auto"/>
      </w:pPr>
      <w:r>
        <w:t xml:space="preserve"># ---- 4. autologon via LSA secret (no cleartext registry password) ------------</w:t>
      </w:r>
    </w:p>
    <w:p>
      <w:pPr>
        <w:spacing w:after="140" w:line="276" w:lineRule="auto"/>
      </w:pPr>
      <w:r>
        <w:t xml:space="preserve">$wl = 'HKLM:\SOFTWARE\Microsoft\Windows NT\CurrentVersion\Winlogon'</w:t>
      </w:r>
    </w:p>
    <w:p>
      <w:pPr>
        <w:spacing w:after="140" w:line="276" w:lineRule="auto"/>
      </w:pPr>
      <w:r>
        <w:t xml:space="preserve">[LsaSecret]::Store('DefaultPassword', $pwPlain)</w:t>
      </w:r>
    </w:p>
    <w:p>
      <w:pPr>
        <w:spacing w:after="140" w:line="276" w:lineRule="auto"/>
      </w:pPr>
      <w:r>
        <w:t xml:space="preserve">$pwPlain = $null</w:t>
      </w:r>
    </w:p>
    <w:p>
      <w:pPr>
        <w:spacing w:after="140" w:line="276" w:lineRule="auto"/>
      </w:pPr>
      <w:r>
        <w:t xml:space="preserve">Set-ItemProperty $wl -Name AutoAdminLogon  -Value '1'   -Type String</w:t>
      </w:r>
    </w:p>
    <w:p>
      <w:pPr>
        <w:spacing w:after="140" w:line="276" w:lineRule="auto"/>
      </w:pPr>
      <w:r>
        <w:t xml:space="preserve">Set-ItemProperty $wl -Name DefaultUserName -Value $user -Type String</w:t>
      </w:r>
    </w:p>
    <w:p>
      <w:pPr>
        <w:spacing w:after="140" w:line="276" w:lineRule="auto"/>
      </w:pPr>
      <w:r>
        <w:t xml:space="preserve">Set-ItemProperty $wl -Name DefaultDomainName -Value $env:COMPUTERNAME -Type StringRemove-ItemProperty $wl -Name DefaultPassword -ErrorAction SilentlyContinue   # never cleartext</w:t>
      </w:r>
    </w:p>
    <w:p>
      <w:pPr>
        <w:spacing w:after="140" w:line="276" w:lineRule="auto"/>
      </w:pPr>
      <w:r>
        <w:t xml:space="preserve">Remove-ItemProperty $wl -Name AutoLogonCount  -ErrorAction SilentlyContinue   # never expires</w:t>
      </w:r>
    </w:p>
    <w:p>
      <w:pPr>
        <w:spacing w:after="140" w:line="276" w:lineRule="auto"/>
      </w:pPr>
      <w:r>
        <w:t xml:space="preserve">Write-Output 'Autologon configured (LSA secret)'</w:t>
      </w:r>
    </w:p>
    <w:p>
      <w:pPr>
        <w:spacing w:after="140" w:line="276" w:lineRule="auto"/>
      </w:pPr>
    </w:p>
    <w:p>
      <w:pPr>
        <w:spacing w:after="140" w:line="276" w:lineRule="auto"/>
      </w:pPr>
      <w:r>
        <w:t xml:space="preserve"># ---- 5. Assigned Access XML, rendered for this account, applied via WMI bridge</w:t>
      </w:r>
    </w:p>
    <w:p>
      <w:pPr>
        <w:spacing w:after="140" w:line="276" w:lineRule="auto"/>
      </w:pPr>
      <w:r>
        <w:t xml:space="preserve">$profileId = '{4B1E9A0C-6D7F-4A31-9C52-8E0A73B5D411}'</w:t>
      </w:r>
    </w:p>
    <w:p>
      <w:pPr>
        <w:spacing w:after="140" w:line="276" w:lineRule="auto"/>
      </w:pPr>
      <w:r>
        <w:t xml:space="preserve">$aaXml = @"</w:t>
      </w:r>
    </w:p>
    <w:p>
      <w:pPr>
        <w:spacing w:after="140" w:line="276" w:lineRule="auto"/>
      </w:pPr>
      <w:r>
        <w:t xml:space="preserve">&lt;?xml version="1.0" encoding="utf-8" ?&gt;</w:t>
      </w:r>
    </w:p>
    <w:p>
      <w:pPr>
        <w:spacing w:after="140" w:line="276" w:lineRule="auto"/>
      </w:pPr>
      <w:r>
        <w:t xml:space="preserve">&lt;AssignedAccessConfiguration</w:t>
      </w:r>
    </w:p>
    <w:p>
      <w:pPr>
        <w:spacing w:after="140" w:line="276" w:lineRule="auto"/>
      </w:pPr>
      <w:r>
        <w:t xml:space="preserve"> xmlns="http://schemas.microsoft.com/AssignedAccess/2017/config"</w:t>
      </w:r>
    </w:p>
    <w:p>
      <w:pPr>
        <w:spacing w:after="140" w:line="276" w:lineRule="auto"/>
      </w:pPr>
      <w:r>
        <w:t xml:space="preserve"> xmlns:rs5="http://schemas.microsoft.com/AssignedAccess/201810/config"</w:t>
      </w:r>
    </w:p>
    <w:p>
      <w:pPr>
        <w:spacing w:after="140" w:line="276" w:lineRule="auto"/>
      </w:pPr>
      <w:r>
        <w:t xml:space="preserve"> xmlns:v3="http://schemas.microsoft.com/AssignedAccess/2020/config"</w:t>
      </w:r>
    </w:p>
    <w:p>
      <w:pPr>
        <w:spacing w:after="140" w:line="276" w:lineRule="auto"/>
      </w:pPr>
      <w:r>
        <w:t xml:space="preserve"> xmlns:v5="http://schemas.microsoft.com/AssignedAccess/2022/config"&gt;</w:t>
      </w:r>
    </w:p>
    <w:p>
      <w:pPr>
        <w:spacing w:after="140" w:line="276" w:lineRule="auto"/>
      </w:pPr>
      <w:r>
        <w:t xml:space="preserve"> &lt;Profiles&gt;</w:t>
      </w:r>
    </w:p>
    <w:p>
      <w:pPr>
        <w:spacing w:after="140" w:line="276" w:lineRule="auto"/>
      </w:pPr>
      <w:r>
        <w:t xml:space="preserve">  &lt;Profile Id="$profileId"&gt;</w:t>
      </w:r>
    </w:p>
    <w:p>
      <w:pPr>
        <w:spacing w:after="140" w:line="276" w:lineRule="auto"/>
      </w:pPr>
      <w:r>
        <w:t xml:space="preserve">   &lt;AllAppsList&gt;&lt;AllowedApps&gt;</w:t>
      </w:r>
    </w:p>
    <w:p>
      <w:pPr>
        <w:spacing w:after="140" w:line="276" w:lineRule="auto"/>
      </w:pPr>
      <w:r>
        <w:t xml:space="preserve">    &lt;App DesktopAppPath="%ProgramFiles(x86)%\Microsoft\Edge\Application\msedge.exe" /&gt;</w:t>
      </w:r>
    </w:p>
    <w:p>
      <w:pPr>
        <w:spacing w:after="140" w:line="276" w:lineRule="auto"/>
      </w:pPr>
      <w:r>
        <w:t xml:space="preserve">    &lt;App DesktopAppPath="%ProgramFiles(x86)%\Microsoft\Edge\Application\msedge_proxy.exe" /&gt;</w:t>
      </w:r>
    </w:p>
    <w:p>
      <w:pPr>
        <w:spacing w:after="140" w:line="276" w:lineRule="auto"/>
      </w:pPr>
      <w:r>
        <w:t xml:space="preserve">    &lt;App DesktopAppPath="%ProgramFiles%\LibreOffice\program\swriter.exe" /&gt;</w:t>
      </w:r>
    </w:p>
    <w:p>
      <w:pPr>
        <w:spacing w:after="140" w:line="276" w:lineRule="auto"/>
      </w:pPr>
      <w:r>
        <w:t xml:space="preserve">    &lt;App DesktopAppPath="%ProgramFiles%\LibreOffice\program\scalc.exe" /&gt;</w:t>
      </w:r>
    </w:p>
    <w:p>
      <w:pPr>
        <w:spacing w:after="140" w:line="276" w:lineRule="auto"/>
      </w:pPr>
      <w:r>
        <w:t xml:space="preserve">    &lt;App DesktopAppPath="%ProgramFiles%\LibreOffice\program\simpress.exe" /&gt;</w:t>
      </w:r>
    </w:p>
    <w:p>
      <w:pPr>
        <w:spacing w:after="140" w:line="276" w:lineRule="auto"/>
      </w:pPr>
      <w:r>
        <w:t xml:space="preserve">    &lt;App DesktopAppPath="%ProgramFiles%\LibreOffice\program\soffice.exe" /&gt;</w:t>
      </w:r>
    </w:p>
    <w:p>
      <w:pPr>
        <w:spacing w:after="140" w:line="276" w:lineRule="auto"/>
      </w:pPr>
      <w:r>
        <w:t xml:space="preserve">    &lt;App DesktopAppPath="%ProgramFiles%\Zscaler\ZSATray\ZSATray.exe" /&gt;</w:t>
      </w:r>
    </w:p>
    <w:p>
      <w:pPr>
        <w:spacing w:after="140" w:line="276" w:lineRule="auto"/>
      </w:pPr>
      <w:r>
        <w:t xml:space="preserve">    &lt;App DesktopAppPath="%ProgramFiles%\TeamViewer\TeamViewer.exe" /&gt;</w:t>
      </w:r>
    </w:p>
    <w:p>
      <w:pPr>
        <w:spacing w:after="140" w:line="276" w:lineRule="auto"/>
      </w:pPr>
      <w:r>
        <w:t xml:space="preserve">    &lt;App DesktopAppPath="%SystemRoot%\explorer.exe" /&gt;</w:t>
      </w:r>
    </w:p>
    <w:p>
      <w:pPr>
        <w:spacing w:after="140" w:line="276" w:lineRule="auto"/>
      </w:pPr>
      <w:r>
        <w:t xml:space="preserve">    &lt;App DesktopAppPath="%SystemRoot%\System32\Narrator.exe" /&gt;</w:t>
      </w:r>
    </w:p>
    <w:p>
      <w:pPr>
        <w:spacing w:after="140" w:line="276" w:lineRule="auto"/>
      </w:pPr>
      <w:r>
        <w:t xml:space="preserve">    &lt;App DesktopAppPath="%SystemRoot%\System32\Magnify.exe" /&gt;</w:t>
      </w:r>
    </w:p>
    <w:p>
      <w:pPr>
        <w:spacing w:after="140" w:line="276" w:lineRule="auto"/>
      </w:pPr>
      <w:r>
        <w:t xml:space="preserve">    &lt;App DesktopAppPath="%SystemRoot%\System32\osk.exe" /&gt;</w:t>
      </w:r>
    </w:p>
    <w:p>
      <w:pPr>
        <w:spacing w:after="140" w:line="276" w:lineRule="auto"/>
      </w:pPr>
      <w:r>
        <w:t xml:space="preserve">    &lt;App DesktopAppPath="%SystemRoot%\System32\VoiceAccess.exe" /&gt;</w:t>
      </w:r>
    </w:p>
    <w:p>
      <w:pPr>
        <w:spacing w:after="140" w:line="276" w:lineRule="auto"/>
      </w:pPr>
      <w:r>
        <w:t xml:space="preserve">   &lt;/AllowedApps&gt;&lt;/AllAppsList&gt;</w:t>
      </w:r>
    </w:p>
    <w:p>
      <w:pPr>
        <w:spacing w:after="140" w:line="276" w:lineRule="auto"/>
      </w:pPr>
      <w:r>
        <w:t xml:space="preserve">   &lt;rs5:FileExplorerNamespaceRestrictions&gt;</w:t>
      </w:r>
    </w:p>
    <w:p>
      <w:pPr>
        <w:spacing w:after="140" w:line="276" w:lineRule="auto"/>
      </w:pPr>
      <w:r>
        <w:t xml:space="preserve">    &lt;v3:AllowedNamespace Name="Downloads" /&gt;</w:t>
      </w:r>
    </w:p>
    <w:p>
      <w:pPr>
        <w:spacing w:after="140" w:line="276" w:lineRule="auto"/>
      </w:pPr>
      <w:r>
        <w:t xml:space="preserve">    &lt;v3:AllowedNamespace Name="Desktop" /&gt;</w:t>
      </w:r>
    </w:p>
    <w:p>
      <w:pPr>
        <w:spacing w:after="140" w:line="276" w:lineRule="auto"/>
      </w:pPr>
      <w:r>
        <w:t xml:space="preserve">    &lt;v3:AllowRemovableDrives /&gt;</w:t>
      </w:r>
    </w:p>
    <w:p>
      <w:pPr>
        <w:spacing w:after="140" w:line="276" w:lineRule="auto"/>
      </w:pPr>
      <w:r>
        <w:t xml:space="preserve">   &lt;/rs5:FileExplorerNamespaceRestrictions&gt;</w:t>
      </w:r>
    </w:p>
    <w:p>
      <w:pPr>
        <w:spacing w:after="140" w:line="276" w:lineRule="auto"/>
      </w:pPr>
      <w:r>
        <w:t xml:space="preserve">   &lt;v5:StartPins&gt;&lt;![CDATA[{"pinnedList":[</w:t>
      </w:r>
    </w:p>
    <w:p>
      <w:pPr>
        <w:spacing w:after="140" w:line="276" w:lineRule="auto"/>
      </w:pPr>
      <w:r>
        <w:t xml:space="preserve">     {"desktopAppLink":"%ALLUSERSPROFILE%\\Microsoft\\Windows\\Start Menu\\Programs\\Microsoft Edge.lnk"},</w:t>
      </w:r>
    </w:p>
    <w:p>
      <w:pPr>
        <w:spacing w:after="140" w:line="276" w:lineRule="auto"/>
      </w:pPr>
      <w:r>
        <w:t xml:space="preserve">     {"desktopAppLink":"%ALLUSERSPROFILE%\\Microsoft\\Windows\\Start Menu\\Programs\\LibreOffice Writer.lnk"},</w:t>
      </w:r>
    </w:p>
    <w:p>
      <w:pPr>
        <w:spacing w:after="140" w:line="276" w:lineRule="auto"/>
      </w:pPr>
      <w:r>
        <w:t xml:space="preserve">     {"desktopAppLink":"%ALLUSERSPROFILE%\\Microsoft\\Windows\\Start Menu\\Programs\\LibreOffice Calc.lnk"},</w:t>
      </w:r>
    </w:p>
    <w:p>
      <w:pPr>
        <w:spacing w:after="140" w:line="276" w:lineRule="auto"/>
      </w:pPr>
      <w:r>
        <w:t xml:space="preserve">     {"desktopAppLink":"%ALLUSERSPROFILE%\\Microsoft\\Windows\\Start Menu\\Programs\\LibreOffice Impress.lnk"},</w:t>
      </w:r>
    </w:p>
    <w:p>
      <w:pPr>
        <w:spacing w:after="140" w:line="276" w:lineRule="auto"/>
      </w:pPr>
      <w:r>
        <w:t xml:space="preserve">     {"desktopAppLink":"%APPDATA%\\Microsoft\\Windows\\Start Menu\\Programs\\File Explorer.lnk"},</w:t>
      </w:r>
    </w:p>
    <w:p>
      <w:pPr>
        <w:spacing w:after="140" w:line="276" w:lineRule="auto"/>
      </w:pPr>
      <w:r>
        <w:t xml:space="preserve">     {"desktopAppLink":"%ALLUSERSPROFILE%\\Microsoft\\Windows\\Start Menu\\Programs\\Accessibility\\Narrator.lnk"},</w:t>
      </w:r>
    </w:p>
    <w:p>
      <w:pPr>
        <w:spacing w:after="140" w:line="276" w:lineRule="auto"/>
      </w:pPr>
      <w:r>
        <w:t xml:space="preserve">     {"desktopAppLink":"%ALLUSERSPROFILE%\\Microsoft\\Windows\\Start Menu\\Programs\\Accessibility\\Magnify.lnk"},</w:t>
      </w:r>
    </w:p>
    <w:p>
      <w:pPr>
        <w:spacing w:after="140" w:line="276" w:lineRule="auto"/>
      </w:pPr>
      <w:r>
        <w:t xml:space="preserve">     {"desktopAppLink":"%ALLUSERSPROFILE%\\Microsoft\\Windows\\Start Menu\\Programs\\Accessibility\\On-Screen Keyboard.lnk"},</w:t>
      </w:r>
    </w:p>
    <w:p>
      <w:pPr>
        <w:spacing w:after="140" w:line="276" w:lineRule="auto"/>
      </w:pPr>
      <w:r>
        <w:t xml:space="preserve">     {"desktopAppLink":"%ALLUSERSPROFILE%\\Microsoft\\Windows\\Start Menu\\Programs\\Accessibility\\Voice Access.lnk"}]}]]&gt;&lt;/v5:StartPins&gt;</w:t>
      </w:r>
    </w:p>
    <w:p>
      <w:pPr>
        <w:spacing w:after="140" w:line="276" w:lineRule="auto"/>
      </w:pPr>
      <w:r>
        <w:t xml:space="preserve">   &lt;Taskbar ShowTaskbar="true" /&gt;</w:t>
      </w:r>
    </w:p>
    <w:p>
      <w:pPr>
        <w:spacing w:after="140" w:line="276" w:lineRule="auto"/>
      </w:pPr>
      <w:r>
        <w:t xml:space="preserve">   &lt;TaskbarLayout&gt;&lt;![CDATA[&lt;LayoutModificationTemplate xmlns="http://schemas.microsoft.com/Start/2014/LayoutModification" xmlns:taskbar="http://schemas.microsoft.com/Start/2014/TaskbarLayout" Version="1"&gt;</w:t>
      </w:r>
    </w:p>
    <w:p>
      <w:pPr>
        <w:spacing w:after="140" w:line="276" w:lineRule="auto"/>
      </w:pPr>
      <w:r>
        <w:t xml:space="preserve"> &lt;CustomTaskbarLayoutCollection&gt;</w:t>
      </w:r>
    </w:p>
    <w:p>
      <w:pPr>
        <w:spacing w:after="140" w:line="276" w:lineRule="auto"/>
      </w:pPr>
      <w:r>
        <w:t xml:space="preserve">  &lt;defaultlayout:TaskbarLayout xmlns:defaultlayout="http://schemas.microsoft.com/Start/2014/FullDefaultLayout"&gt;</w:t>
      </w:r>
    </w:p>
    <w:p>
      <w:pPr>
        <w:spacing w:after="140" w:line="276" w:lineRule="auto"/>
      </w:pPr>
      <w:r>
        <w:t xml:space="preserve">   &lt;taskbar:TaskbarPinList&gt;</w:t>
      </w:r>
    </w:p>
    <w:p>
      <w:pPr>
        <w:spacing w:after="140" w:line="276" w:lineRule="auto"/>
      </w:pPr>
      <w:r>
        <w:t xml:space="preserve">    &lt;taskbar:DesktopApp DesktopApplicationLinkPath="%ALLUSERSPROFILE%\Microsoft\Windows\Start Menu\Programs\Microsoft Edge.lnk" /&gt;</w:t>
      </w:r>
    </w:p>
    <w:p>
      <w:pPr>
        <w:spacing w:after="140" w:line="276" w:lineRule="auto"/>
      </w:pPr>
      <w:r>
        <w:t xml:space="preserve">    &lt;taskbar:DesktopApp DesktopApplicationLinkPath="%ALLUSERSPROFILE%\Microsoft\Windows\Start Menu\Programs\LibreOffice Writer.lnk" /&gt;</w:t>
      </w:r>
    </w:p>
    <w:p>
      <w:pPr>
        <w:spacing w:after="140" w:line="276" w:lineRule="auto"/>
      </w:pPr>
      <w:r>
        <w:t xml:space="preserve">    &lt;taskbar:DesktopApp DesktopApplicationLinkPath="%ALLUSERSPROFILE%\Microsoft\Windows\Start Menu\Programs\LibreOffice Calc.lnk" /&gt;</w:t>
      </w:r>
    </w:p>
    <w:p>
      <w:pPr>
        <w:spacing w:after="140" w:line="276" w:lineRule="auto"/>
      </w:pPr>
      <w:r>
        <w:t xml:space="preserve">    &lt;taskbar:DesktopApp DesktopApplicationLinkPath="%ALLUSERSPROFILE%\Microsoft\Windows\Start Menu\Programs\LibreOffice Impress.lnk" /&gt;</w:t>
      </w:r>
    </w:p>
    <w:p>
      <w:pPr>
        <w:spacing w:after="140" w:line="276" w:lineRule="auto"/>
      </w:pPr>
      <w:r>
        <w:t xml:space="preserve">    &lt;taskbar:DesktopApp DesktopApplicationLinkPath="%APPDATA%\Microsoft\Windows\Start Menu\Programs\File Explorer.lnk" /&gt;</w:t>
      </w:r>
    </w:p>
    <w:p>
      <w:pPr>
        <w:spacing w:after="140" w:line="276" w:lineRule="auto"/>
      </w:pPr>
      <w:r>
        <w:t xml:space="preserve">    &lt;taskbar:DesktopApp DesktopApplicationLinkPath="%ALLUSERSPROFILE%\Microsoft\Windows\Start Menu\Programs\Accessibility\Narrator.lnk" /&gt;</w:t>
      </w:r>
    </w:p>
    <w:p>
      <w:pPr>
        <w:spacing w:after="140" w:line="276" w:lineRule="auto"/>
      </w:pPr>
      <w:r>
        <w:t xml:space="preserve">    &lt;taskbar:DesktopApp DesktopApplicationLinkPath="%ALLUSERSPROFILE%\Microsoft\Windows\Start Menu\Programs\Accessibility\Magnify.lnk" /&gt;</w:t>
      </w:r>
    </w:p>
    <w:p>
      <w:pPr>
        <w:spacing w:after="140" w:line="276" w:lineRule="auto"/>
      </w:pPr>
      <w:r>
        <w:t xml:space="preserve">    &lt;taskbar:DesktopApp DesktopApplicationLinkPath="%ALLUSERSPROFILE%\Microsoft\Windows\Start Menu\Programs\Accessibility\On-Screen Keyboard.lnk" /&gt;</w:t>
      </w:r>
    </w:p>
    <w:p>
      <w:pPr>
        <w:spacing w:after="140" w:line="276" w:lineRule="auto"/>
      </w:pPr>
      <w:r>
        <w:t xml:space="preserve">    &lt;taskbar:DesktopApp DesktopApplicationLinkPath="%ALLUSERSPROFILE%\Microsoft\Windows\Start Menu\Programs\Accessibility\Voice Access.lnk" /&gt;</w:t>
      </w:r>
    </w:p>
    <w:p>
      <w:pPr>
        <w:spacing w:after="140" w:line="276" w:lineRule="auto"/>
      </w:pPr>
      <w:r>
        <w:t xml:space="preserve">   &lt;/taskbar:TaskbarPinList&gt;</w:t>
      </w:r>
    </w:p>
    <w:p>
      <w:pPr>
        <w:spacing w:after="140" w:line="276" w:lineRule="auto"/>
      </w:pPr>
      <w:r>
        <w:t xml:space="preserve">  &lt;/defaultlayout:TaskbarLayout&gt;</w:t>
      </w:r>
    </w:p>
    <w:p>
      <w:pPr>
        <w:spacing w:after="140" w:line="276" w:lineRule="auto"/>
      </w:pPr>
      <w:r>
        <w:t xml:space="preserve"> &lt;/CustomTaskbarLayoutCollection&gt;</w:t>
      </w:r>
    </w:p>
    <w:p>
      <w:pPr>
        <w:spacing w:after="140" w:line="276" w:lineRule="auto"/>
      </w:pPr>
      <w:r>
        <w:t xml:space="preserve">&lt;/LayoutModificationTemplate&gt;]]&gt;&lt;/TaskbarLayout&gt;</w:t>
      </w:r>
    </w:p>
    <w:p>
      <w:pPr>
        <w:spacing w:after="140" w:line="276" w:lineRule="auto"/>
      </w:pPr>
      <w:r>
        <w:t xml:space="preserve">  &lt;/Profile&gt;</w:t>
      </w:r>
    </w:p>
    <w:p>
      <w:pPr>
        <w:spacing w:after="140" w:line="276" w:lineRule="auto"/>
      </w:pPr>
      <w:r>
        <w:t xml:space="preserve"> &lt;/Profiles&gt;</w:t>
      </w:r>
    </w:p>
    <w:p>
      <w:pPr>
        <w:spacing w:after="140" w:line="276" w:lineRule="auto"/>
      </w:pPr>
      <w:r>
        <w:t xml:space="preserve"> &lt;Configs&gt;</w:t>
      </w:r>
    </w:p>
    <w:p>
      <w:pPr>
        <w:spacing w:after="140" w:line="276" w:lineRule="auto"/>
      </w:pPr>
      <w:r>
        <w:t xml:space="preserve">  &lt;Config&gt;</w:t>
      </w:r>
    </w:p>
    <w:p>
      <w:pPr>
        <w:spacing w:after="140" w:line="276" w:lineRule="auto"/>
      </w:pPr>
      <w:r>
        <w:t xml:space="preserve">   &lt;Account&gt;.\$user&lt;/Account&gt;</w:t>
      </w:r>
    </w:p>
    <w:p>
      <w:pPr>
        <w:spacing w:after="140" w:line="276" w:lineRule="auto"/>
      </w:pPr>
      <w:r>
        <w:t xml:space="preserve">   &lt;DefaultProfile Id="$profileId" /&gt;</w:t>
      </w:r>
    </w:p>
    <w:p>
      <w:pPr>
        <w:spacing w:after="140" w:line="276" w:lineRule="auto"/>
      </w:pPr>
      <w:r>
        <w:t xml:space="preserve">  &lt;/Config&gt;</w:t>
      </w:r>
    </w:p>
    <w:p>
      <w:pPr>
        <w:spacing w:after="140" w:line="276" w:lineRule="auto"/>
      </w:pPr>
      <w:r>
        <w:t xml:space="preserve"> &lt;/Configs&gt;</w:t>
      </w:r>
    </w:p>
    <w:p>
      <w:pPr>
        <w:spacing w:after="140" w:line="276" w:lineRule="auto"/>
      </w:pPr>
      <w:r>
        <w:t xml:space="preserve">&lt;/AssignedAccessConfiguration&gt;</w:t>
      </w:r>
    </w:p>
    <w:p>
      <w:pPr>
        <w:spacing w:after="140" w:line="276" w:lineRule="auto"/>
      </w:pPr>
      <w:r>
        <w:t xml:space="preserve">"@</w:t>
      </w:r>
    </w:p>
    <w:p>
      <w:pPr>
        <w:spacing w:after="140" w:line="276" w:lineRule="auto"/>
      </w:pPr>
    </w:p>
    <w:p>
      <w:pPr>
        <w:spacing w:after="140" w:line="276" w:lineRule="auto"/>
      </w:pPr>
      <w:r>
        <w:t xml:space="preserve">$ns = 'root\cimv2\mdm\dmmap'</w:t>
      </w:r>
    </w:p>
    <w:p>
      <w:pPr>
        <w:spacing w:after="140" w:line="276" w:lineRule="auto"/>
      </w:pPr>
      <w:r>
        <w:t xml:space="preserve">$escaped = [System.Security.SecurityElement]::Escape($aaXml)</w:t>
      </w:r>
    </w:p>
    <w:p>
      <w:pPr>
        <w:spacing w:after="140" w:line="276" w:lineRule="auto"/>
      </w:pPr>
      <w:r>
        <w:t xml:space="preserve">$existing = Get-CimInstance -Namespace $ns -ClassName 'MDM_AssignedAccess' -ErrorAction SilentlyContinue</w:t>
      </w:r>
    </w:p>
    <w:p>
      <w:pPr>
        <w:spacing w:after="140" w:line="276" w:lineRule="auto"/>
      </w:pPr>
      <w:r>
        <w:t xml:space="preserve">if ($existing) {</w:t>
      </w:r>
    </w:p>
    <w:p>
      <w:pPr>
        <w:spacing w:after="140" w:line="276" w:lineRule="auto"/>
      </w:pPr>
      <w:r>
        <w:t xml:space="preserve">    $existing.Configuration = $escaped</w:t>
      </w:r>
    </w:p>
    <w:p>
      <w:pPr>
        <w:spacing w:after="140" w:line="276" w:lineRule="auto"/>
      </w:pPr>
      <w:r>
        <w:t xml:space="preserve">    Set-CimInstance -CimInstance $existing</w:t>
      </w:r>
    </w:p>
    <w:p>
      <w:pPr>
        <w:spacing w:after="140" w:line="276" w:lineRule="auto"/>
      </w:pPr>
      <w:r>
        <w:t xml:space="preserve">} else {</w:t>
      </w:r>
    </w:p>
    <w:p>
      <w:pPr>
        <w:spacing w:after="140" w:line="276" w:lineRule="auto"/>
      </w:pPr>
      <w:r>
        <w:t xml:space="preserve">    New-CimInstance -Namespace $ns -ClassName 'MDM_AssignedAccess' -Property @{ ParentID = './Vendor/MSFT'; InstanceID = 'AssignedAccess'; Configuration = $escaped } | Out-Null</w:t>
      </w:r>
    </w:p>
    <w:p>
      <w:pPr>
        <w:spacing w:after="140" w:line="276" w:lineRule="auto"/>
      </w:pPr>
      <w:r>
        <w:t xml:space="preserve">}</w:t>
      </w:r>
    </w:p>
    <w:p>
      <w:pPr>
        <w:spacing w:after="140" w:line="276" w:lineRule="auto"/>
      </w:pPr>
      <w:r>
        <w:t xml:space="preserve">Write-Output "Assigned Access applied for .\$user"</w:t>
      </w:r>
    </w:p>
    <w:p>
      <w:pPr>
        <w:spacing w:after="140" w:line="276" w:lineRule="auto"/>
      </w:pPr>
      <w:r>
        <w:t xml:space="preserve">Write-Output 'Remediation complete. Autologon takes effect at next restart.'</w:t>
      </w:r>
    </w:p>
    <w:p>
      <w:pPr>
        <w:spacing w:after="140" w:line="276" w:lineRule="auto"/>
      </w:pPr>
      <w:r>
        <w:t xml:space="preserve">exit 0</w:t>
      </w:r>
    </w:p>
    <w:p>
      <w:pPr>
        <w:spacing w:after="140" w:line="276" w:lineRule="auto"/>
      </w:pPr>
    </w:p>
    <w:p>
      <w:pPr>
        <w:pStyle w:val="Heading2"/>
      </w:pPr>
      <w:bookmarkStart w:id="20106" w:name="Sec_A_3"/>
      <w:r>
        <w:t xml:space="preserve">A.3 Configuring the Start menu and taskbar pins - click by click</w:t>
      </w:r>
      <w:bookmarkEnd w:id="20106"/>
    </w:p>
    <w:p>
      <w:pPr>
        <w:spacing w:after="140" w:line="276" w:lineRule="auto"/>
      </w:pPr>
      <w:r>
        <w:t xml:space="preserve">StartPins and TaskbarLayout are both part of the same Assigned Access XML (A.1) - there is no separate Intune screen for them. Build them in this order, then fold the result into the Profile element before importing the XML in step 4.6.5.1.</w:t>
      </w:r>
    </w:p>
    <w:p>
      <w:pPr>
        <w:ind w:left="567" w:hanging="284"/>
        <w:spacing w:after="90" w:line="276" w:lineRule="auto"/>
      </w:pPr>
      <w:r>
        <w:rPr>
          <w:b/>
        </w:rPr>
        <w:t xml:space="preserve">1.  </w:t>
      </w:r>
      <w:r>
        <w:rPr>
          <w:b/>
        </w:rPr>
        <w:t xml:space="preserve">Find each app's real shortcut path.</w:t>
      </w:r>
      <w:r>
        <w:t xml:space="preserve"> On a reference (pilot-build) device, open File Explorer and navigate to `C:\ProgramData\Microsoft\Windows\Start Menu\Programs` (the all-users Start Menu folder, referenced as `%ALLUSERSPROFILE%\Microsoft\Windows\Start Menu\Programs` in the XML). Confirm the exact `.lnk` file name for Microsoft Edge, LibreOffice Writer/Calc/Impress, and each accessibility tool under the `Accessibility` subfolder - installer versions can rename or nest these</w:t>
      </w:r>
    </w:p>
    <w:p>
      <w:pPr>
        <w:ind w:left="567" w:hanging="284"/>
        <w:spacing w:after="90" w:line="276" w:lineRule="auto"/>
      </w:pPr>
      <w:r>
        <w:rPr>
          <w:b/>
        </w:rPr>
        <w:t xml:space="preserve">2.  </w:t>
      </w:r>
      <w:r>
        <w:rPr>
          <w:b/>
        </w:rPr>
        <w:t xml:space="preserve">Confirm the File Explorer shortcut separately.</w:t>
      </w:r>
      <w:r>
        <w:t xml:space="preserve"> File Explorer's shortcut lives in the per-user Start Menu folder, `%APPDATA%\Microsoft\Windows\Start Menu\Programs`, not the all-users folder - this is why its path in the XML differs from the others</w:t>
      </w:r>
    </w:p>
    <w:p>
      <w:pPr>
        <w:ind w:left="567" w:hanging="284"/>
        <w:spacing w:after="90" w:line="276" w:lineRule="auto"/>
      </w:pPr>
      <w:r>
        <w:rPr>
          <w:b/>
        </w:rPr>
        <w:t xml:space="preserve">3.  </w:t>
      </w:r>
      <w:r>
        <w:rPr>
          <w:b/>
        </w:rPr>
        <w:t xml:space="preserve">Confirm accessibility tool presence.</w:t>
      </w:r>
      <w:r>
        <w:t xml:space="preserve"> Narrator, Magnifier and On-Screen Keyboard shortcuts are present on every supported Windows 11 feature version; Voice access is newer and its shortcut name/presence varies by version. On the reference device, open Start and search "Voice access" - if no shortcut exists, note the app's AUMID instead (`Get-StartApps` in PowerShell lists installed app AUMIDs) and pin by AUMID in the JSON below rather than by `desktopAppLink`</w:t>
      </w:r>
    </w:p>
    <w:p>
      <w:pPr>
        <w:ind w:left="567" w:hanging="284"/>
        <w:spacing w:after="90" w:line="276" w:lineRule="auto"/>
      </w:pPr>
      <w:r>
        <w:rPr>
          <w:b/>
        </w:rPr>
        <w:t xml:space="preserve">4.  </w:t>
      </w:r>
      <w:r>
        <w:rPr>
          <w:b/>
        </w:rPr>
        <w:t xml:space="preserve">Build the StartPins JSON.</w:t>
      </w:r>
      <w:r>
        <w:t xml:space="preserve"> List every pin as one object in a `pinnedList` array, in the order they should appear on the Start layout - either `{"desktopAppLink":"&lt;path to .lnk&gt;"}` for a desktop shortcut or `{"packagedAppId":"&lt;AUMID&gt;"}` for a packaged app. Use the exact paths confirmed in steps 1-3</w:t>
      </w:r>
    </w:p>
    <w:p>
      <w:pPr>
        <w:ind w:left="567" w:hanging="284"/>
        <w:spacing w:after="90" w:line="276" w:lineRule="auto"/>
      </w:pPr>
      <w:r>
        <w:rPr>
          <w:b/>
        </w:rPr>
        <w:t xml:space="preserve">5.  </w:t>
      </w:r>
      <w:r>
        <w:rPr>
          <w:b/>
        </w:rPr>
        <w:t xml:space="preserve">Wrap the JSON in the StartPins element</w:t>
      </w:r>
      <w:r>
        <w:t xml:space="preserve">, inside the `Profile`, using the `v5` namespace and a `CDATA` section so the JSON is not parsed as XML: `&lt;v5:StartPins&gt;&lt;![CDATA[{"pinnedList":[...]}]]&gt;&lt;/v5:StartPins&gt;`. The full example, with all nine pins for this fleet, is in A.1</w:t>
      </w:r>
    </w:p>
    <w:p>
      <w:pPr>
        <w:ind w:left="567" w:hanging="284"/>
        <w:spacing w:after="90" w:line="276" w:lineRule="auto"/>
      </w:pPr>
      <w:r>
        <w:rPr>
          <w:b/>
        </w:rPr>
        <w:t xml:space="preserve">6.  </w:t>
      </w:r>
      <w:r>
        <w:rPr>
          <w:b/>
        </w:rPr>
        <w:t xml:space="preserve">Build the taskbar layout XML.</w:t>
      </w:r>
      <w:r>
        <w:t xml:space="preserve"> Inside a `LayoutModificationTemplate` root (namespaces `http://schemas.microsoft.com/Start/2014/LayoutModification` and `taskbar="http://schemas.microsoft.com/Start/2014/TaskbarLayout"`), add one `&lt;taskbar:DesktopApp DesktopApplicationLinkPath="&lt;path&gt;" /&gt;` per pin, inside `CustomTaskbarLayoutCollection &gt; defaultlayout:TaskbarLayout &gt; TaskbarPinList`, in the order they should appear left to right</w:t>
      </w:r>
    </w:p>
    <w:p>
      <w:pPr>
        <w:ind w:left="567" w:hanging="284"/>
        <w:spacing w:after="90" w:line="276" w:lineRule="auto"/>
      </w:pPr>
      <w:r>
        <w:rPr>
          <w:b/>
        </w:rPr>
        <w:t xml:space="preserve">7.  </w:t>
      </w:r>
      <w:r>
        <w:rPr>
          <w:b/>
        </w:rPr>
        <w:t xml:space="preserve">Wrap the taskbar layout XML in the TaskbarLayout element</w:t>
      </w:r>
      <w:r>
        <w:t xml:space="preserve">, inside the same `Profile`, as a `CDATA` block: `&lt;TaskbarLayout&gt;&lt;![CDATA[&lt;LayoutModificationTemplate...&gt;]]&gt;&lt;/TaskbarLayout&gt;`. Also add `&lt;Taskbar ShowTaskbar="true" /&gt;` alongside it so the taskbar itself is visible. Both are shown in full in A.1</w:t>
      </w:r>
    </w:p>
    <w:p>
      <w:pPr>
        <w:ind w:left="567" w:hanging="284"/>
        <w:spacing w:after="90" w:line="276" w:lineRule="auto"/>
      </w:pPr>
      <w:r>
        <w:rPr>
          <w:b/>
        </w:rPr>
        <w:t xml:space="preserve">8.  </w:t>
      </w:r>
      <w:r>
        <w:rPr>
          <w:b/>
        </w:rPr>
        <w:t xml:space="preserve">Validate on a pilot device before rollout.</w:t>
      </w:r>
      <w:r>
        <w:t xml:space="preserve"> Deploy the profile (step 4.6.5.1), sign the device in as Kiosk-[SERIAL], and visually confirm: Start opens showing exactly the nine pinned tiles in the set order, and the taskbar shows the same set of icons pinned in the set order with no extra Windows-default icons (Store, Mail, etc.) present. If a pin is missing, the shortcut path did not match the device's actual install location - re-check step 1 or 2 on that exact build, not the reference device</w:t>
      </w:r>
    </w:p>
    <w:p>
      <w:pPr>
        <w:ind w:left="567" w:hanging="284"/>
        <w:spacing w:after="90" w:line="276" w:lineRule="auto"/>
      </w:pPr>
      <w:r>
        <w:rPr>
          <w:b/>
        </w:rPr>
        <w:t xml:space="preserve">9.  </w:t>
      </w:r>
      <w:r>
        <w:rPr>
          <w:b/>
        </w:rPr>
        <w:t xml:space="preserve">If a pin still fails after re-checking the path</w:t>
      </w:r>
      <w:r>
        <w:t xml:space="preserve">, pin the app by AUMID instead of `desktopAppLink` (`Get-StartApps` gives the AUMID) - more reliable across Windows 11 servicing updates than a hardcoded shortcut path</w:t>
      </w:r>
    </w:p>
    <w:p>
      <w:pPr>
        <w:pBdr>
          <w:left w:val="single" w:sz="18" w:space="10" w:color="F89728"/>
        </w:pBdr>
        <w:shd w:val="clear" w:color="auto" w:fill="FEF7EC"/>
        <w:ind w:left="227" w:right="170"/>
        <w:spacing w:before="120" w:after="180" w:line="276" w:lineRule="auto"/>
      </w:pPr>
      <w:r>
        <w:rPr>
          <w:b/>
          <w:i/>
          <w:color w:val="95500A"/>
          <w:sz w:val="19"/>
        </w:rPr>
        <w:t xml:space="preserve">FileExplorerNamespaceRestrictions block (A.1, a different part of the same XML, unrelated to StartPins/TaskbarLayout): see Appendix C.</w:t>
      </w:r>
    </w:p>
    <w:p>
      <w:pPr>
        <w:pStyle w:val="Heading2"/>
      </w:pPr>
      <w:bookmarkStart w:id="20107" w:name="Sec_A_4"/>
      <w:r>
        <w:t xml:space="preserve">A.4 Idle Watchdog - installer and watchdog, two files, copy and paste</w:t>
      </w:r>
      <w:bookmarkEnd w:id="20107"/>
    </w:p>
    <w:p>
      <w:pPr>
        <w:spacing w:after="140" w:line="276" w:lineRule="auto"/>
      </w:pPr>
      <w:r>
        <w:t xml:space="preserve">Implements CDG-W11-REM-Idle Restart-P-1.0 (Build Sequence 4.6.5, step 4). </w:t>
      </w:r>
      <w:r>
        <w:rPr>
          <w:b/>
        </w:rPr>
        <w:t xml:space="preserve">Two script paste items.</w:t>
      </w:r>
      <w:r>
        <w:t xml:space="preserve"> Deployed as a Win32 application, not a platform script: the scheduled task launches the watchdog with -ExecutionPolicy AllSigned, so the watchdog must be a separately signed file that the package carries. Both files are signed with the APM code-signing certificate (SOE-02) before packaging. Package with `IntuneWinAppUtil.exe -c &lt;folder&gt; -s Install-KioskIdleWatchdog.ps1 -o &lt;out&gt;`; install command `powershell.exe -NoProfile -ExecutionPolicy AllSigned -File .\Install-KioskIdleWatchdog.ps1`; detection rule File `C:\APM\PK\Watch-KioskIdle.ps1` exists.</w:t>
      </w:r>
    </w:p>
    <w:p>
      <w:pPr>
        <w:pStyle w:val="Heading3"/>
      </w:pPr>
      <w:bookmarkStart w:id="20108" w:name="Sec_A_4_1"/>
      <w:r>
        <w:t xml:space="preserve">A.4.1 Install-KioskIdleWatchdog.ps1 (installer, runs once per device as SYSTEM)</w:t>
      </w:r>
      <w:bookmarkEnd w:id="20108"/>
    </w:p>
    <w:p>
      <w:pPr>
        <w:spacing w:after="140" w:line="276" w:lineRule="auto"/>
      </w:pPr>
      <w:r>
        <w:t xml:space="preserve">&lt;#</w:t>
      </w:r>
    </w:p>
    <w:p>
      <w:pPr>
        <w:spacing w:after="140" w:line="276" w:lineRule="auto"/>
      </w:pPr>
      <w:r>
        <w:t xml:space="preserve">.SYNOPSIS</w:t>
      </w:r>
    </w:p>
    <w:p>
      <w:pPr>
        <w:spacing w:after="140" w:line="276" w:lineRule="auto"/>
      </w:pPr>
      <w:r>
        <w:t xml:space="preserve">    Participant Kiosk inactivity watchdog installer.</w:t>
      </w:r>
    </w:p>
    <w:p>
      <w:pPr>
        <w:spacing w:after="140" w:line="276" w:lineRule="auto"/>
      </w:pPr>
      <w:r>
        <w:t xml:space="preserve">    Copies the signed watchdog to C:\APM\PK\ and registers the scheduled task that restarts</w:t>
      </w:r>
    </w:p>
    <w:p>
      <w:pPr>
        <w:spacing w:after="140" w:line="276" w:lineRule="auto"/>
      </w:pPr>
      <w:r>
        <w:t xml:space="preserve">    the device after 600 seconds with no keyboard or mouse input.</w:t>
      </w:r>
    </w:p>
    <w:p>
      <w:pPr>
        <w:spacing w:after="140" w:line="276" w:lineRule="auto"/>
      </w:pPr>
    </w:p>
    <w:p>
      <w:pPr>
        <w:spacing w:after="140" w:line="276" w:lineRule="auto"/>
      </w:pPr>
      <w:r>
        <w:t xml:space="preserve">.DESCRIPTION</w:t>
      </w:r>
    </w:p>
    <w:p>
      <w:pPr>
        <w:spacing w:after="140" w:line="276" w:lineRule="auto"/>
      </w:pPr>
      <w:r>
        <w:t xml:space="preserve">    Runs once per device as SYSTEM. Performs:</w:t>
      </w:r>
    </w:p>
    <w:p>
      <w:pPr>
        <w:spacing w:after="140" w:line="276" w:lineRule="auto"/>
      </w:pPr>
      <w:r>
        <w:t xml:space="preserve">      1. Copies Watch-KioskIdle.ps1 from this package to C:\APM\PK\Watch-KioskIdle.ps1.</w:t>
      </w:r>
    </w:p>
    <w:p>
      <w:pPr>
        <w:spacing w:after="140" w:line="276" w:lineRule="auto"/>
      </w:pPr>
      <w:r>
        <w:t xml:space="preserve">      2. Verifies the copied file carries a valid Authenticode signature, and exits 1</w:t>
      </w:r>
    </w:p>
    <w:p>
      <w:pPr>
        <w:spacing w:after="140" w:line="276" w:lineRule="auto"/>
      </w:pPr>
      <w:r>
        <w:t xml:space="preserve">         without registering the task if it does not.</w:t>
      </w:r>
    </w:p>
    <w:p>
      <w:pPr>
        <w:spacing w:after="140" w:line="276" w:lineRule="auto"/>
      </w:pPr>
      <w:r>
        <w:t xml:space="preserve">      3. Sets read-only ACLs so the participant session cannot alter the watchdog.</w:t>
      </w:r>
    </w:p>
    <w:p>
      <w:pPr>
        <w:spacing w:after="140" w:line="276" w:lineRule="auto"/>
      </w:pPr>
      <w:r>
        <w:t xml:space="preserve">      4. Registers the scheduled task APM-PK-IdleWatchdog: logon trigger, 30-second repeat,</w:t>
      </w:r>
    </w:p>
    <w:p>
      <w:pPr>
        <w:spacing w:after="140" w:line="276" w:lineRule="auto"/>
      </w:pPr>
      <w:r>
        <w:t xml:space="preserve">         running in the interactive user context (not SYSTEM), so GetLastInputInfo returns</w:t>
      </w:r>
    </w:p>
    <w:p>
      <w:pPr>
        <w:spacing w:after="140" w:line="276" w:lineRule="auto"/>
      </w:pPr>
      <w:r>
        <w:t xml:space="preserve">         that session's true input time.</w:t>
      </w:r>
    </w:p>
    <w:p>
      <w:pPr>
        <w:spacing w:after="140" w:line="276" w:lineRule="auto"/>
      </w:pPr>
    </w:p>
    <w:p>
      <w:pPr>
        <w:spacing w:after="140" w:line="276" w:lineRule="auto"/>
      </w:pPr>
      <w:r>
        <w:t xml:space="preserve">.NOTES</w:t>
      </w:r>
    </w:p>
    <w:p>
      <w:pPr>
        <w:spacing w:after="140" w:line="276" w:lineRule="auto"/>
      </w:pPr>
      <w:r>
        <w:t xml:space="preserve">    Deploy as a Win32 application, NOT a platform script: the package must carry two files,</w:t>
      </w:r>
    </w:p>
    <w:p>
      <w:pPr>
        <w:spacing w:after="140" w:line="276" w:lineRule="auto"/>
      </w:pPr>
      <w:r>
        <w:t xml:space="preserve">    this installer and the separately signed Watch-KioskIdle.ps1, because the scheduled task</w:t>
      </w:r>
    </w:p>
    <w:p>
      <w:pPr>
        <w:spacing w:after="140" w:line="276" w:lineRule="auto"/>
      </w:pPr>
      <w:r>
        <w:t xml:space="preserve">    launches the watchdog with -ExecutionPolicy AllSigned and a watchdog generated on the</w:t>
      </w:r>
    </w:p>
    <w:p>
      <w:pPr>
        <w:spacing w:after="140" w:line="276" w:lineRule="auto"/>
      </w:pPr>
      <w:r>
        <w:t xml:space="preserve">    device cannot be signed.</w:t>
      </w:r>
    </w:p>
    <w:p>
      <w:pPr>
        <w:spacing w:after="140" w:line="276" w:lineRule="auto"/>
      </w:pPr>
      <w:r>
        <w:t xml:space="preserve">      Install command:    powershell.exe -NoProfile -ExecutionPolicy AllSigned -File .\Install-KioskIdleWatchdog.ps1</w:t>
      </w:r>
    </w:p>
    <w:p>
      <w:pPr>
        <w:spacing w:after="140" w:line="276" w:lineRule="auto"/>
      </w:pPr>
      <w:r>
        <w:t xml:space="preserve">      Uninstall command:  powershell.exe -NoProfile -ExecutionPolicy AllSigned -Command "Unregister-ScheduledTask -TaskName 'APM-PK-IdleWatchdog' -Confirm:$false; Remove-Item 'C:\APM\PK\Watch-KioskIdle.ps1' -Force"</w:t>
      </w:r>
    </w:p>
    <w:p>
      <w:pPr>
        <w:spacing w:after="140" w:line="276" w:lineRule="auto"/>
      </w:pPr>
      <w:r>
        <w:t xml:space="preserve">      Detection rule:     File - C:\APM\PK - Watch-KioskIdle.ps1 - File or folder exists</w:t>
      </w:r>
    </w:p>
    <w:p>
      <w:pPr>
        <w:spacing w:after="140" w:line="276" w:lineRule="auto"/>
      </w:pPr>
      <w:r>
        <w:t xml:space="preserve">      Install behaviour:  System.  Device restart behaviour: No specific action.</w:t>
      </w:r>
    </w:p>
    <w:p>
      <w:pPr>
        <w:spacing w:after="140" w:line="276" w:lineRule="auto"/>
      </w:pPr>
      <w:r>
        <w:t xml:space="preserve">    Both this installer and Watch-KioskIdle.ps1 signed with the APM code-signing certificate</w:t>
      </w:r>
    </w:p>
    <w:p>
      <w:pPr>
        <w:spacing w:after="140" w:line="276" w:lineRule="auto"/>
      </w:pPr>
      <w:r>
        <w:t xml:space="preserve">    (SOE-02) before packaging. Policy: CDG-W11-REM-Idle Restart-P-1.0.</w:t>
      </w:r>
    </w:p>
    <w:p>
      <w:pPr>
        <w:spacing w:after="140" w:line="276" w:lineRule="auto"/>
      </w:pPr>
      <w:r>
        <w:t xml:space="preserve">    Assignment: sg-dyn-dvc-cdg-participant-kiosk. Values per the Detailed Design, 4.3.2.</w:t>
      </w:r>
    </w:p>
    <w:p>
      <w:pPr>
        <w:spacing w:after="140" w:line="276" w:lineRule="auto"/>
      </w:pPr>
      <w:r>
        <w:t xml:space="preserve">#&gt;</w:t>
      </w:r>
    </w:p>
    <w:p>
      <w:pPr>
        <w:spacing w:after="140" w:line="276" w:lineRule="auto"/>
      </w:pPr>
      <w:r>
        <w:t xml:space="preserve">$ErrorActionPreference = 'Stop'</w:t>
      </w:r>
    </w:p>
    <w:p>
      <w:pPr>
        <w:spacing w:after="140" w:line="276" w:lineRule="auto"/>
      </w:pPr>
    </w:p>
    <w:p>
      <w:pPr>
        <w:spacing w:after="140" w:line="276" w:lineRule="auto"/>
      </w:pPr>
      <w:r>
        <w:t xml:space="preserve">$dir = 'C:\APM\PK'</w:t>
      </w:r>
    </w:p>
    <w:p>
      <w:pPr>
        <w:spacing w:after="140" w:line="276" w:lineRule="auto"/>
      </w:pPr>
      <w:r>
        <w:t xml:space="preserve">$watchdogPath = Join-Path $dir 'Watch-KioskIdle.ps1'</w:t>
      </w:r>
    </w:p>
    <w:p>
      <w:pPr>
        <w:spacing w:after="140" w:line="276" w:lineRule="auto"/>
      </w:pPr>
      <w:r>
        <w:t xml:space="preserve">$taskName = 'APM-PK-IdleWatchdog'</w:t>
      </w:r>
    </w:p>
    <w:p>
      <w:pPr>
        <w:spacing w:after="140" w:line="276" w:lineRule="auto"/>
      </w:pPr>
      <w:r>
        <w:t xml:space="preserve">$source = Join-Path $PSScriptRoot 'Watch-KioskIdle.ps1'</w:t>
      </w:r>
    </w:p>
    <w:p>
      <w:pPr>
        <w:spacing w:after="140" w:line="276" w:lineRule="auto"/>
      </w:pPr>
    </w:p>
    <w:p>
      <w:pPr>
        <w:spacing w:after="140" w:line="276" w:lineRule="auto"/>
      </w:pPr>
      <w:r>
        <w:t xml:space="preserve">if (-not (Test-Path $dir)) { New-Item -Path $dir -ItemType Directory -Force | Out-Null }</w:t>
      </w:r>
    </w:p>
    <w:p>
      <w:pPr>
        <w:spacing w:after="140" w:line="276" w:lineRule="auto"/>
      </w:pPr>
    </w:p>
    <w:p>
      <w:pPr>
        <w:spacing w:after="140" w:line="276" w:lineRule="auto"/>
      </w:pPr>
      <w:r>
        <w:t xml:space="preserve"># ---- 1. copy the signed watchdog from the package ----------------------------</w:t>
      </w:r>
    </w:p>
    <w:p>
      <w:pPr>
        <w:spacing w:after="140" w:line="276" w:lineRule="auto"/>
      </w:pPr>
      <w:r>
        <w:t xml:space="preserve">if (-not (Test-Path $source)) {</w:t>
      </w:r>
    </w:p>
    <w:p>
      <w:pPr>
        <w:spacing w:after="140" w:line="276" w:lineRule="auto"/>
      </w:pPr>
      <w:r>
        <w:t xml:space="preserve">    Write-Output "FAILED: Watch-KioskIdle.ps1 not found beside this installer. Package both files in the same .intunewin."</w:t>
      </w:r>
    </w:p>
    <w:p>
      <w:pPr>
        <w:spacing w:after="140" w:line="276" w:lineRule="auto"/>
      </w:pPr>
      <w:r>
        <w:t xml:space="preserve">    exit 1</w:t>
      </w:r>
    </w:p>
    <w:p>
      <w:pPr>
        <w:spacing w:after="140" w:line="276" w:lineRule="auto"/>
      </w:pPr>
      <w:r>
        <w:t xml:space="preserve">}</w:t>
      </w:r>
    </w:p>
    <w:p>
      <w:pPr>
        <w:spacing w:after="140" w:line="276" w:lineRule="auto"/>
      </w:pPr>
      <w:r>
        <w:t xml:space="preserve">Copy-Item -Path $source -Destination $watchdogPath -Force</w:t>
      </w:r>
    </w:p>
    <w:p>
      <w:pPr>
        <w:spacing w:after="140" w:line="276" w:lineRule="auto"/>
      </w:pPr>
    </w:p>
    <w:p>
      <w:pPr>
        <w:spacing w:after="140" w:line="276" w:lineRule="auto"/>
      </w:pPr>
      <w:r>
        <w:t xml:space="preserve"># ---- 2. verify the signature before registering anything ---------------------</w:t>
      </w:r>
    </w:p>
    <w:p>
      <w:pPr>
        <w:spacing w:after="140" w:line="276" w:lineRule="auto"/>
      </w:pPr>
      <w:r>
        <w:t xml:space="preserve">$sig = Get-AuthenticodeSignature -FilePath $watchdogPath</w:t>
      </w:r>
    </w:p>
    <w:p>
      <w:pPr>
        <w:spacing w:after="140" w:line="276" w:lineRule="auto"/>
      </w:pPr>
      <w:r>
        <w:t xml:space="preserve">if ($sig.Status -ne 'Valid') {</w:t>
      </w:r>
    </w:p>
    <w:p>
      <w:pPr>
        <w:spacing w:after="140" w:line="276" w:lineRule="auto"/>
      </w:pPr>
      <w:r>
        <w:t xml:space="preserve">    Write-Output "FAILED: Watch-KioskIdle.ps1 signature status is $($sig.Status), not Valid. The scheduled task runs with -ExecutionPolicy AllSigned and would never execute. Sign the file with the APM code-signing certificate and repackage."</w:t>
      </w:r>
    </w:p>
    <w:p>
      <w:pPr>
        <w:spacing w:after="140" w:line="276" w:lineRule="auto"/>
      </w:pPr>
      <w:r>
        <w:t xml:space="preserve">    Remove-Item $watchdogPath -Force -ErrorAction SilentlyContinue</w:t>
      </w:r>
    </w:p>
    <w:p>
      <w:pPr>
        <w:spacing w:after="140" w:line="276" w:lineRule="auto"/>
      </w:pPr>
      <w:r>
        <w:t xml:space="preserve">    exit 1</w:t>
      </w:r>
    </w:p>
    <w:p>
      <w:pPr>
        <w:spacing w:after="140" w:line="276" w:lineRule="auto"/>
      </w:pPr>
      <w:r>
        <w:t xml:space="preserve">}</w:t>
      </w:r>
    </w:p>
    <w:p>
      <w:pPr>
        <w:spacing w:after="140" w:line="276" w:lineRule="auto"/>
      </w:pPr>
      <w:r>
        <w:t xml:space="preserve">Write-Output "Watchdog signature valid: $($sig.SignerCertificate.Subject)"</w:t>
      </w:r>
    </w:p>
    <w:p>
      <w:pPr>
        <w:spacing w:after="140" w:line="276" w:lineRule="auto"/>
      </w:pPr>
    </w:p>
    <w:p>
      <w:pPr>
        <w:spacing w:after="140" w:line="276" w:lineRule="auto"/>
      </w:pPr>
      <w:r>
        <w:t xml:space="preserve"># ---- 3. read-only ACLs: the participant session must not alter the watchdog --</w:t>
      </w:r>
    </w:p>
    <w:p>
      <w:pPr>
        <w:spacing w:after="140" w:line="276" w:lineRule="auto"/>
      </w:pPr>
      <w:r>
        <w:t xml:space="preserve">$acl = Get-Acl $watchdogPath</w:t>
      </w:r>
    </w:p>
    <w:p>
      <w:pPr>
        <w:spacing w:after="140" w:line="276" w:lineRule="auto"/>
      </w:pPr>
      <w:r>
        <w:t xml:space="preserve">$acl.SetAccessRuleProtection($true, $false)</w:t>
      </w:r>
    </w:p>
    <w:p>
      <w:pPr>
        <w:spacing w:after="140" w:line="276" w:lineRule="auto"/>
      </w:pPr>
      <w:r>
        <w:t xml:space="preserve">$acl.Access | ForEach-Object { [void]$acl.RemoveAccessRule($_) }</w:t>
      </w:r>
    </w:p>
    <w:p>
      <w:pPr>
        <w:spacing w:after="140" w:line="276" w:lineRule="auto"/>
      </w:pPr>
      <w:r>
        <w:t xml:space="preserve">foreach ($id in @('NT AUTHORITY\SYSTEM', 'BUILTIN\Administrators')) {</w:t>
      </w:r>
    </w:p>
    <w:p>
      <w:pPr>
        <w:spacing w:after="140" w:line="276" w:lineRule="auto"/>
      </w:pPr>
      <w:r>
        <w:t xml:space="preserve">    $acl.AddAccessRule((New-Object System.Security.AccessControl.FileSystemAccessRule($id, 'FullControl', 'Allow')))</w:t>
      </w:r>
    </w:p>
    <w:p>
      <w:pPr>
        <w:spacing w:after="140" w:line="276" w:lineRule="auto"/>
      </w:pPr>
      <w:r>
        <w:t xml:space="preserve">}</w:t>
      </w:r>
    </w:p>
    <w:p>
      <w:pPr>
        <w:spacing w:after="140" w:line="276" w:lineRule="auto"/>
      </w:pPr>
      <w:r>
        <w:t xml:space="preserve">$acl.AddAccessRule((New-Object System.Security.AccessControl.FileSystemAccessRule('BUILTIN\Users', 'ReadAndExecute', 'Allow')))</w:t>
      </w:r>
    </w:p>
    <w:p>
      <w:pPr>
        <w:spacing w:after="140" w:line="276" w:lineRule="auto"/>
      </w:pPr>
      <w:r>
        <w:t xml:space="preserve">Set-Acl -Path $watchdogPath -AclObject $acl</w:t>
      </w:r>
    </w:p>
    <w:p>
      <w:pPr>
        <w:spacing w:after="140" w:line="276" w:lineRule="auto"/>
      </w:pPr>
      <w:r>
        <w:t xml:space="preserve">Write-Output "ACLs set: SYSTEM and Administrators full control, Users read and execute"</w:t>
      </w:r>
    </w:p>
    <w:p>
      <w:pPr>
        <w:spacing w:after="140" w:line="276" w:lineRule="auto"/>
      </w:pPr>
    </w:p>
    <w:p>
      <w:pPr>
        <w:spacing w:after="140" w:line="276" w:lineRule="auto"/>
      </w:pPr>
      <w:r>
        <w:t xml:space="preserve"># ---- 4. scheduled task: interactive user context, 30-second repeat -----------</w:t>
      </w:r>
    </w:p>
    <w:p>
      <w:pPr>
        <w:spacing w:after="140" w:line="276" w:lineRule="auto"/>
      </w:pPr>
      <w:r>
        <w:t xml:space="preserve">Unregister-ScheduledTask -TaskName $taskName -Confirm:$false -ErrorAction SilentlyContinue</w:t>
      </w:r>
    </w:p>
    <w:p>
      <w:pPr>
        <w:spacing w:after="140" w:line="276" w:lineRule="auto"/>
      </w:pPr>
    </w:p>
    <w:p>
      <w:pPr>
        <w:spacing w:after="140" w:line="276" w:lineRule="auto"/>
      </w:pPr>
      <w:r>
        <w:t xml:space="preserve">$argString = "-NoProfile -WindowStyle Hidden -ExecutionPolicy AllSigned -File " + [char]34 + $watchdogPath + [char]34</w:t>
      </w:r>
    </w:p>
    <w:p>
      <w:pPr>
        <w:spacing w:after="140" w:line="276" w:lineRule="auto"/>
      </w:pPr>
      <w:r>
        <w:t xml:space="preserve">$action  = New-ScheduledTaskAction -Execute 'powershell.exe' -Argument $argString</w:t>
      </w:r>
    </w:p>
    <w:p>
      <w:pPr>
        <w:spacing w:after="140" w:line="276" w:lineRule="auto"/>
      </w:pPr>
      <w:r>
        <w:t xml:space="preserve">$trigger = New-ScheduledTaskTrigger -AtLogOn</w:t>
      </w:r>
    </w:p>
    <w:p>
      <w:pPr>
        <w:spacing w:after="140" w:line="276" w:lineRule="auto"/>
      </w:pPr>
      <w:r>
        <w:t xml:space="preserve">$repeat  = New-ScheduledTaskTrigger -Once -At (Get-Date) -RepetitionInterval (New-TimeSpan -Seconds 30) -RepetitionDuration ([System.TimeSpan]::MaxValue)</w:t>
      </w:r>
    </w:p>
    <w:p>
      <w:pPr>
        <w:spacing w:after="140" w:line="276" w:lineRule="auto"/>
      </w:pPr>
      <w:r>
        <w:t xml:space="preserve">$trigger.Repetition = $repeat.Repetition</w:t>
      </w:r>
    </w:p>
    <w:p>
      <w:pPr>
        <w:spacing w:after="140" w:line="276" w:lineRule="auto"/>
      </w:pPr>
      <w:r>
        <w:t xml:space="preserve">$principal = New-ScheduledTaskPrincipal -GroupId 'S-1-5-32-545' -RunLevel Limited   # BUILTIN\Users, interactive</w:t>
      </w:r>
    </w:p>
    <w:p>
      <w:pPr>
        <w:spacing w:after="140" w:line="276" w:lineRule="auto"/>
      </w:pPr>
      <w:r>
        <w:t xml:space="preserve">$settings  = New-ScheduledTaskSettingsSet -AllowStartIfOnBatteries -DontStopIfGoingOnBatteries -StartWhenAvailable -MultipleInstances IgnoreNew -ExecutionTimeLimit ([System.TimeSpan]::Zero)</w:t>
      </w:r>
    </w:p>
    <w:p>
      <w:pPr>
        <w:spacing w:after="140" w:line="276" w:lineRule="auto"/>
      </w:pPr>
    </w:p>
    <w:p>
      <w:pPr>
        <w:spacing w:after="140" w:line="276" w:lineRule="auto"/>
      </w:pPr>
      <w:r>
        <w:t xml:space="preserve">Register-ScheduledTask -TaskName $taskName -Action $action -Trigger $trigger -Principal $principal -Settings $settings -Force | Out-Null</w:t>
      </w:r>
    </w:p>
    <w:p>
      <w:pPr>
        <w:spacing w:after="140" w:line="276" w:lineRule="auto"/>
      </w:pPr>
    </w:p>
    <w:p>
      <w:pPr>
        <w:spacing w:after="140" w:line="276" w:lineRule="auto"/>
      </w:pPr>
      <w:r>
        <w:t xml:space="preserve">Write-Output "Scheduled task $taskName registered - logon trigger, 30-second repeat, interactive user"</w:t>
      </w:r>
    </w:p>
    <w:p>
      <w:pPr>
        <w:spacing w:after="140" w:line="276" w:lineRule="auto"/>
      </w:pPr>
      <w:r>
        <w:t xml:space="preserve">exit 0</w:t>
      </w:r>
    </w:p>
    <w:p>
      <w:pPr>
        <w:spacing w:after="140" w:line="276" w:lineRule="auto"/>
      </w:pPr>
    </w:p>
    <w:p>
      <w:pPr>
        <w:pStyle w:val="Heading3"/>
      </w:pPr>
      <w:bookmarkStart w:id="20109" w:name="Sec_A_4_2"/>
      <w:r>
        <w:t xml:space="preserve">A.4.2 Watch-KioskIdle.ps1 (the watchdog, runs in the participant session)</w:t>
      </w:r>
      <w:bookmarkEnd w:id="20109"/>
    </w:p>
    <w:p>
      <w:pPr>
        <w:spacing w:after="140" w:line="276" w:lineRule="auto"/>
      </w:pPr>
      <w:r>
        <w:t xml:space="preserve">Must be signed before packaging. The installer verifies the signature on the copied file and exits 1 without registering the scheduled task if it is not valid, so an unsigned watchdog fails visibly at install rather than silently at run time.</w:t>
      </w:r>
    </w:p>
    <w:p>
      <w:pPr>
        <w:spacing w:after="140" w:line="276" w:lineRule="auto"/>
      </w:pPr>
      <w:r>
        <w:t xml:space="preserve">&lt;#</w:t>
      </w:r>
    </w:p>
    <w:p>
      <w:pPr>
        <w:spacing w:after="140" w:line="276" w:lineRule="auto"/>
      </w:pPr>
      <w:r>
        <w:t xml:space="preserve">.SYNOPSIS</w:t>
      </w:r>
    </w:p>
    <w:p>
      <w:pPr>
        <w:spacing w:after="140" w:line="276" w:lineRule="auto"/>
      </w:pPr>
      <w:r>
        <w:t xml:space="preserve">    Participant Kiosk inactivity watchdog. Restarts the device after 600 seconds with no</w:t>
      </w:r>
    </w:p>
    <w:p>
      <w:pPr>
        <w:spacing w:after="140" w:line="276" w:lineRule="auto"/>
      </w:pPr>
      <w:r>
        <w:t xml:space="preserve">    keyboard or mouse input in the participant session.</w:t>
      </w:r>
    </w:p>
    <w:p>
      <w:pPr>
        <w:spacing w:after="140" w:line="276" w:lineRule="auto"/>
      </w:pPr>
    </w:p>
    <w:p>
      <w:pPr>
        <w:spacing w:after="140" w:line="276" w:lineRule="auto"/>
      </w:pPr>
      <w:r>
        <w:t xml:space="preserve">.DESCRIPTION</w:t>
      </w:r>
    </w:p>
    <w:p>
      <w:pPr>
        <w:spacing w:after="140" w:line="276" w:lineRule="auto"/>
      </w:pPr>
      <w:r>
        <w:t xml:space="preserve">    Runs in the interactive participant session (Kiosk-&lt;SERIAL&gt;), launched every 30 seconds</w:t>
      </w:r>
    </w:p>
    <w:p>
      <w:pPr>
        <w:spacing w:after="140" w:line="276" w:lineRule="auto"/>
      </w:pPr>
      <w:r>
        <w:t xml:space="preserve">    by the scheduled task APM-PK-IdleWatchdog. Polls Win32 GetLastInputInfo, which returns</w:t>
      </w:r>
    </w:p>
    <w:p>
      <w:pPr>
        <w:spacing w:after="140" w:line="276" w:lineRule="auto"/>
      </w:pPr>
      <w:r>
        <w:t xml:space="preserve">    the true input time only when called from the interactive session, not from SYSTEM.</w:t>
      </w:r>
    </w:p>
    <w:p>
      <w:pPr>
        <w:spacing w:after="140" w:line="276" w:lineRule="auto"/>
      </w:pPr>
    </w:p>
    <w:p>
      <w:pPr>
        <w:spacing w:after="140" w:line="276" w:lineRule="auto"/>
      </w:pPr>
      <w:r>
        <w:t xml:space="preserve">    Behaviour: arms on the first input event of a session so an untouched device does not</w:t>
      </w:r>
    </w:p>
    <w:p>
      <w:pPr>
        <w:spacing w:after="140" w:line="276" w:lineRule="auto"/>
      </w:pPr>
      <w:r>
        <w:t xml:space="preserve">    restart in a loop, warns full-screen at 540 seconds with a live one-second countdown</w:t>
      </w:r>
    </w:p>
    <w:p>
      <w:pPr>
        <w:spacing w:after="140" w:line="276" w:lineRule="auto"/>
      </w:pPr>
      <w:r>
        <w:t xml:space="preserve">    held on screen for the whole final 60, closes as soon as real input resumes, and at</w:t>
      </w:r>
    </w:p>
    <w:p>
      <w:pPr>
        <w:spacing w:after="140" w:line="276" w:lineRule="auto"/>
      </w:pPr>
      <w:r>
        <w:t xml:space="preserve">    600 seconds runs shutdown /r /t 0 /f. The restart</w:t>
      </w:r>
    </w:p>
    <w:p>
      <w:pPr>
        <w:spacing w:after="140" w:line="276" w:lineRule="auto"/>
      </w:pPr>
      <w:r>
        <w:t xml:space="preserve">    triggers CDG-W11-REM-Profile Purge-P-1.0.</w:t>
      </w:r>
    </w:p>
    <w:p>
      <w:pPr>
        <w:spacing w:after="140" w:line="276" w:lineRule="auto"/>
      </w:pPr>
    </w:p>
    <w:p>
      <w:pPr>
        <w:spacing w:after="140" w:line="276" w:lineRule="auto"/>
      </w:pPr>
      <w:r>
        <w:t xml:space="preserve">.NOTES</w:t>
      </w:r>
    </w:p>
    <w:p>
      <w:pPr>
        <w:spacing w:after="140" w:line="276" w:lineRule="auto"/>
      </w:pPr>
      <w:r>
        <w:t xml:space="preserve">    MUST be signed with the APM code-signing certificate (SOE-02) BEFORE it is packaged.</w:t>
      </w:r>
    </w:p>
    <w:p>
      <w:pPr>
        <w:spacing w:after="140" w:line="276" w:lineRule="auto"/>
      </w:pPr>
      <w:r>
        <w:t xml:space="preserve">    The scheduled task launches it with -ExecutionPolicy AllSigned, so an unsigned copy</w:t>
      </w:r>
    </w:p>
    <w:p>
      <w:pPr>
        <w:spacing w:after="140" w:line="276" w:lineRule="auto"/>
      </w:pPr>
      <w:r>
        <w:t xml:space="preserve">    does not run and the ten-minute purge claimed on the participant wallpaper is not met.</w:t>
      </w:r>
    </w:p>
    <w:p>
      <w:pPr>
        <w:spacing w:after="140" w:line="276" w:lineRule="auto"/>
      </w:pPr>
      <w:r>
        <w:t xml:space="preserve">    Deployed by Install-KioskIdleWatchdog.ps1, which copies this file to C:\APM\PK\ and</w:t>
      </w:r>
    </w:p>
    <w:p>
      <w:pPr>
        <w:spacing w:after="140" w:line="276" w:lineRule="auto"/>
      </w:pPr>
      <w:r>
        <w:t xml:space="preserve">    refuses to continue if its signature is not valid.</w:t>
      </w:r>
    </w:p>
    <w:p>
      <w:pPr>
        <w:spacing w:after="140" w:line="276" w:lineRule="auto"/>
      </w:pPr>
      <w:r>
        <w:t xml:space="preserve">    Values per the Detailed Design, 4.3.2. Runs as the interactive user, 64-bit.</w:t>
      </w:r>
    </w:p>
    <w:p>
      <w:pPr>
        <w:spacing w:after="140" w:line="276" w:lineRule="auto"/>
      </w:pPr>
      <w:r>
        <w:t xml:space="preserve">#&gt;</w:t>
      </w:r>
    </w:p>
    <w:p>
      <w:pPr>
        <w:spacing w:after="140" w:line="276" w:lineRule="auto"/>
      </w:pPr>
      <w:r>
        <w:t xml:space="preserve">$ErrorActionPreference = 'SilentlyContinue'</w:t>
      </w:r>
    </w:p>
    <w:p>
      <w:pPr>
        <w:spacing w:after="140" w:line="276" w:lineRule="auto"/>
      </w:pPr>
      <w:r>
        <w:t xml:space="preserve">Add-Type -TypeDefinition @"</w:t>
      </w:r>
    </w:p>
    <w:p>
      <w:pPr>
        <w:spacing w:after="140" w:line="276" w:lineRule="auto"/>
      </w:pPr>
      <w:r>
        <w:t xml:space="preserve">using System;</w:t>
      </w:r>
    </w:p>
    <w:p>
      <w:pPr>
        <w:spacing w:after="140" w:line="276" w:lineRule="auto"/>
      </w:pPr>
      <w:r>
        <w:t xml:space="preserve">using System.Runtime.InteropServices;</w:t>
      </w:r>
    </w:p>
    <w:p>
      <w:pPr>
        <w:spacing w:after="140" w:line="276" w:lineRule="auto"/>
      </w:pPr>
      <w:r>
        <w:t xml:space="preserve">public static class Idle {</w:t>
      </w:r>
    </w:p>
    <w:p>
      <w:pPr>
        <w:spacing w:after="140" w:line="276" w:lineRule="auto"/>
      </w:pPr>
      <w:r>
        <w:t xml:space="preserve">    [StructLayout(LayoutKind.Sequential)] struct LASTINPUTINFO { public uint cbSize; public uint dwTime; }</w:t>
      </w:r>
    </w:p>
    <w:p>
      <w:pPr>
        <w:spacing w:after="140" w:line="276" w:lineRule="auto"/>
      </w:pPr>
      <w:r>
        <w:t xml:space="preserve">    [DllImport("user32.dll")] static extern bool GetLastInputInfo(ref LASTINPUTINFO plii);</w:t>
      </w:r>
    </w:p>
    <w:p>
      <w:pPr>
        <w:spacing w:after="140" w:line="276" w:lineRule="auto"/>
      </w:pPr>
      <w:r>
        <w:t xml:space="preserve">    [DllImport("kernel32.dll")] static extern uint GetTickCount();</w:t>
      </w:r>
    </w:p>
    <w:p>
      <w:pPr>
        <w:spacing w:after="140" w:line="276" w:lineRule="auto"/>
      </w:pPr>
      <w:r>
        <w:t xml:space="preserve">    public static uint Seconds() {</w:t>
      </w:r>
    </w:p>
    <w:p>
      <w:pPr>
        <w:spacing w:after="140" w:line="276" w:lineRule="auto"/>
      </w:pPr>
      <w:r>
        <w:t xml:space="preserve">        LASTINPUTINFO lii = new LASTINPUTINFO();</w:t>
      </w:r>
    </w:p>
    <w:p>
      <w:pPr>
        <w:spacing w:after="140" w:line="276" w:lineRule="auto"/>
      </w:pPr>
      <w:r>
        <w:t xml:space="preserve">        lii.cbSize = (uint)Marshal.SizeOf(lii);</w:t>
      </w:r>
    </w:p>
    <w:p>
      <w:pPr>
        <w:spacing w:after="140" w:line="276" w:lineRule="auto"/>
      </w:pPr>
      <w:r>
        <w:t xml:space="preserve">        if (!GetLastInputInfo(ref lii)) return 0;</w:t>
      </w:r>
    </w:p>
    <w:p>
      <w:pPr>
        <w:spacing w:after="140" w:line="276" w:lineRule="auto"/>
      </w:pPr>
      <w:r>
        <w:t xml:space="preserve">        return (GetTickCount() - lii.dwTime) / 1000;</w:t>
      </w:r>
    </w:p>
    <w:p>
      <w:pPr>
        <w:spacing w:after="140" w:line="276" w:lineRule="auto"/>
      </w:pPr>
      <w:r>
        <w:t xml:space="preserve">    }</w:t>
      </w:r>
    </w:p>
    <w:p>
      <w:pPr>
        <w:spacing w:after="140" w:line="276" w:lineRule="auto"/>
      </w:pPr>
      <w:r>
        <w:t xml:space="preserve">}</w:t>
      </w:r>
    </w:p>
    <w:p>
      <w:pPr>
        <w:spacing w:after="140" w:line="276" w:lineRule="auto"/>
      </w:pPr>
      <w:r>
        <w:t xml:space="preserve">"@</w:t>
      </w:r>
    </w:p>
    <w:p>
      <w:pPr>
        <w:spacing w:after="140" w:line="276" w:lineRule="auto"/>
      </w:pPr>
      <w:r>
        <w:t xml:space="preserve">$script:thresholdSeconds = 600</w:t>
      </w:r>
    </w:p>
    <w:p>
      <w:pPr>
        <w:spacing w:after="140" w:line="276" w:lineRule="auto"/>
      </w:pPr>
      <w:r>
        <w:t xml:space="preserve">$script:warnAtSeconds    = 540</w:t>
      </w:r>
    </w:p>
    <w:p>
      <w:pPr>
        <w:spacing w:after="140" w:line="276" w:lineRule="auto"/>
      </w:pPr>
      <w:r>
        <w:t xml:space="preserve">$armFlag = Join-Path $env:TEMP 'apm-pk-idle-armed'</w:t>
      </w:r>
    </w:p>
    <w:p>
      <w:pPr>
        <w:spacing w:after="140" w:line="276" w:lineRule="auto"/>
      </w:pPr>
    </w:p>
    <w:p>
      <w:pPr>
        <w:spacing w:after="140" w:line="276" w:lineRule="auto"/>
      </w:pPr>
      <w:r>
        <w:t xml:space="preserve">$idle = [Idle]::Seconds()</w:t>
      </w:r>
    </w:p>
    <w:p>
      <w:pPr>
        <w:spacing w:after="140" w:line="276" w:lineRule="auto"/>
      </w:pPr>
    </w:p>
    <w:p>
      <w:pPr>
        <w:spacing w:after="140" w:line="276" w:lineRule="auto"/>
      </w:pPr>
      <w:r>
        <w:t xml:space="preserve"># Arm on the first input event of a session: an untouched device must not restart in a loop</w:t>
      </w:r>
    </w:p>
    <w:p>
      <w:pPr>
        <w:spacing w:after="140" w:line="276" w:lineRule="auto"/>
      </w:pPr>
      <w:r>
        <w:t xml:space="preserve">if (-not (Test-Path $armFlag)) {</w:t>
      </w:r>
    </w:p>
    <w:p>
      <w:pPr>
        <w:spacing w:after="140" w:line="276" w:lineRule="auto"/>
      </w:pPr>
      <w:r>
        <w:t xml:space="preserve">    if ($idle -lt 30) { New-Item -Path $armFlag -ItemType File -Force | Out-Null }</w:t>
      </w:r>
    </w:p>
    <w:p>
      <w:pPr>
        <w:spacing w:after="140" w:line="276" w:lineRule="auto"/>
      </w:pPr>
      <w:r>
        <w:t xml:space="preserve">    return</w:t>
      </w:r>
    </w:p>
    <w:p>
      <w:pPr>
        <w:spacing w:after="140" w:line="276" w:lineRule="auto"/>
      </w:pPr>
      <w:r>
        <w:t xml:space="preserve">}</w:t>
      </w:r>
    </w:p>
    <w:p>
      <w:pPr>
        <w:spacing w:after="140" w:line="276" w:lineRule="auto"/>
      </w:pPr>
    </w:p>
    <w:p>
      <w:pPr>
        <w:spacing w:after="140" w:line="276" w:lineRule="auto"/>
      </w:pPr>
      <w:r>
        <w:t xml:space="preserve">if ($idle -ge $script:thresholdSeconds) {</w:t>
      </w:r>
    </w:p>
    <w:p>
      <w:pPr>
        <w:spacing w:after="140" w:line="276" w:lineRule="auto"/>
      </w:pPr>
      <w:r>
        <w:t xml:space="preserve">    Remove-Item $armFlag -Force -ErrorAction SilentlyContinue</w:t>
      </w:r>
    </w:p>
    <w:p>
      <w:pPr>
        <w:spacing w:after="140" w:line="276" w:lineRule="auto"/>
      </w:pPr>
      <w:r>
        <w:t xml:space="preserve">    shutdown /r /t 0 /f</w:t>
      </w:r>
    </w:p>
    <w:p>
      <w:pPr>
        <w:spacing w:after="140" w:line="276" w:lineRule="auto"/>
      </w:pPr>
      <w:r>
        <w:t xml:space="preserve">    return</w:t>
      </w:r>
    </w:p>
    <w:p>
      <w:pPr>
        <w:spacing w:after="140" w:line="276" w:lineRule="auto"/>
      </w:pPr>
      <w:r>
        <w:t xml:space="preserve">}</w:t>
      </w:r>
    </w:p>
    <w:p>
      <w:pPr>
        <w:spacing w:after="140" w:line="276" w:lineRule="auto"/>
      </w:pPr>
    </w:p>
    <w:p>
      <w:pPr>
        <w:spacing w:after="140" w:line="276" w:lineRule="auto"/>
      </w:pPr>
      <w:r>
        <w:t xml:space="preserve">if ($idle -ge $script:warnAtSeconds) {</w:t>
      </w:r>
    </w:p>
    <w:p>
      <w:pPr>
        <w:spacing w:after="140" w:line="276" w:lineRule="auto"/>
      </w:pPr>
      <w:r>
        <w:t xml:space="preserve">    Add-Type -AssemblyName System.Windows.Forms</w:t>
      </w:r>
    </w:p>
    <w:p>
      <w:pPr>
        <w:spacing w:after="140" w:line="276" w:lineRule="auto"/>
      </w:pPr>
      <w:r>
        <w:t xml:space="preserve">    Add-Type -AssemblyName System.Drawing</w:t>
      </w:r>
    </w:p>
    <w:p>
      <w:pPr>
        <w:spacing w:after="140" w:line="276" w:lineRule="auto"/>
      </w:pPr>
      <w:r>
        <w:t xml:space="preserve">    $form = New-Object System.Windows.Forms.Form</w:t>
      </w:r>
    </w:p>
    <w:p>
      <w:pPr>
        <w:spacing w:after="140" w:line="276" w:lineRule="auto"/>
      </w:pPr>
      <w:r>
        <w:t xml:space="preserve">    $form.FormBorderStyle = 'None'</w:t>
      </w:r>
    </w:p>
    <w:p>
      <w:pPr>
        <w:spacing w:after="140" w:line="276" w:lineRule="auto"/>
      </w:pPr>
      <w:r>
        <w:t xml:space="preserve">    $form.WindowState = 'Maximized'</w:t>
      </w:r>
    </w:p>
    <w:p>
      <w:pPr>
        <w:spacing w:after="140" w:line="276" w:lineRule="auto"/>
      </w:pPr>
      <w:r>
        <w:t xml:space="preserve">    $form.TopMost = $true</w:t>
      </w:r>
    </w:p>
    <w:p>
      <w:pPr>
        <w:spacing w:after="140" w:line="276" w:lineRule="auto"/>
      </w:pPr>
      <w:r>
        <w:t xml:space="preserve">    $form.BackColor = [System.Drawing.Color]::FromArgb(31,45,88)</w:t>
      </w:r>
    </w:p>
    <w:p>
      <w:pPr>
        <w:spacing w:after="140" w:line="276" w:lineRule="auto"/>
      </w:pPr>
      <w:r>
        <w:t xml:space="preserve">    $label = New-Object System.Windows.Forms.Label</w:t>
      </w:r>
    </w:p>
    <w:p>
      <w:pPr>
        <w:spacing w:after="140" w:line="276" w:lineRule="auto"/>
      </w:pPr>
      <w:r>
        <w:t xml:space="preserve">    $label.AutoSize = $false</w:t>
      </w:r>
    </w:p>
    <w:p>
      <w:pPr>
        <w:spacing w:after="140" w:line="276" w:lineRule="auto"/>
      </w:pPr>
      <w:r>
        <w:t xml:space="preserve">    $label.Dock = 'Fill'</w:t>
      </w:r>
    </w:p>
    <w:p>
      <w:pPr>
        <w:spacing w:after="140" w:line="276" w:lineRule="auto"/>
      </w:pPr>
      <w:r>
        <w:t xml:space="preserve">    $label.TextAlign = 'MiddleCenter'</w:t>
      </w:r>
    </w:p>
    <w:p>
      <w:pPr>
        <w:spacing w:after="140" w:line="276" w:lineRule="auto"/>
      </w:pPr>
      <w:r>
        <w:t xml:space="preserve">    $label.ForeColor = [System.Drawing.Color]::White</w:t>
      </w:r>
    </w:p>
    <w:p>
      <w:pPr>
        <w:spacing w:after="140" w:line="276" w:lineRule="auto"/>
      </w:pPr>
      <w:r>
        <w:t xml:space="preserve">    $label.Font = New-Object System.Drawing.Font('Segoe UI', 28, [System.Drawing.FontStyle]::Bold)</w:t>
      </w:r>
    </w:p>
    <w:p>
      <w:pPr>
        <w:spacing w:after="140" w:line="276" w:lineRule="auto"/>
      </w:pPr>
      <w:r>
        <w:t xml:space="preserve">    $form.Controls.Add($label)</w:t>
      </w:r>
    </w:p>
    <w:p>
      <w:pPr>
        <w:spacing w:after="140" w:line="276" w:lineRule="auto"/>
      </w:pPr>
      <w:r>
        <w:t xml:space="preserve">    $script:formRef = $form</w:t>
      </w:r>
    </w:p>
    <w:p>
      <w:pPr>
        <w:spacing w:after="140" w:line="276" w:lineRule="auto"/>
      </w:pPr>
      <w:r>
        <w:t xml:space="preserve">    $script:labelRef = $label</w:t>
      </w:r>
    </w:p>
    <w:p>
      <w:pPr>
        <w:spacing w:after="140" w:line="276" w:lineRule="auto"/>
      </w:pPr>
    </w:p>
    <w:p>
      <w:pPr>
        <w:spacing w:after="140" w:line="276" w:lineRule="auto"/>
      </w:pPr>
      <w:r>
        <w:t xml:space="preserve">    # A live one-second countdown driven by the real idle timer, held on screen for the whole</w:t>
      </w:r>
    </w:p>
    <w:p>
      <w:pPr>
        <w:spacing w:after="140" w:line="276" w:lineRule="auto"/>
      </w:pPr>
      <w:r>
        <w:t xml:space="preserve">    # final 60 seconds. Genuine participant input drops idle below the warning threshold and</w:t>
      </w:r>
    </w:p>
    <w:p>
      <w:pPr>
        <w:spacing w:after="140" w:line="276" w:lineRule="auto"/>
      </w:pPr>
      <w:r>
        <w:t xml:space="preserve">    # closes the warning. The form deliberately does NOT close on its own MouseMove event: a</w:t>
      </w:r>
    </w:p>
    <w:p>
      <w:pPr>
        <w:spacing w:after="140" w:line="276" w:lineRule="auto"/>
      </w:pPr>
      <w:r>
        <w:t xml:space="preserve">    # maximised window is created under the cursor, so the smallest movement - or the movement</w:t>
      </w:r>
    </w:p>
    <w:p>
      <w:pPr>
        <w:spacing w:after="140" w:line="276" w:lineRule="auto"/>
      </w:pPr>
      <w:r>
        <w:t xml:space="preserve">    # the participant makes reaching for the mouse - would dismiss it before it could be read.</w:t>
      </w:r>
    </w:p>
    <w:p>
      <w:pPr>
        <w:spacing w:after="140" w:line="276" w:lineRule="auto"/>
      </w:pPr>
      <w:r>
        <w:t xml:space="preserve">    $timer = New-Object System.Windows.Forms.Timer</w:t>
      </w:r>
    </w:p>
    <w:p>
      <w:pPr>
        <w:spacing w:after="140" w:line="276" w:lineRule="auto"/>
      </w:pPr>
      <w:r>
        <w:t xml:space="preserve">    $timer.Interval = 1000</w:t>
      </w:r>
    </w:p>
    <w:p>
      <w:pPr>
        <w:spacing w:after="140" w:line="276" w:lineRule="auto"/>
      </w:pPr>
      <w:r>
        <w:t xml:space="preserve">    $timer.Add_Tick({</w:t>
      </w:r>
    </w:p>
    <w:p>
      <w:pPr>
        <w:spacing w:after="140" w:line="276" w:lineRule="auto"/>
      </w:pPr>
      <w:r>
        <w:t xml:space="preserve">        $now = [Idle]::Seconds()</w:t>
      </w:r>
    </w:p>
    <w:p>
      <w:pPr>
        <w:spacing w:after="140" w:line="276" w:lineRule="auto"/>
      </w:pPr>
      <w:r>
        <w:t xml:space="preserve">        if ($now -lt $script:warnAtSeconds -or $now -ge $script:thresholdSeconds) {</w:t>
      </w:r>
    </w:p>
    <w:p>
      <w:pPr>
        <w:spacing w:after="140" w:line="276" w:lineRule="auto"/>
      </w:pPr>
      <w:r>
        <w:t xml:space="preserve">            $script:timerRef.Stop(); $script:formRef.Close(); return</w:t>
      </w:r>
    </w:p>
    <w:p>
      <w:pPr>
        <w:spacing w:after="140" w:line="276" w:lineRule="auto"/>
      </w:pPr>
      <w:r>
        <w:t xml:space="preserve">        }</w:t>
      </w:r>
    </w:p>
    <w:p>
      <w:pPr>
        <w:spacing w:after="140" w:line="276" w:lineRule="auto"/>
      </w:pPr>
      <w:r>
        <w:t xml:space="preserve">        $script:labelRef.Text = "This device will restart in $($script:thresholdSeconds - $now) seconds. Any unsaved work will be deleted. Move the mouse or press a key to continue your session."</w:t>
      </w:r>
    </w:p>
    <w:p>
      <w:pPr>
        <w:spacing w:after="140" w:line="276" w:lineRule="auto"/>
      </w:pPr>
      <w:r>
        <w:t xml:space="preserve">    })</w:t>
      </w:r>
    </w:p>
    <w:p>
      <w:pPr>
        <w:spacing w:after="140" w:line="276" w:lineRule="auto"/>
      </w:pPr>
      <w:r>
        <w:t xml:space="preserve">    $script:timerRef = $timer</w:t>
      </w:r>
    </w:p>
    <w:p>
      <w:pPr>
        <w:spacing w:after="140" w:line="276" w:lineRule="auto"/>
      </w:pPr>
      <w:r>
        <w:t xml:space="preserve">    $label.Text = "This device will restart in $($script:thresholdSeconds - $idle) seconds. Any unsaved work will be deleted. Move the mouse or press a key to continue your session."</w:t>
      </w:r>
    </w:p>
    <w:p>
      <w:pPr>
        <w:spacing w:after="140" w:line="276" w:lineRule="auto"/>
      </w:pPr>
      <w:r>
        <w:t xml:space="preserve">    $timer.Start()</w:t>
      </w:r>
    </w:p>
    <w:p>
      <w:pPr>
        <w:spacing w:after="140" w:line="276" w:lineRule="auto"/>
      </w:pPr>
      <w:r>
        <w:t xml:space="preserve">    [void]$form.ShowDialog()</w:t>
      </w:r>
    </w:p>
    <w:p>
      <w:pPr>
        <w:spacing w:after="140" w:line="276" w:lineRule="auto"/>
      </w:pPr>
      <w:r>
        <w:t xml:space="preserve">    $timer.Stop(); $timer.Dispose(); $form.Dispose()</w:t>
      </w:r>
    </w:p>
    <w:p>
      <w:pPr>
        <w:spacing w:after="140" w:line="276" w:lineRule="auto"/>
      </w:pPr>
    </w:p>
    <w:p>
      <w:pPr>
        <w:spacing w:after="140" w:line="276" w:lineRule="auto"/>
      </w:pPr>
      <w:r>
        <w:t xml:space="preserve">    # The countdown may have run out while the warning was on screen. Restart now rather than</w:t>
      </w:r>
    </w:p>
    <w:p>
      <w:pPr>
        <w:spacing w:after="140" w:line="276" w:lineRule="auto"/>
      </w:pPr>
      <w:r>
        <w:t xml:space="preserve">    # waiting up to another 30 seconds for the next scheduled poll.</w:t>
      </w:r>
    </w:p>
    <w:p>
      <w:pPr>
        <w:spacing w:after="140" w:line="276" w:lineRule="auto"/>
      </w:pPr>
      <w:r>
        <w:t xml:space="preserve">    if ([Idle]::Seconds() -ge $script:thresholdSeconds) {</w:t>
      </w:r>
    </w:p>
    <w:p>
      <w:pPr>
        <w:spacing w:after="140" w:line="276" w:lineRule="auto"/>
      </w:pPr>
      <w:r>
        <w:t xml:space="preserve">        Remove-Item $armFlag -Force -ErrorAction SilentlyContinue</w:t>
      </w:r>
    </w:p>
    <w:p>
      <w:pPr>
        <w:spacing w:after="140" w:line="276" w:lineRule="auto"/>
      </w:pPr>
      <w:r>
        <w:t xml:space="preserve">        shutdown /r /t 0 /f</w:t>
      </w:r>
    </w:p>
    <w:p>
      <w:pPr>
        <w:spacing w:after="140" w:line="276" w:lineRule="auto"/>
      </w:pPr>
      <w:r>
        <w:t xml:space="preserve">    }</w:t>
      </w:r>
    </w:p>
    <w:p>
      <w:pPr>
        <w:spacing w:after="140" w:line="276" w:lineRule="auto"/>
      </w:pPr>
      <w:r>
        <w:t xml:space="preserve">}</w:t>
      </w:r>
    </w:p>
    <w:p>
      <w:pPr>
        <w:spacing w:after="140" w:line="276" w:lineRule="auto"/>
      </w:pPr>
    </w:p>
    <w:p>
      <w:pPr>
        <w:pStyle w:val="Heading2"/>
      </w:pPr>
      <w:bookmarkStart w:id="20110" w:name="Sec_A_5"/>
      <w:r>
        <w:t xml:space="preserve">A.5 Session Purge - installer and purge script, two files, copy and paste</w:t>
      </w:r>
      <w:bookmarkEnd w:id="20110"/>
    </w:p>
    <w:p>
      <w:pPr>
        <w:spacing w:after="140" w:line="276" w:lineRule="auto"/>
      </w:pPr>
      <w:r>
        <w:t xml:space="preserve">Implements CDG-W11-REM-Profile Purge-P-1.0 layers 2 and 3 (Build Sequence 4.6.5, steps 5 and 6; Detailed Design 6.4). </w:t>
      </w:r>
      <w:r>
        <w:rPr>
          <w:b/>
        </w:rPr>
        <w:t xml:space="preserve">Two script paste items.</w:t>
      </w:r>
      <w:r>
        <w:t xml:space="preserve"> Deployed as a Win32 application, not a platform script: the purge needs a shutdown pass and a startup pass, and an Intune platform script has no shutdown hook while Task Scheduler has no shutdown trigger. The installer registers the shutdown pass as a local Group Policy shutdown script, which is the only mechanism Windows waits for during shutdown, and the startup pass as scheduled task APM-PK-PurgeStartup. Both files signed before packaging. Install command `powershell.exe -NoProfile -ExecutionPolicy AllSigned -File .\Install-KioskSessionPurge.ps1`; detection rule File `C:\APM\PK\Invoke-KioskSessionPurge.ps1` exists. Layer 3, the ADMX setting "Delete user profiles older than a specified number of days on system restart" = 0, is a separate Settings catalog profile.</w:t>
      </w:r>
    </w:p>
    <w:p>
      <w:pPr>
        <w:pStyle w:val="Heading3"/>
      </w:pPr>
      <w:bookmarkStart w:id="20111" w:name="Sec_A_5_1"/>
      <w:r>
        <w:t xml:space="preserve">A.5.1 Install-KioskSessionPurge.ps1 (installer, runs once per device as SYSTEM)</w:t>
      </w:r>
      <w:bookmarkEnd w:id="20111"/>
    </w:p>
    <w:p>
      <w:pPr>
        <w:spacing w:after="140" w:line="276" w:lineRule="auto"/>
      </w:pPr>
      <w:r>
        <w:t xml:space="preserve">&lt;#</w:t>
      </w:r>
    </w:p>
    <w:p>
      <w:pPr>
        <w:spacing w:after="140" w:line="276" w:lineRule="auto"/>
      </w:pPr>
      <w:r>
        <w:t xml:space="preserve">.SYNOPSIS</w:t>
      </w:r>
    </w:p>
    <w:p>
      <w:pPr>
        <w:spacing w:after="140" w:line="276" w:lineRule="auto"/>
      </w:pPr>
      <w:r>
        <w:t xml:space="preserve">    Participant Kiosk session purge installer.</w:t>
      </w:r>
    </w:p>
    <w:p>
      <w:pPr>
        <w:spacing w:after="140" w:line="276" w:lineRule="auto"/>
      </w:pPr>
      <w:r>
        <w:t xml:space="preserve">    Copies the signed purge script to C:\APM\PK\ and registers it to run at shutdown and</w:t>
      </w:r>
    </w:p>
    <w:p>
      <w:pPr>
        <w:spacing w:after="140" w:line="276" w:lineRule="auto"/>
      </w:pPr>
      <w:r>
        <w:t xml:space="preserve">    again at startup (layers 2 and 3 of the three-layer purge, Detailed Design 6.4).</w:t>
      </w:r>
    </w:p>
    <w:p>
      <w:pPr>
        <w:spacing w:after="140" w:line="276" w:lineRule="auto"/>
      </w:pPr>
    </w:p>
    <w:p>
      <w:pPr>
        <w:spacing w:after="140" w:line="276" w:lineRule="auto"/>
      </w:pPr>
      <w:r>
        <w:t xml:space="preserve">.DESCRIPTION</w:t>
      </w:r>
    </w:p>
    <w:p>
      <w:pPr>
        <w:spacing w:after="140" w:line="276" w:lineRule="auto"/>
      </w:pPr>
      <w:r>
        <w:t xml:space="preserve">    Runs once per device as SYSTEM. Performs:</w:t>
      </w:r>
    </w:p>
    <w:p>
      <w:pPr>
        <w:spacing w:after="140" w:line="276" w:lineRule="auto"/>
      </w:pPr>
      <w:r>
        <w:t xml:space="preserve">      1. Copies Invoke-KioskSessionPurge.ps1 from this package to C:\APM\PK\.</w:t>
      </w:r>
    </w:p>
    <w:p>
      <w:pPr>
        <w:spacing w:after="140" w:line="276" w:lineRule="auto"/>
      </w:pPr>
      <w:r>
        <w:t xml:space="preserve">      2. Verifies the copied file carries a valid Authenticode signature, and exits 1</w:t>
      </w:r>
    </w:p>
    <w:p>
      <w:pPr>
        <w:spacing w:after="140" w:line="276" w:lineRule="auto"/>
      </w:pPr>
      <w:r>
        <w:t xml:space="preserve">         without registering anything if it does not.</w:t>
      </w:r>
    </w:p>
    <w:p>
      <w:pPr>
        <w:spacing w:after="140" w:line="276" w:lineRule="auto"/>
      </w:pPr>
      <w:r>
        <w:t xml:space="preserve">      3. Sets read-only ACLs so the participant session cannot alter or delete the script.</w:t>
      </w:r>
    </w:p>
    <w:p>
      <w:pPr>
        <w:spacing w:after="140" w:line="276" w:lineRule="auto"/>
      </w:pPr>
      <w:r>
        <w:t xml:space="preserve">      4. Registers the STARTUP pass as scheduled task APM-PK-PurgeStartup: AtStartup</w:t>
      </w:r>
    </w:p>
    <w:p>
      <w:pPr>
        <w:spacing w:after="140" w:line="276" w:lineRule="auto"/>
      </w:pPr>
      <w:r>
        <w:t xml:space="preserve">         trigger, SYSTEM, highest privileges. This is the pass that removes a profile the</w:t>
      </w:r>
    </w:p>
    <w:p>
      <w:pPr>
        <w:spacing w:after="140" w:line="276" w:lineRule="auto"/>
      </w:pPr>
      <w:r>
        <w:t xml:space="preserve">         shutdown pass could not, because it was still loaded.</w:t>
      </w:r>
    </w:p>
    <w:p>
      <w:pPr>
        <w:spacing w:after="140" w:line="276" w:lineRule="auto"/>
      </w:pPr>
      <w:r>
        <w:t xml:space="preserve">      5. Registers the SHUTDOWN pass as a local Group Policy shutdown script, which is the</w:t>
      </w:r>
    </w:p>
    <w:p>
      <w:pPr>
        <w:spacing w:after="140" w:line="276" w:lineRule="auto"/>
      </w:pPr>
      <w:r>
        <w:t xml:space="preserve">         only mechanism Windows waits for during shutdown. Task Scheduler has no shutdown</w:t>
      </w:r>
    </w:p>
    <w:p>
      <w:pPr>
        <w:spacing w:after="140" w:line="276" w:lineRule="auto"/>
      </w:pPr>
      <w:r>
        <w:t xml:space="preserve">         trigger, so a scheduled task cannot serve here.</w:t>
      </w:r>
    </w:p>
    <w:p>
      <w:pPr>
        <w:spacing w:after="140" w:line="276" w:lineRule="auto"/>
      </w:pPr>
    </w:p>
    <w:p>
      <w:pPr>
        <w:spacing w:after="140" w:line="276" w:lineRule="auto"/>
      </w:pPr>
      <w:r>
        <w:t xml:space="preserve">.NOTES</w:t>
      </w:r>
    </w:p>
    <w:p>
      <w:pPr>
        <w:spacing w:after="140" w:line="276" w:lineRule="auto"/>
      </w:pPr>
      <w:r>
        <w:t xml:space="preserve">    Deploy as a Win32 application, NOT a platform script: an Intune platform script runs</w:t>
      </w:r>
    </w:p>
    <w:p>
      <w:pPr>
        <w:spacing w:after="140" w:line="276" w:lineRule="auto"/>
      </w:pPr>
      <w:r>
        <w:t xml:space="preserve">    once when Intune delivers it and has no shutdown hook, so a platform script alone would</w:t>
      </w:r>
    </w:p>
    <w:p>
      <w:pPr>
        <w:spacing w:after="140" w:line="276" w:lineRule="auto"/>
      </w:pPr>
      <w:r>
        <w:t xml:space="preserve">    never produce a shutdown pass at all.</w:t>
      </w:r>
    </w:p>
    <w:p>
      <w:pPr>
        <w:spacing w:after="140" w:line="276" w:lineRule="auto"/>
      </w:pPr>
      <w:r>
        <w:t xml:space="preserve">      Install command:    powershell.exe -NoProfile -ExecutionPolicy AllSigned -File .\Install-KioskSessionPurge.ps1</w:t>
      </w:r>
    </w:p>
    <w:p>
      <w:pPr>
        <w:spacing w:after="140" w:line="276" w:lineRule="auto"/>
      </w:pPr>
      <w:r>
        <w:t xml:space="preserve">      Uninstall command:  powershell.exe -NoProfile -ExecutionPolicy AllSigned -File .\Install-KioskSessionPurge.ps1 -Uninstall</w:t>
      </w:r>
    </w:p>
    <w:p>
      <w:pPr>
        <w:spacing w:after="140" w:line="276" w:lineRule="auto"/>
      </w:pPr>
      <w:r>
        <w:t xml:space="preserve">                          (removes the startup task, both script copies, the [Shutdown] entry</w:t>
      </w:r>
    </w:p>
    <w:p>
      <w:pPr>
        <w:spacing w:after="140" w:line="276" w:lineRule="auto"/>
      </w:pPr>
      <w:r>
        <w:t xml:space="preserve">                           from psscripts.ini and the Scripts CSE from gpt.ini, then refreshes</w:t>
      </w:r>
    </w:p>
    <w:p>
      <w:pPr>
        <w:spacing w:after="140" w:line="276" w:lineRule="auto"/>
      </w:pPr>
      <w:r>
        <w:t xml:space="preserve">                           policy - deleting the script file alone leaves Windows trying to run</w:t>
      </w:r>
    </w:p>
    <w:p>
      <w:pPr>
        <w:spacing w:after="140" w:line="276" w:lineRule="auto"/>
      </w:pPr>
      <w:r>
        <w:t xml:space="preserve">                           a missing shutdown script on every restart)</w:t>
      </w:r>
    </w:p>
    <w:p>
      <w:pPr>
        <w:spacing w:after="140" w:line="276" w:lineRule="auto"/>
      </w:pPr>
      <w:r>
        <w:t xml:space="preserve">      Detection rule:     File - C:\APM\PK - Invoke-KioskSessionPurge.ps1 - File or folder exists</w:t>
      </w:r>
    </w:p>
    <w:p>
      <w:pPr>
        <w:spacing w:after="140" w:line="276" w:lineRule="auto"/>
      </w:pPr>
      <w:r>
        <w:t xml:space="preserve">      Install behaviour:  System.  Device restart behaviour: No specific action.</w:t>
      </w:r>
    </w:p>
    <w:p>
      <w:pPr>
        <w:spacing w:after="140" w:line="276" w:lineRule="auto"/>
      </w:pPr>
      <w:r>
        <w:t xml:space="preserve">    Both this installer and Invoke-KioskSessionPurge.ps1 signed with the APM code-signing</w:t>
      </w:r>
    </w:p>
    <w:p>
      <w:pPr>
        <w:spacing w:after="140" w:line="276" w:lineRule="auto"/>
      </w:pPr>
      <w:r>
        <w:t xml:space="preserve">    certificate (SOE-02) before packaging. Policy: CDG-W11-REM-Profile Purge-P-1.0.</w:t>
      </w:r>
    </w:p>
    <w:p>
      <w:pPr>
        <w:spacing w:after="140" w:line="276" w:lineRule="auto"/>
      </w:pPr>
      <w:r>
        <w:t xml:space="preserve">    Assignment: sg-dyn-dvc-cdg-participant-kiosk.</w:t>
      </w:r>
    </w:p>
    <w:p>
      <w:pPr>
        <w:spacing w:after="140" w:line="276" w:lineRule="auto"/>
      </w:pPr>
      <w:r>
        <w:t xml:space="preserve">    The shutdown script timeout is 600 seconds by default, far longer than a purge pass takes.</w:t>
      </w:r>
    </w:p>
    <w:p>
      <w:pPr>
        <w:spacing w:after="140" w:line="276" w:lineRule="auto"/>
      </w:pPr>
      <w:r>
        <w:t xml:space="preserve">#&gt;</w:t>
      </w:r>
    </w:p>
    <w:p>
      <w:pPr>
        <w:spacing w:after="140" w:line="276" w:lineRule="auto"/>
      </w:pPr>
      <w:r>
        <w:t xml:space="preserve">[CmdletBinding()]</w:t>
      </w:r>
    </w:p>
    <w:p>
      <w:pPr>
        <w:spacing w:after="140" w:line="276" w:lineRule="auto"/>
      </w:pPr>
      <w:r>
        <w:t xml:space="preserve">param([switch]$Uninstall)</w:t>
      </w:r>
    </w:p>
    <w:p>
      <w:pPr>
        <w:spacing w:after="140" w:line="276" w:lineRule="auto"/>
      </w:pPr>
    </w:p>
    <w:p>
      <w:pPr>
        <w:spacing w:after="140" w:line="276" w:lineRule="auto"/>
      </w:pPr>
      <w:r>
        <w:t xml:space="preserve">$ErrorActionPreference = 'Stop'</w:t>
      </w:r>
    </w:p>
    <w:p>
      <w:pPr>
        <w:spacing w:after="140" w:line="276" w:lineRule="auto"/>
      </w:pPr>
    </w:p>
    <w:p>
      <w:pPr>
        <w:spacing w:after="140" w:line="276" w:lineRule="auto"/>
      </w:pPr>
      <w:r>
        <w:t xml:space="preserve">$dir = 'C:\APM\PK'</w:t>
      </w:r>
    </w:p>
    <w:p>
      <w:pPr>
        <w:spacing w:after="140" w:line="276" w:lineRule="auto"/>
      </w:pPr>
      <w:r>
        <w:t xml:space="preserve">$scriptName = 'Invoke-KioskSessionPurge.ps1'</w:t>
      </w:r>
    </w:p>
    <w:p>
      <w:pPr>
        <w:spacing w:after="140" w:line="276" w:lineRule="auto"/>
      </w:pPr>
      <w:r>
        <w:t xml:space="preserve">$purgePath = Join-Path $dir $scriptName</w:t>
      </w:r>
    </w:p>
    <w:p>
      <w:pPr>
        <w:spacing w:after="140" w:line="276" w:lineRule="auto"/>
      </w:pPr>
      <w:r>
        <w:t xml:space="preserve">$taskName = 'APM-PK-PurgeStartup'</w:t>
      </w:r>
    </w:p>
    <w:p>
      <w:pPr>
        <w:spacing w:after="140" w:line="276" w:lineRule="auto"/>
      </w:pPr>
      <w:r>
        <w:t xml:space="preserve">$source = Join-Path $PSScriptRoot $scriptName</w:t>
      </w:r>
    </w:p>
    <w:p>
      <w:pPr>
        <w:spacing w:after="140" w:line="276" w:lineRule="auto"/>
      </w:pPr>
      <w:r>
        <w:t xml:space="preserve">$gpRoot = 'C:\Windows\System32\GroupPolicy'</w:t>
      </w:r>
    </w:p>
    <w:p>
      <w:pPr>
        <w:spacing w:after="140" w:line="276" w:lineRule="auto"/>
      </w:pPr>
      <w:r>
        <w:t xml:space="preserve">$gpShutdown = Join-Path $gpRoot 'Machine\Scripts\Shutdown'</w:t>
      </w:r>
    </w:p>
    <w:p>
      <w:pPr>
        <w:spacing w:after="140" w:line="276" w:lineRule="auto"/>
      </w:pPr>
    </w:p>
    <w:p>
      <w:pPr>
        <w:spacing w:after="140" w:line="276" w:lineRule="auto"/>
      </w:pPr>
      <w:r>
        <w:t xml:space="preserve">if (-not (Test-Path $dir)) { New-Item -Path $dir -ItemType Directory -Force | Out-Null }</w:t>
      </w:r>
    </w:p>
    <w:p>
      <w:pPr>
        <w:spacing w:after="140" w:line="276" w:lineRule="auto"/>
      </w:pPr>
    </w:p>
    <w:p>
      <w:pPr>
        <w:spacing w:after="140" w:line="276" w:lineRule="auto"/>
      </w:pPr>
      <w:r>
        <w:t xml:space="preserve"># ---- 0. uninstall: undo everything install registered ------------------------</w:t>
      </w:r>
    </w:p>
    <w:p>
      <w:pPr>
        <w:spacing w:after="140" w:line="276" w:lineRule="auto"/>
      </w:pPr>
      <w:r>
        <w:t xml:space="preserve"># Removing the script file alone is not enough. The [Shutdown] entry in psscripts.ini and the</w:t>
      </w:r>
    </w:p>
    <w:p>
      <w:pPr>
        <w:spacing w:after="140" w:line="276" w:lineRule="auto"/>
      </w:pPr>
      <w:r>
        <w:t xml:space="preserve"># Scripts client-side extension in gpt.ini survive, so Windows keeps trying to run a script</w:t>
      </w:r>
    </w:p>
    <w:p>
      <w:pPr>
        <w:spacing w:after="140" w:line="276" w:lineRule="auto"/>
      </w:pPr>
      <w:r>
        <w:t xml:space="preserve"># that is no longer there and logs a failure on every restart.</w:t>
      </w:r>
    </w:p>
    <w:p>
      <w:pPr>
        <w:spacing w:after="140" w:line="276" w:lineRule="auto"/>
      </w:pPr>
      <w:r>
        <w:t xml:space="preserve">if ($Uninstall) {</w:t>
      </w:r>
    </w:p>
    <w:p>
      <w:pPr>
        <w:spacing w:after="140" w:line="276" w:lineRule="auto"/>
      </w:pPr>
      <w:r>
        <w:t xml:space="preserve">    Unregister-ScheduledTask -TaskName $taskName -Confirm:$false -ErrorAction SilentlyContinue</w:t>
      </w:r>
    </w:p>
    <w:p>
      <w:pPr>
        <w:spacing w:after="140" w:line="276" w:lineRule="auto"/>
      </w:pPr>
      <w:r>
        <w:t xml:space="preserve">    Remove-Item (Join-Path $gpShutdown $scriptName) -Force -ErrorAction SilentlyContinue</w:t>
      </w:r>
    </w:p>
    <w:p>
      <w:pPr>
        <w:spacing w:after="140" w:line="276" w:lineRule="auto"/>
      </w:pPr>
      <w:r>
        <w:t xml:space="preserve">    Remove-Item $purgePath -Force -ErrorAction SilentlyContinue</w:t>
      </w:r>
    </w:p>
    <w:p>
      <w:pPr>
        <w:spacing w:after="140" w:line="276" w:lineRule="auto"/>
      </w:pPr>
    </w:p>
    <w:p>
      <w:pPr>
        <w:spacing w:after="140" w:line="276" w:lineRule="auto"/>
      </w:pPr>
      <w:r>
        <w:t xml:space="preserve">    $iniPath = Join-Path $gpRoot 'Machine\Scripts\psscripts.ini'</w:t>
      </w:r>
    </w:p>
    <w:p>
      <w:pPr>
        <w:spacing w:after="140" w:line="276" w:lineRule="auto"/>
      </w:pPr>
      <w:r>
        <w:t xml:space="preserve">    if (Test-Path $iniPath) {</w:t>
      </w:r>
    </w:p>
    <w:p>
      <w:pPr>
        <w:spacing w:after="140" w:line="276" w:lineRule="auto"/>
      </w:pPr>
      <w:r>
        <w:t xml:space="preserve">        $keep = Get-Content $iniPath | Where-Object { $_ -notmatch [regex]::Escape($scriptName) -and $_ -notmatch '^\s*0Parameters\s*=' }</w:t>
      </w:r>
    </w:p>
    <w:p>
      <w:pPr>
        <w:spacing w:after="140" w:line="276" w:lineRule="auto"/>
      </w:pPr>
      <w:r>
        <w:t xml:space="preserve">        if ($keep -join '' -match '\S') { Set-Content -Path $iniPath -Value $keep -Encoding Unicode -Force }</w:t>
      </w:r>
    </w:p>
    <w:p>
      <w:pPr>
        <w:spacing w:after="140" w:line="276" w:lineRule="auto"/>
      </w:pPr>
      <w:r>
        <w:t xml:space="preserve">        else { Remove-Item $iniPath -Force -ErrorAction SilentlyContinue }</w:t>
      </w:r>
    </w:p>
    <w:p>
      <w:pPr>
        <w:spacing w:after="140" w:line="276" w:lineRule="auto"/>
      </w:pPr>
      <w:r>
        <w:t xml:space="preserve">    }</w:t>
      </w:r>
    </w:p>
    <w:p>
      <w:pPr>
        <w:spacing w:after="140" w:line="276" w:lineRule="auto"/>
      </w:pPr>
    </w:p>
    <w:p>
      <w:pPr>
        <w:spacing w:after="140" w:line="276" w:lineRule="auto"/>
      </w:pPr>
      <w:r>
        <w:t xml:space="preserve">    # Bump gpt.ini so the local policy engine reprocesses and drops the shutdown script</w:t>
      </w:r>
    </w:p>
    <w:p>
      <w:pPr>
        <w:spacing w:after="140" w:line="276" w:lineRule="auto"/>
      </w:pPr>
      <w:r>
        <w:t xml:space="preserve">    $gptPath = Join-Path $gpRoot 'gpt.ini'</w:t>
      </w:r>
    </w:p>
    <w:p>
      <w:pPr>
        <w:spacing w:after="140" w:line="276" w:lineRule="auto"/>
      </w:pPr>
      <w:r>
        <w:t xml:space="preserve">    if (Test-Path $gptPath) {</w:t>
      </w:r>
    </w:p>
    <w:p>
      <w:pPr>
        <w:spacing w:after="140" w:line="276" w:lineRule="auto"/>
      </w:pPr>
      <w:r>
        <w:t xml:space="preserve">        $v = 1</w:t>
      </w:r>
    </w:p>
    <w:p>
      <w:pPr>
        <w:spacing w:after="140" w:line="276" w:lineRule="auto"/>
      </w:pPr>
      <w:r>
        <w:t xml:space="preserve">        foreach ($line in (Get-Content $gptPath)) { if ($line -match '^\s*Version\s*=\s*(\d+)') { $v = [int]$matches[1] + 1 } }</w:t>
      </w:r>
    </w:p>
    <w:p>
      <w:pPr>
        <w:spacing w:after="140" w:line="276" w:lineRule="auto"/>
      </w:pPr>
      <w:r>
        <w:t xml:space="preserve">        $lines = @()</w:t>
      </w:r>
    </w:p>
    <w:p>
      <w:pPr>
        <w:spacing w:after="140" w:line="276" w:lineRule="auto"/>
      </w:pPr>
      <w:r>
        <w:t xml:space="preserve">        foreach ($line in (Get-Content $gptPath)) {</w:t>
      </w:r>
    </w:p>
    <w:p>
      <w:pPr>
        <w:spacing w:after="140" w:line="276" w:lineRule="auto"/>
      </w:pPr>
      <w:r>
        <w:t xml:space="preserve">            if ($line -match '^\s*Version\s*=') { $lines += ('Version=' + $v) } else { $lines += $line }</w:t>
      </w:r>
    </w:p>
    <w:p>
      <w:pPr>
        <w:spacing w:after="140" w:line="276" w:lineRule="auto"/>
      </w:pPr>
      <w:r>
        <w:t xml:space="preserve">        }</w:t>
      </w:r>
    </w:p>
    <w:p>
      <w:pPr>
        <w:spacing w:after="140" w:line="276" w:lineRule="auto"/>
      </w:pPr>
      <w:r>
        <w:t xml:space="preserve">        Set-Content -Path $gptPath -Value $lines -Encoding ASCII -Force</w:t>
      </w:r>
    </w:p>
    <w:p>
      <w:pPr>
        <w:spacing w:after="140" w:line="276" w:lineRule="auto"/>
      </w:pPr>
      <w:r>
        <w:t xml:space="preserve">    }</w:t>
      </w:r>
    </w:p>
    <w:p>
      <w:pPr>
        <w:spacing w:after="140" w:line="276" w:lineRule="auto"/>
      </w:pPr>
    </w:p>
    <w:p>
      <w:pPr>
        <w:spacing w:after="140" w:line="276" w:lineRule="auto"/>
      </w:pPr>
      <w:r>
        <w:t xml:space="preserve">    Start-Process -FilePath 'gpupdate.exe' -ArgumentList '/target:computer /force' -Wait -WindowStyle Hidden</w:t>
      </w:r>
    </w:p>
    <w:p>
      <w:pPr>
        <w:spacing w:after="140" w:line="276" w:lineRule="auto"/>
      </w:pPr>
      <w:r>
        <w:t xml:space="preserve">    Write-Output 'Uninstalled: startup task, both script copies, psscripts.ini entry and policy refreshed'</w:t>
      </w:r>
    </w:p>
    <w:p>
      <w:pPr>
        <w:spacing w:after="140" w:line="276" w:lineRule="auto"/>
      </w:pPr>
      <w:r>
        <w:t xml:space="preserve">    exit 0</w:t>
      </w:r>
    </w:p>
    <w:p>
      <w:pPr>
        <w:spacing w:after="140" w:line="276" w:lineRule="auto"/>
      </w:pPr>
      <w:r>
        <w:t xml:space="preserve">}</w:t>
      </w:r>
    </w:p>
    <w:p>
      <w:pPr>
        <w:spacing w:after="140" w:line="276" w:lineRule="auto"/>
      </w:pPr>
    </w:p>
    <w:p>
      <w:pPr>
        <w:spacing w:after="140" w:line="276" w:lineRule="auto"/>
      </w:pPr>
      <w:r>
        <w:t xml:space="preserve"># ---- 1. copy the signed purge script from the package -----------------------</w:t>
      </w:r>
    </w:p>
    <w:p>
      <w:pPr>
        <w:spacing w:after="140" w:line="276" w:lineRule="auto"/>
      </w:pPr>
      <w:r>
        <w:t xml:space="preserve">if (-not (Test-Path $source)) {</w:t>
      </w:r>
    </w:p>
    <w:p>
      <w:pPr>
        <w:spacing w:after="140" w:line="276" w:lineRule="auto"/>
      </w:pPr>
      <w:r>
        <w:t xml:space="preserve">    Write-Output "FAILED: $scriptName not found beside this installer. Package both files in the same .intunewin."</w:t>
      </w:r>
    </w:p>
    <w:p>
      <w:pPr>
        <w:spacing w:after="140" w:line="276" w:lineRule="auto"/>
      </w:pPr>
      <w:r>
        <w:t xml:space="preserve">    exit 1</w:t>
      </w:r>
    </w:p>
    <w:p>
      <w:pPr>
        <w:spacing w:after="140" w:line="276" w:lineRule="auto"/>
      </w:pPr>
      <w:r>
        <w:t xml:space="preserve">}</w:t>
      </w:r>
    </w:p>
    <w:p>
      <w:pPr>
        <w:spacing w:after="140" w:line="276" w:lineRule="auto"/>
      </w:pPr>
      <w:r>
        <w:t xml:space="preserve">Copy-Item -Path $source -Destination $purgePath -Force</w:t>
      </w:r>
    </w:p>
    <w:p>
      <w:pPr>
        <w:spacing w:after="140" w:line="276" w:lineRule="auto"/>
      </w:pPr>
    </w:p>
    <w:p>
      <w:pPr>
        <w:spacing w:after="140" w:line="276" w:lineRule="auto"/>
      </w:pPr>
      <w:r>
        <w:t xml:space="preserve"># ---- 2. verify the signature before registering anything --------------------</w:t>
      </w:r>
    </w:p>
    <w:p>
      <w:pPr>
        <w:spacing w:after="140" w:line="276" w:lineRule="auto"/>
      </w:pPr>
      <w:r>
        <w:t xml:space="preserve">$sig = Get-AuthenticodeSignature -FilePath $purgePath</w:t>
      </w:r>
    </w:p>
    <w:p>
      <w:pPr>
        <w:spacing w:after="140" w:line="276" w:lineRule="auto"/>
      </w:pPr>
      <w:r>
        <w:t xml:space="preserve">if ($sig.Status -ne 'Valid') {</w:t>
      </w:r>
    </w:p>
    <w:p>
      <w:pPr>
        <w:spacing w:after="140" w:line="276" w:lineRule="auto"/>
      </w:pPr>
      <w:r>
        <w:t xml:space="preserve">    Write-Output "FAILED: $scriptName signature status is $($sig.Status), not Valid. Sign the file with the APM code-signing certificate and repackage."</w:t>
      </w:r>
    </w:p>
    <w:p>
      <w:pPr>
        <w:spacing w:after="140" w:line="276" w:lineRule="auto"/>
      </w:pPr>
      <w:r>
        <w:t xml:space="preserve">    Remove-Item $purgePath -Force -ErrorAction SilentlyContinue</w:t>
      </w:r>
    </w:p>
    <w:p>
      <w:pPr>
        <w:spacing w:after="140" w:line="276" w:lineRule="auto"/>
      </w:pPr>
      <w:r>
        <w:t xml:space="preserve">    exit 1</w:t>
      </w:r>
    </w:p>
    <w:p>
      <w:pPr>
        <w:spacing w:after="140" w:line="276" w:lineRule="auto"/>
      </w:pPr>
      <w:r>
        <w:t xml:space="preserve">}</w:t>
      </w:r>
    </w:p>
    <w:p>
      <w:pPr>
        <w:spacing w:after="140" w:line="276" w:lineRule="auto"/>
      </w:pPr>
      <w:r>
        <w:t xml:space="preserve">Write-Output "Purge script signature valid: $($sig.SignerCertificate.Subject)"</w:t>
      </w:r>
    </w:p>
    <w:p>
      <w:pPr>
        <w:spacing w:after="140" w:line="276" w:lineRule="auto"/>
      </w:pPr>
    </w:p>
    <w:p>
      <w:pPr>
        <w:spacing w:after="140" w:line="276" w:lineRule="auto"/>
      </w:pPr>
      <w:r>
        <w:t xml:space="preserve"># ---- 3. read-only ACLs ------------------------------------------------------</w:t>
      </w:r>
    </w:p>
    <w:p>
      <w:pPr>
        <w:spacing w:after="140" w:line="276" w:lineRule="auto"/>
      </w:pPr>
      <w:r>
        <w:t xml:space="preserve">$acl = Get-Acl $purgePath</w:t>
      </w:r>
    </w:p>
    <w:p>
      <w:pPr>
        <w:spacing w:after="140" w:line="276" w:lineRule="auto"/>
      </w:pPr>
      <w:r>
        <w:t xml:space="preserve">$acl.SetAccessRuleProtection($true, $false)</w:t>
      </w:r>
    </w:p>
    <w:p>
      <w:pPr>
        <w:spacing w:after="140" w:line="276" w:lineRule="auto"/>
      </w:pPr>
      <w:r>
        <w:t xml:space="preserve">$acl.Access | ForEach-Object { [void]$acl.RemoveAccessRule($_) }</w:t>
      </w:r>
    </w:p>
    <w:p>
      <w:pPr>
        <w:spacing w:after="140" w:line="276" w:lineRule="auto"/>
      </w:pPr>
      <w:r>
        <w:t xml:space="preserve">foreach ($id in @('NT AUTHORITY\SYSTEM', 'BUILTIN\Administrators')) {</w:t>
      </w:r>
    </w:p>
    <w:p>
      <w:pPr>
        <w:spacing w:after="140" w:line="276" w:lineRule="auto"/>
      </w:pPr>
      <w:r>
        <w:t xml:space="preserve">    $acl.AddAccessRule((New-Object System.Security.AccessControl.FileSystemAccessRule($id, 'FullControl', 'Allow')))</w:t>
      </w:r>
    </w:p>
    <w:p>
      <w:pPr>
        <w:spacing w:after="140" w:line="276" w:lineRule="auto"/>
      </w:pPr>
      <w:r>
        <w:t xml:space="preserve">}</w:t>
      </w:r>
    </w:p>
    <w:p>
      <w:pPr>
        <w:spacing w:after="140" w:line="276" w:lineRule="auto"/>
      </w:pPr>
      <w:r>
        <w:t xml:space="preserve">$acl.AddAccessRule((New-Object System.Security.AccessControl.FileSystemAccessRule('BUILTIN\Users', 'ReadAndExecute', 'Allow')))</w:t>
      </w:r>
    </w:p>
    <w:p>
      <w:pPr>
        <w:spacing w:after="140" w:line="276" w:lineRule="auto"/>
      </w:pPr>
      <w:r>
        <w:t xml:space="preserve">Set-Acl -Path $purgePath -AclObject $acl</w:t>
      </w:r>
    </w:p>
    <w:p>
      <w:pPr>
        <w:spacing w:after="140" w:line="276" w:lineRule="auto"/>
      </w:pPr>
      <w:r>
        <w:t xml:space="preserve">Write-Output "ACLs set: SYSTEM and Administrators full control, Users read and execute"</w:t>
      </w:r>
    </w:p>
    <w:p>
      <w:pPr>
        <w:spacing w:after="140" w:line="276" w:lineRule="auto"/>
      </w:pPr>
    </w:p>
    <w:p>
      <w:pPr>
        <w:spacing w:after="140" w:line="276" w:lineRule="auto"/>
      </w:pPr>
      <w:r>
        <w:t xml:space="preserve"># ---- 4. startup pass: scheduled task, SYSTEM, AtStartup ---------------------</w:t>
      </w:r>
    </w:p>
    <w:p>
      <w:pPr>
        <w:spacing w:after="140" w:line="276" w:lineRule="auto"/>
      </w:pPr>
      <w:r>
        <w:t xml:space="preserve">Unregister-ScheduledTask -TaskName $taskName -Confirm:$false -ErrorAction SilentlyContinue</w:t>
      </w:r>
    </w:p>
    <w:p>
      <w:pPr>
        <w:spacing w:after="140" w:line="276" w:lineRule="auto"/>
      </w:pPr>
      <w:r>
        <w:t xml:space="preserve">$argString = "-NoProfile -WindowStyle Hidden -ExecutionPolicy AllSigned -File " + [char]34 + $purgePath + [char]34</w:t>
      </w:r>
    </w:p>
    <w:p>
      <w:pPr>
        <w:spacing w:after="140" w:line="276" w:lineRule="auto"/>
      </w:pPr>
      <w:r>
        <w:t xml:space="preserve">$action = New-ScheduledTaskAction -Execute 'powershell.exe' -Argument $argString</w:t>
      </w:r>
    </w:p>
    <w:p>
      <w:pPr>
        <w:spacing w:after="140" w:line="276" w:lineRule="auto"/>
      </w:pPr>
      <w:r>
        <w:t xml:space="preserve">$trigger = New-ScheduledTaskTrigger -AtStartup</w:t>
      </w:r>
    </w:p>
    <w:p>
      <w:pPr>
        <w:spacing w:after="140" w:line="276" w:lineRule="auto"/>
      </w:pPr>
      <w:r>
        <w:t xml:space="preserve">$principal = New-ScheduledTaskPrincipal -UserId 'NT AUTHORITY\SYSTEM' -LogonType ServiceAccount -RunLevel Highest</w:t>
      </w:r>
    </w:p>
    <w:p>
      <w:pPr>
        <w:spacing w:after="140" w:line="276" w:lineRule="auto"/>
      </w:pPr>
      <w:r>
        <w:t xml:space="preserve">$settings = New-ScheduledTaskSettingsSet -AllowStartIfOnBatteries -DontStopIfGoingOnBatteries -StartWhenAvailable -MultipleInstances IgnoreNew -ExecutionTimeLimit (New-TimeSpan -Minutes 10)</w:t>
      </w:r>
    </w:p>
    <w:p>
      <w:pPr>
        <w:spacing w:after="140" w:line="276" w:lineRule="auto"/>
      </w:pPr>
      <w:r>
        <w:t xml:space="preserve">Register-ScheduledTask -TaskName $taskName -Action $action -Trigger $trigger -Principal $principal -Settings $settings -Force | Out-Null</w:t>
      </w:r>
    </w:p>
    <w:p>
      <w:pPr>
        <w:spacing w:after="140" w:line="276" w:lineRule="auto"/>
      </w:pPr>
      <w:r>
        <w:t xml:space="preserve">Write-Output "Scheduled task $taskName registered - AtStartup, SYSTEM"</w:t>
      </w:r>
    </w:p>
    <w:p>
      <w:pPr>
        <w:spacing w:after="140" w:line="276" w:lineRule="auto"/>
      </w:pPr>
    </w:p>
    <w:p>
      <w:pPr>
        <w:spacing w:after="140" w:line="276" w:lineRule="auto"/>
      </w:pPr>
      <w:r>
        <w:t xml:space="preserve"># ---- 5. shutdown pass: local Group Policy shutdown script -------------------</w:t>
      </w:r>
    </w:p>
    <w:p>
      <w:pPr>
        <w:spacing w:after="140" w:line="276" w:lineRule="auto"/>
      </w:pPr>
      <w:r>
        <w:t xml:space="preserve">if (-not (Test-Path $gpShutdown)) { New-Item -Path $gpShutdown -ItemType Directory -Force | Out-Null }</w:t>
      </w:r>
    </w:p>
    <w:p>
      <w:pPr>
        <w:spacing w:after="140" w:line="276" w:lineRule="auto"/>
      </w:pPr>
      <w:r>
        <w:t xml:space="preserve">Copy-Item -Path $source -Destination (Join-Path $gpShutdown $scriptName) -Force</w:t>
      </w:r>
    </w:p>
    <w:p>
      <w:pPr>
        <w:spacing w:after="140" w:line="276" w:lineRule="auto"/>
      </w:pPr>
    </w:p>
    <w:p>
      <w:pPr>
        <w:spacing w:after="140" w:line="276" w:lineRule="auto"/>
      </w:pPr>
      <w:r>
        <w:t xml:space="preserve"># psscripts.ini is the PowerShell shutdown/startup script register (scripts.ini is cmd only)</w:t>
      </w:r>
    </w:p>
    <w:p>
      <w:pPr>
        <w:spacing w:after="140" w:line="276" w:lineRule="auto"/>
      </w:pPr>
      <w:r>
        <w:t xml:space="preserve">$iniPath = Join-Path $gpRoot 'Machine\Scripts\psscripts.ini'</w:t>
      </w:r>
    </w:p>
    <w:p>
      <w:pPr>
        <w:spacing w:after="140" w:line="276" w:lineRule="auto"/>
      </w:pPr>
      <w:r>
        <w:t xml:space="preserve">$ini = @(</w:t>
      </w:r>
    </w:p>
    <w:p>
      <w:pPr>
        <w:spacing w:after="140" w:line="276" w:lineRule="auto"/>
      </w:pPr>
      <w:r>
        <w:t xml:space="preserve">    '[ShutdownPSScriptOrder]',</w:t>
      </w:r>
    </w:p>
    <w:p>
      <w:pPr>
        <w:spacing w:after="140" w:line="276" w:lineRule="auto"/>
      </w:pPr>
      <w:r>
        <w:t xml:space="preserve">    'StartExecutePSFirst=true',</w:t>
      </w:r>
    </w:p>
    <w:p>
      <w:pPr>
        <w:spacing w:after="140" w:line="276" w:lineRule="auto"/>
      </w:pPr>
      <w:r>
        <w:t xml:space="preserve">    '[Shutdown]',</w:t>
      </w:r>
    </w:p>
    <w:p>
      <w:pPr>
        <w:spacing w:after="140" w:line="276" w:lineRule="auto"/>
      </w:pPr>
      <w:r>
        <w:t xml:space="preserve">    ('0CmdLine=' + $scriptName),</w:t>
      </w:r>
    </w:p>
    <w:p>
      <w:pPr>
        <w:spacing w:after="140" w:line="276" w:lineRule="auto"/>
      </w:pPr>
      <w:r>
        <w:t xml:space="preserve">    '0Parameters='</w:t>
      </w:r>
    </w:p>
    <w:p>
      <w:pPr>
        <w:spacing w:after="140" w:line="276" w:lineRule="auto"/>
      </w:pPr>
      <w:r>
        <w:t xml:space="preserve">)</w:t>
      </w:r>
    </w:p>
    <w:p>
      <w:pPr>
        <w:spacing w:after="140" w:line="276" w:lineRule="auto"/>
      </w:pPr>
      <w:r>
        <w:t xml:space="preserve">Set-Content -Path $iniPath -Value $ini -Encoding Unicode -Force</w:t>
      </w:r>
    </w:p>
    <w:p>
      <w:pPr>
        <w:spacing w:after="140" w:line="276" w:lineRule="auto"/>
      </w:pPr>
      <w:r>
        <w:t xml:space="preserve">(Get-Item $iniPath).Attributes = 'Hidden'</w:t>
      </w:r>
    </w:p>
    <w:p>
      <w:pPr>
        <w:spacing w:after="140" w:line="276" w:lineRule="auto"/>
      </w:pPr>
    </w:p>
    <w:p>
      <w:pPr>
        <w:spacing w:after="140" w:line="276" w:lineRule="auto"/>
      </w:pPr>
      <w:r>
        <w:t xml:space="preserve"># gpt.ini must name the Scripts client-side extension and carry a non-zero, incremented</w:t>
      </w:r>
    </w:p>
    <w:p>
      <w:pPr>
        <w:spacing w:after="140" w:line="276" w:lineRule="auto"/>
      </w:pPr>
      <w:r>
        <w:t xml:space="preserve"># Version, or the local policy engine does not process the shutdown script at all</w:t>
      </w:r>
    </w:p>
    <w:p>
      <w:pPr>
        <w:spacing w:after="140" w:line="276" w:lineRule="auto"/>
      </w:pPr>
      <w:r>
        <w:t xml:space="preserve">$gptPath = Join-Path $gpRoot 'gpt.ini'</w:t>
      </w:r>
    </w:p>
    <w:p>
      <w:pPr>
        <w:spacing w:after="140" w:line="276" w:lineRule="auto"/>
      </w:pPr>
      <w:r>
        <w:t xml:space="preserve">$cse = '[{42B5FAAE-6053-11D2-9CF6-0060B0EC3D80}{40B6664F-4972-11D1-A7CA-0000F87571E3}]'</w:t>
      </w:r>
    </w:p>
    <w:p>
      <w:pPr>
        <w:spacing w:after="140" w:line="276" w:lineRule="auto"/>
      </w:pPr>
      <w:r>
        <w:t xml:space="preserve">$version = 1</w:t>
      </w:r>
    </w:p>
    <w:p>
      <w:pPr>
        <w:spacing w:after="140" w:line="276" w:lineRule="auto"/>
      </w:pPr>
      <w:r>
        <w:t xml:space="preserve">$existingCse = ''</w:t>
      </w:r>
    </w:p>
    <w:p>
      <w:pPr>
        <w:spacing w:after="140" w:line="276" w:lineRule="auto"/>
      </w:pPr>
      <w:r>
        <w:t xml:space="preserve">if (Test-Path $gptPath) {</w:t>
      </w:r>
    </w:p>
    <w:p>
      <w:pPr>
        <w:spacing w:after="140" w:line="276" w:lineRule="auto"/>
      </w:pPr>
      <w:r>
        <w:t xml:space="preserve">    foreach ($line in (Get-Content $gptPath)) {</w:t>
      </w:r>
    </w:p>
    <w:p>
      <w:pPr>
        <w:spacing w:after="140" w:line="276" w:lineRule="auto"/>
      </w:pPr>
      <w:r>
        <w:t xml:space="preserve">        if ($line -match '^\s*Version\s*=\s*(\d+)') { $version = [int]$matches[1] + 1 }</w:t>
      </w:r>
    </w:p>
    <w:p>
      <w:pPr>
        <w:spacing w:after="140" w:line="276" w:lineRule="auto"/>
      </w:pPr>
      <w:r>
        <w:t xml:space="preserve">        if ($line -match '^\s*gPCMachineExtensionNames\s*=\s*(.*)$') { $existingCse = $matches[1].Trim() }</w:t>
      </w:r>
    </w:p>
    <w:p>
      <w:pPr>
        <w:spacing w:after="140" w:line="276" w:lineRule="auto"/>
      </w:pPr>
      <w:r>
        <w:t xml:space="preserve">    }</w:t>
      </w:r>
    </w:p>
    <w:p>
      <w:pPr>
        <w:spacing w:after="140" w:line="276" w:lineRule="auto"/>
      </w:pPr>
      <w:r>
        <w:t xml:space="preserve">}</w:t>
      </w:r>
    </w:p>
    <w:p>
      <w:pPr>
        <w:spacing w:after="140" w:line="276" w:lineRule="auto"/>
      </w:pPr>
      <w:r>
        <w:t xml:space="preserve">if ($existingCse -and $existingCse -notlike "*42B5FAAE-6053-11D2-9CF6-0060B0EC3D80*") { $cse = $existingCse + $cse }</w:t>
      </w:r>
    </w:p>
    <w:p>
      <w:pPr>
        <w:spacing w:after="140" w:line="276" w:lineRule="auto"/>
      </w:pPr>
      <w:r>
        <w:t xml:space="preserve">elseif ($existingCse) { $cse = $existingCse }</w:t>
      </w:r>
    </w:p>
    <w:p>
      <w:pPr>
        <w:spacing w:after="140" w:line="276" w:lineRule="auto"/>
      </w:pPr>
      <w:r>
        <w:t xml:space="preserve">Set-Content -Path $gptPath -Value @('[General]', ('gPCMachineExtensionNames=' + $cse), ('Version=' + $version)) -Encoding ASCII -Force</w:t>
      </w:r>
    </w:p>
    <w:p>
      <w:pPr>
        <w:spacing w:after="140" w:line="276" w:lineRule="auto"/>
      </w:pPr>
      <w:r>
        <w:t xml:space="preserve">Write-Output "Local Group Policy shutdown script registered, gpt.ini Version=$version"</w:t>
      </w:r>
    </w:p>
    <w:p>
      <w:pPr>
        <w:spacing w:after="140" w:line="276" w:lineRule="auto"/>
      </w:pPr>
    </w:p>
    <w:p>
      <w:pPr>
        <w:spacing w:after="140" w:line="276" w:lineRule="auto"/>
      </w:pPr>
      <w:r>
        <w:t xml:space="preserve">Start-Process -FilePath 'gpupdate.exe' -ArgumentList '/target:computer /force' -Wait -WindowStyle Hidden</w:t>
      </w:r>
    </w:p>
    <w:p>
      <w:pPr>
        <w:spacing w:after="140" w:line="276" w:lineRule="auto"/>
      </w:pPr>
      <w:r>
        <w:t xml:space="preserve">Write-Output "Machine policy refreshed - shutdown and startup purge passes both active"</w:t>
      </w:r>
    </w:p>
    <w:p>
      <w:pPr>
        <w:spacing w:after="140" w:line="276" w:lineRule="auto"/>
      </w:pPr>
      <w:r>
        <w:t xml:space="preserve">exit 0</w:t>
      </w:r>
    </w:p>
    <w:p>
      <w:pPr>
        <w:spacing w:after="140" w:line="276" w:lineRule="auto"/>
      </w:pPr>
    </w:p>
    <w:p>
      <w:pPr>
        <w:pStyle w:val="Heading3"/>
      </w:pPr>
      <w:bookmarkStart w:id="20112" w:name="Sec_A_5_2"/>
      <w:r>
        <w:t xml:space="preserve">A.5.2 Invoke-KioskSessionPurge.ps1 (the purge, runs at shutdown and at startup as SYSTEM)</w:t>
      </w:r>
      <w:bookmarkEnd w:id="20112"/>
    </w:p>
    <w:p>
      <w:pPr>
        <w:spacing w:after="140" w:line="276" w:lineRule="auto"/>
      </w:pPr>
      <w:r>
        <w:t xml:space="preserve">&lt;#</w:t>
      </w:r>
    </w:p>
    <w:p>
      <w:pPr>
        <w:spacing w:after="140" w:line="276" w:lineRule="auto"/>
      </w:pPr>
      <w:r>
        <w:t xml:space="preserve">.SYNOPSIS</w:t>
      </w:r>
    </w:p>
    <w:p>
      <w:pPr>
        <w:spacing w:after="140" w:line="276" w:lineRule="auto"/>
      </w:pPr>
      <w:r>
        <w:t xml:space="preserve">    Participant Kiosk session purge. Deletes the participant profile and residual session</w:t>
      </w:r>
    </w:p>
    <w:p>
      <w:pPr>
        <w:spacing w:after="140" w:line="276" w:lineRule="auto"/>
      </w:pPr>
      <w:r>
        <w:t xml:space="preserve">    data. Registered to run at shutdown and again at startup (layers 2 and 3 of the</w:t>
      </w:r>
    </w:p>
    <w:p>
      <w:pPr>
        <w:spacing w:after="140" w:line="276" w:lineRule="auto"/>
      </w:pPr>
      <w:r>
        <w:t xml:space="preserve">    three-layer purge, Detailed Design 6.4).</w:t>
      </w:r>
    </w:p>
    <w:p>
      <w:pPr>
        <w:spacing w:after="140" w:line="276" w:lineRule="auto"/>
      </w:pPr>
    </w:p>
    <w:p>
      <w:pPr>
        <w:spacing w:after="140" w:line="276" w:lineRule="auto"/>
      </w:pPr>
      <w:r>
        <w:t xml:space="preserve">.DESCRIPTION</w:t>
      </w:r>
    </w:p>
    <w:p>
      <w:pPr>
        <w:spacing w:after="140" w:line="276" w:lineRule="auto"/>
      </w:pPr>
      <w:r>
        <w:t xml:space="preserve">    Deletes, in order:</w:t>
      </w:r>
    </w:p>
    <w:p>
      <w:pPr>
        <w:spacing w:after="140" w:line="276" w:lineRule="auto"/>
      </w:pPr>
      <w:r>
        <w:t xml:space="preserve">      1. Every local profile whose account name starts with "Kiosk-" via the Win32_UserProfile</w:t>
      </w:r>
    </w:p>
    <w:p>
      <w:pPr>
        <w:spacing w:after="140" w:line="276" w:lineRule="auto"/>
      </w:pPr>
      <w:r>
        <w:t xml:space="preserve">         CIM class (the supported deletion path - removes the profile directory AND its</w:t>
      </w:r>
    </w:p>
    <w:p>
      <w:pPr>
        <w:spacing w:after="140" w:line="276" w:lineRule="auto"/>
      </w:pPr>
      <w:r>
        <w:t xml:space="preserve">         registry hive and ProfileList entry, which rmdir alone does not).</w:t>
      </w:r>
    </w:p>
    <w:p>
      <w:pPr>
        <w:spacing w:after="140" w:line="276" w:lineRule="auto"/>
      </w:pPr>
      <w:r>
        <w:t xml:space="preserve">      2. C:\Users\Public\Downloads contents.</w:t>
      </w:r>
    </w:p>
    <w:p>
      <w:pPr>
        <w:spacing w:after="140" w:line="276" w:lineRule="auto"/>
      </w:pPr>
      <w:r>
        <w:t xml:space="preserve">      3. C:\Windows\Temp contents.</w:t>
      </w:r>
    </w:p>
    <w:p>
      <w:pPr>
        <w:spacing w:after="140" w:line="276" w:lineRule="auto"/>
      </w:pPr>
      <w:r>
        <w:t xml:space="preserve">      4. The print spool directory contents (C:\Windows\System32\spool\PRINTERS).</w:t>
      </w:r>
    </w:p>
    <w:p>
      <w:pPr>
        <w:spacing w:after="140" w:line="276" w:lineRule="auto"/>
      </w:pPr>
      <w:r>
        <w:t xml:space="preserve">    Never blocks shutdown: every step is wrapped, failures are logged and swallowed.</w:t>
      </w:r>
    </w:p>
    <w:p>
      <w:pPr>
        <w:spacing w:after="140" w:line="276" w:lineRule="auto"/>
      </w:pPr>
      <w:r>
        <w:t xml:space="preserve">    Safe to run repeatedly and safe to run at startup, before the session account signs in.</w:t>
      </w:r>
    </w:p>
    <w:p>
      <w:pPr>
        <w:spacing w:after="140" w:line="276" w:lineRule="auto"/>
      </w:pPr>
    </w:p>
    <w:p>
      <w:pPr>
        <w:spacing w:after="140" w:line="276" w:lineRule="auto"/>
      </w:pPr>
      <w:r>
        <w:t xml:space="preserve">.NOTES</w:t>
      </w:r>
    </w:p>
    <w:p>
      <w:pPr>
        <w:spacing w:after="140" w:line="276" w:lineRule="auto"/>
      </w:pPr>
      <w:r>
        <w:t xml:space="preserve">    Runs as SYSTEM, 64-bit. Sign with the APM code-signing certificate (SOE-02).</w:t>
      </w:r>
    </w:p>
    <w:p>
      <w:pPr>
        <w:spacing w:after="140" w:line="276" w:lineRule="auto"/>
      </w:pPr>
      <w:r>
        <w:t xml:space="preserve">    Policy: CDG-W11-REM-Profile Purge-P-1.0. Assignment: sg-dyn-dvc-cdg-participant-kiosk.</w:t>
      </w:r>
    </w:p>
    <w:p>
      <w:pPr>
        <w:spacing w:after="140" w:line="276" w:lineRule="auto"/>
      </w:pPr>
      <w:r>
        <w:t xml:space="preserve">    Deploy twice: as a shutdown script and as a startup task. The ADMX setting "Delete user</w:t>
      </w:r>
    </w:p>
    <w:p>
      <w:pPr>
        <w:spacing w:after="140" w:line="276" w:lineRule="auto"/>
      </w:pPr>
      <w:r>
        <w:t xml:space="preserve">    profiles older than a specified number of days on system restart" = 0 is the third layer.</w:t>
      </w:r>
    </w:p>
    <w:p>
      <w:pPr>
        <w:spacing w:after="140" w:line="276" w:lineRule="auto"/>
      </w:pPr>
      <w:r>
        <w:t xml:space="preserve">#&gt;</w:t>
      </w:r>
    </w:p>
    <w:p>
      <w:pPr>
        <w:spacing w:after="140" w:line="276" w:lineRule="auto"/>
      </w:pPr>
      <w:r>
        <w:t xml:space="preserve">$ErrorActionPreference = 'Continue'</w:t>
      </w:r>
    </w:p>
    <w:p>
      <w:pPr>
        <w:spacing w:after="140" w:line="276" w:lineRule="auto"/>
      </w:pPr>
      <w:r>
        <w:t xml:space="preserve">$log = 'C:\APM\PK\purge.log'</w:t>
      </w:r>
    </w:p>
    <w:p>
      <w:pPr>
        <w:spacing w:after="140" w:line="276" w:lineRule="auto"/>
      </w:pPr>
      <w:r>
        <w:t xml:space="preserve">$logDir = Split-Path $log -Parent</w:t>
      </w:r>
    </w:p>
    <w:p>
      <w:pPr>
        <w:spacing w:after="140" w:line="276" w:lineRule="auto"/>
      </w:pPr>
      <w:r>
        <w:t xml:space="preserve">if (-not (Test-Path $logDir)) { New-Item -Path $logDir -ItemType Directory -Force | Out-Null }</w:t>
      </w:r>
    </w:p>
    <w:p>
      <w:pPr>
        <w:spacing w:after="140" w:line="276" w:lineRule="auto"/>
      </w:pPr>
      <w:r>
        <w:t xml:space="preserve">function Write-Log($msg) {</w:t>
      </w:r>
    </w:p>
    <w:p>
      <w:pPr>
        <w:spacing w:after="140" w:line="276" w:lineRule="auto"/>
      </w:pPr>
      <w:r>
        <w:t xml:space="preserve">    $line = (Get-Date -Format o) + "  " + $msg</w:t>
      </w:r>
    </w:p>
    <w:p>
      <w:pPr>
        <w:spacing w:after="140" w:line="276" w:lineRule="auto"/>
      </w:pPr>
      <w:r>
        <w:t xml:space="preserve">    Add-Content -Path $log -Value $line -ErrorAction SilentlyContinue</w:t>
      </w:r>
    </w:p>
    <w:p>
      <w:pPr>
        <w:spacing w:after="140" w:line="276" w:lineRule="auto"/>
      </w:pPr>
      <w:r>
        <w:t xml:space="preserve">    Write-Output $msg</w:t>
      </w:r>
    </w:p>
    <w:p>
      <w:pPr>
        <w:spacing w:after="140" w:line="276" w:lineRule="auto"/>
      </w:pPr>
      <w:r>
        <w:t xml:space="preserve">}</w:t>
      </w:r>
    </w:p>
    <w:p>
      <w:pPr>
        <w:spacing w:after="140" w:line="276" w:lineRule="auto"/>
      </w:pPr>
    </w:p>
    <w:p>
      <w:pPr>
        <w:spacing w:after="140" w:line="276" w:lineRule="auto"/>
      </w:pPr>
      <w:r>
        <w:t xml:space="preserve"># ---- 1. participant profiles -------------------------------------------------</w:t>
      </w:r>
    </w:p>
    <w:p>
      <w:pPr>
        <w:spacing w:after="140" w:line="276" w:lineRule="auto"/>
      </w:pPr>
      <w:r>
        <w:t xml:space="preserve">try {</w:t>
      </w:r>
    </w:p>
    <w:p>
      <w:pPr>
        <w:spacing w:after="140" w:line="276" w:lineRule="auto"/>
      </w:pPr>
      <w:r>
        <w:t xml:space="preserve">    $profiles = Get-CimInstance -ClassName Win32_UserProfile -ErrorAction Stop |</w:t>
      </w:r>
    </w:p>
    <w:p>
      <w:pPr>
        <w:spacing w:after="140" w:line="276" w:lineRule="auto"/>
      </w:pPr>
      <w:r>
        <w:t xml:space="preserve">        Where-Object { $_.LocalPath -and (Split-Path $_.LocalPath -Leaf) -like 'Kiosk-*' -and -not $_.Special -and -not $_.Loaded }</w:t>
      </w:r>
    </w:p>
    <w:p>
      <w:pPr>
        <w:spacing w:after="140" w:line="276" w:lineRule="auto"/>
      </w:pPr>
      <w:r>
        <w:t xml:space="preserve">    if (-not $profiles) { Write-Log 'No unloaded Kiosk-* profile present' }</w:t>
      </w:r>
    </w:p>
    <w:p>
      <w:pPr>
        <w:spacing w:after="140" w:line="276" w:lineRule="auto"/>
      </w:pPr>
      <w:r>
        <w:t xml:space="preserve">    foreach ($p in $profiles) {</w:t>
      </w:r>
    </w:p>
    <w:p>
      <w:pPr>
        <w:spacing w:after="140" w:line="276" w:lineRule="auto"/>
      </w:pPr>
      <w:r>
        <w:t xml:space="preserve">        try {</w:t>
      </w:r>
    </w:p>
    <w:p>
      <w:pPr>
        <w:spacing w:after="140" w:line="276" w:lineRule="auto"/>
      </w:pPr>
      <w:r>
        <w:t xml:space="preserve">            Remove-CimInstance -InputObject $p -ErrorAction Stop</w:t>
      </w:r>
    </w:p>
    <w:p>
      <w:pPr>
        <w:spacing w:after="140" w:line="276" w:lineRule="auto"/>
      </w:pPr>
      <w:r>
        <w:t xml:space="preserve">            Write-Log ("Deleted profile " + $p.LocalPath)</w:t>
      </w:r>
    </w:p>
    <w:p>
      <w:pPr>
        <w:spacing w:after="140" w:line="276" w:lineRule="auto"/>
      </w:pPr>
      <w:r>
        <w:t xml:space="preserve">        } catch { Write-Log ("Profile delete failed for " + $p.LocalPath + " - " + $_.Exception.Message) }</w:t>
      </w:r>
    </w:p>
    <w:p>
      <w:pPr>
        <w:spacing w:after="140" w:line="276" w:lineRule="auto"/>
      </w:pPr>
      <w:r>
        <w:t xml:space="preserve">    }</w:t>
      </w:r>
    </w:p>
    <w:p>
      <w:pPr>
        <w:spacing w:after="140" w:line="276" w:lineRule="auto"/>
      </w:pPr>
      <w:r>
        <w:t xml:space="preserve">    $loaded = Get-CimInstance -ClassName Win32_UserProfile -ErrorAction SilentlyContinue |</w:t>
      </w:r>
    </w:p>
    <w:p>
      <w:pPr>
        <w:spacing w:after="140" w:line="276" w:lineRule="auto"/>
      </w:pPr>
      <w:r>
        <w:t xml:space="preserve">        Where-Object { $_.LocalPath -and (Split-Path $_.LocalPath -Leaf) -like 'Kiosk-*' -and $_.Loaded }</w:t>
      </w:r>
    </w:p>
    <w:p>
      <w:pPr>
        <w:spacing w:after="140" w:line="276" w:lineRule="auto"/>
      </w:pPr>
      <w:r>
        <w:t xml:space="preserve">    foreach ($p in $loaded) { Write-Log ("Profile still loaded, will be removed by the startup pass: " + $p.LocalPath) }</w:t>
      </w:r>
    </w:p>
    <w:p>
      <w:pPr>
        <w:spacing w:after="140" w:line="276" w:lineRule="auto"/>
      </w:pPr>
      <w:r>
        <w:t xml:space="preserve">} catch { Write-Log ("Profile enumeration failed - " + $_.Exception.Message) }</w:t>
      </w:r>
    </w:p>
    <w:p>
      <w:pPr>
        <w:spacing w:after="140" w:line="276" w:lineRule="auto"/>
      </w:pPr>
    </w:p>
    <w:p>
      <w:pPr>
        <w:spacing w:after="140" w:line="276" w:lineRule="auto"/>
      </w:pPr>
      <w:r>
        <w:t xml:space="preserve"># ---- 2-4. residual locations -------------------------------------------------</w:t>
      </w:r>
    </w:p>
    <w:p>
      <w:pPr>
        <w:spacing w:after="140" w:line="276" w:lineRule="auto"/>
      </w:pPr>
      <w:r>
        <w:t xml:space="preserve">$targets = @(</w:t>
      </w:r>
    </w:p>
    <w:p>
      <w:pPr>
        <w:spacing w:after="140" w:line="276" w:lineRule="auto"/>
      </w:pPr>
      <w:r>
        <w:t xml:space="preserve">    'C:\Users\Public\Downloads',</w:t>
      </w:r>
    </w:p>
    <w:p>
      <w:pPr>
        <w:spacing w:after="140" w:line="276" w:lineRule="auto"/>
      </w:pPr>
      <w:r>
        <w:t xml:space="preserve">    'C:\Windows\Temp',</w:t>
      </w:r>
    </w:p>
    <w:p>
      <w:pPr>
        <w:spacing w:after="140" w:line="276" w:lineRule="auto"/>
      </w:pPr>
      <w:r>
        <w:t xml:space="preserve">    'C:\Windows\System32\spool\PRINTERS'</w:t>
      </w:r>
    </w:p>
    <w:p>
      <w:pPr>
        <w:spacing w:after="140" w:line="276" w:lineRule="auto"/>
      </w:pPr>
      <w:r>
        <w:t xml:space="preserve">)</w:t>
      </w:r>
    </w:p>
    <w:p>
      <w:pPr>
        <w:spacing w:after="140" w:line="276" w:lineRule="auto"/>
      </w:pPr>
      <w:r>
        <w:t xml:space="preserve">foreach ($t in $targets) {</w:t>
      </w:r>
    </w:p>
    <w:p>
      <w:pPr>
        <w:spacing w:after="140" w:line="276" w:lineRule="auto"/>
      </w:pPr>
      <w:r>
        <w:t xml:space="preserve">    try {</w:t>
      </w:r>
    </w:p>
    <w:p>
      <w:pPr>
        <w:spacing w:after="140" w:line="276" w:lineRule="auto"/>
      </w:pPr>
      <w:r>
        <w:t xml:space="preserve">        if (Test-Path $t) {</w:t>
      </w:r>
    </w:p>
    <w:p>
      <w:pPr>
        <w:spacing w:after="140" w:line="276" w:lineRule="auto"/>
      </w:pPr>
      <w:r>
        <w:t xml:space="preserve">            Get-ChildItem -Path $t -Force -ErrorAction SilentlyContinue |</w:t>
      </w:r>
    </w:p>
    <w:p>
      <w:pPr>
        <w:spacing w:after="140" w:line="276" w:lineRule="auto"/>
      </w:pPr>
      <w:r>
        <w:t xml:space="preserve">                Remove-Item -Recurse -Force -ErrorAction SilentlyContinue</w:t>
      </w:r>
    </w:p>
    <w:p>
      <w:pPr>
        <w:spacing w:after="140" w:line="276" w:lineRule="auto"/>
      </w:pPr>
      <w:r>
        <w:t xml:space="preserve">            Write-Log ("Cleared " + $t)</w:t>
      </w:r>
    </w:p>
    <w:p>
      <w:pPr>
        <w:spacing w:after="140" w:line="276" w:lineRule="auto"/>
      </w:pPr>
      <w:r>
        <w:t xml:space="preserve">        }</w:t>
      </w:r>
    </w:p>
    <w:p>
      <w:pPr>
        <w:spacing w:after="140" w:line="276" w:lineRule="auto"/>
      </w:pPr>
      <w:r>
        <w:t xml:space="preserve">    } catch { Write-Log ("Clear failed for " + $t + " - " + $_.Exception.Message) }</w:t>
      </w:r>
    </w:p>
    <w:p>
      <w:pPr>
        <w:spacing w:after="140" w:line="276" w:lineRule="auto"/>
      </w:pPr>
      <w:r>
        <w:t xml:space="preserve">}</w:t>
      </w:r>
    </w:p>
    <w:p>
      <w:pPr>
        <w:spacing w:after="140" w:line="276" w:lineRule="auto"/>
      </w:pPr>
    </w:p>
    <w:p>
      <w:pPr>
        <w:spacing w:after="140" w:line="276" w:lineRule="auto"/>
      </w:pPr>
      <w:r>
        <w:t xml:space="preserve">Write-Log 'Purge pass complete'</w:t>
      </w:r>
    </w:p>
    <w:p>
      <w:pPr>
        <w:spacing w:after="140" w:line="276" w:lineRule="auto"/>
      </w:pPr>
      <w:r>
        <w:t xml:space="preserve">exit 0</w:t>
      </w:r>
    </w:p>
    <w:p>
      <w:pPr>
        <w:spacing w:after="140" w:line="276" w:lineRule="auto"/>
      </w:pPr>
    </w:p>
    <w:p>
      <w:pPr>
        <w:pStyle w:val="Heading2"/>
      </w:pPr>
      <w:bookmarkStart w:id="20113" w:name="Sec_A_6"/>
      <w:r>
        <w:t xml:space="preserve">A.6 Wallpaper Staging Script (Install-KioskWallpaper.ps1) - full script, copy and paste</w:t>
      </w:r>
      <w:bookmarkEnd w:id="20113"/>
    </w:p>
    <w:p>
      <w:pPr>
        <w:spacing w:after="140" w:line="276" w:lineRule="auto"/>
      </w:pPr>
      <w:r>
        <w:t xml:space="preserve">Stages the approved wallpaper to the local path the PersonalizationCSP profile points at (Build Sequence 4.6.6, final step; Detailed Design 5.2.6). </w:t>
      </w:r>
      <w:r>
        <w:rPr>
          <w:b/>
        </w:rPr>
        <w:t xml:space="preserve">Script paste item.</w:t>
      </w:r>
      <w:r>
        <w:t xml:space="preserve"> Package with wallpaper-participant-v5.1.png in the same Win32 app. Detection rule: file C:\APM\PK\wallpaper.png exists.</w:t>
      </w:r>
    </w:p>
    <w:p>
      <w:pPr>
        <w:spacing w:after="140" w:line="276" w:lineRule="auto"/>
      </w:pPr>
      <w:r>
        <w:t xml:space="preserve">&lt;#</w:t>
      </w:r>
    </w:p>
    <w:p>
      <w:pPr>
        <w:spacing w:after="140" w:line="276" w:lineRule="auto"/>
      </w:pPr>
      <w:r>
        <w:t xml:space="preserve">.SYNOPSIS</w:t>
      </w:r>
    </w:p>
    <w:p>
      <w:pPr>
        <w:spacing w:after="140" w:line="276" w:lineRule="auto"/>
      </w:pPr>
      <w:r>
        <w:t xml:space="preserve">    Stages the approved participant wallpaper to the local path referenced by the</w:t>
      </w:r>
    </w:p>
    <w:p>
      <w:pPr>
        <w:spacing w:after="140" w:line="276" w:lineRule="auto"/>
      </w:pPr>
      <w:r>
        <w:t xml:space="preserve">    PersonalizationCSP DesktopImageUrl configuration profile.</w:t>
      </w:r>
    </w:p>
    <w:p>
      <w:pPr>
        <w:spacing w:after="140" w:line="276" w:lineRule="auto"/>
      </w:pPr>
    </w:p>
    <w:p>
      <w:pPr>
        <w:spacing w:after="140" w:line="276" w:lineRule="auto"/>
      </w:pPr>
      <w:r>
        <w:t xml:space="preserve">.DESCRIPTION</w:t>
      </w:r>
    </w:p>
    <w:p>
      <w:pPr>
        <w:spacing w:after="140" w:line="276" w:lineRule="auto"/>
      </w:pPr>
      <w:r>
        <w:t xml:space="preserve">    Copies wallpaper-participant-v5.1.png (packaged alongside this script in the same</w:t>
      </w:r>
    </w:p>
    <w:p>
      <w:pPr>
        <w:spacing w:after="140" w:line="276" w:lineRule="auto"/>
      </w:pPr>
      <w:r>
        <w:t xml:space="preserve">    .intunewin) to C:\APM\PK\wallpaper.png and sets read-only ACLs so the participant</w:t>
      </w:r>
    </w:p>
    <w:p>
      <w:pPr>
        <w:spacing w:after="140" w:line="276" w:lineRule="auto"/>
      </w:pPr>
      <w:r>
        <w:t xml:space="preserve">    session cannot replace it. The Intune Custom profile then points</w:t>
      </w:r>
    </w:p>
    <w:p>
      <w:pPr>
        <w:spacing w:after="140" w:line="276" w:lineRule="auto"/>
      </w:pPr>
      <w:r>
        <w:t xml:space="preserve">    ./Vendor/MSFT/Personalization/DesktopImageUrl at that path (Detailed Design 5.2.6).</w:t>
      </w:r>
    </w:p>
    <w:p>
      <w:pPr>
        <w:spacing w:after="140" w:line="276" w:lineRule="auto"/>
      </w:pPr>
    </w:p>
    <w:p>
      <w:pPr>
        <w:spacing w:after="140" w:line="276" w:lineRule="auto"/>
      </w:pPr>
      <w:r>
        <w:t xml:space="preserve">.NOTES</w:t>
      </w:r>
    </w:p>
    <w:p>
      <w:pPr>
        <w:spacing w:after="140" w:line="276" w:lineRule="auto"/>
      </w:pPr>
      <w:r>
        <w:t xml:space="preserve">    Runs as SYSTEM, 64-bit. Sign with the APM code-signing certificate (SOE-02).</w:t>
      </w:r>
    </w:p>
    <w:p>
      <w:pPr>
        <w:spacing w:after="140" w:line="276" w:lineRule="auto"/>
      </w:pPr>
      <w:r>
        <w:t xml:space="preserve">    Win32 app detection rule: file C:\APM\PK\wallpaper.png exists.</w:t>
      </w:r>
    </w:p>
    <w:p>
      <w:pPr>
        <w:spacing w:after="140" w:line="276" w:lineRule="auto"/>
      </w:pPr>
      <w:r>
        <w:t xml:space="preserve">#&gt;</w:t>
      </w:r>
    </w:p>
    <w:p>
      <w:pPr>
        <w:spacing w:after="140" w:line="276" w:lineRule="auto"/>
      </w:pPr>
      <w:r>
        <w:t xml:space="preserve">$ErrorActionPreference = 'Stop'</w:t>
      </w:r>
    </w:p>
    <w:p>
      <w:pPr>
        <w:spacing w:after="140" w:line="276" w:lineRule="auto"/>
      </w:pPr>
      <w:r>
        <w:t xml:space="preserve">$dir = 'C:\APM\PK'</w:t>
      </w:r>
    </w:p>
    <w:p>
      <w:pPr>
        <w:spacing w:after="140" w:line="276" w:lineRule="auto"/>
      </w:pPr>
      <w:r>
        <w:t xml:space="preserve">$dest = Join-Path $dir 'wallpaper.png'</w:t>
      </w:r>
    </w:p>
    <w:p>
      <w:pPr>
        <w:spacing w:after="140" w:line="276" w:lineRule="auto"/>
      </w:pPr>
      <w:r>
        <w:t xml:space="preserve">$srcName = 'wallpaper-participant-v5.1.png'</w:t>
      </w:r>
    </w:p>
    <w:p>
      <w:pPr>
        <w:spacing w:after="140" w:line="276" w:lineRule="auto"/>
      </w:pPr>
      <w:r>
        <w:t xml:space="preserve">$src = Join-Path $PSScriptRoot $srcName</w:t>
      </w:r>
    </w:p>
    <w:p>
      <w:pPr>
        <w:spacing w:after="140" w:line="276" w:lineRule="auto"/>
      </w:pPr>
    </w:p>
    <w:p>
      <w:pPr>
        <w:spacing w:after="140" w:line="276" w:lineRule="auto"/>
      </w:pPr>
      <w:r>
        <w:t xml:space="preserve">if (-not (Test-Path $dir)) { New-Item -Path $dir -ItemType Directory -Force | Out-Null }</w:t>
      </w:r>
    </w:p>
    <w:p>
      <w:pPr>
        <w:spacing w:after="140" w:line="276" w:lineRule="auto"/>
      </w:pPr>
      <w:r>
        <w:t xml:space="preserve">if (-not (Test-Path $src)) { throw "Source image $srcName not found beside this script" }</w:t>
      </w:r>
    </w:p>
    <w:p>
      <w:pPr>
        <w:spacing w:after="140" w:line="276" w:lineRule="auto"/>
      </w:pPr>
    </w:p>
    <w:p>
      <w:pPr>
        <w:spacing w:after="140" w:line="276" w:lineRule="auto"/>
      </w:pPr>
      <w:r>
        <w:t xml:space="preserve">Copy-Item -Path $src -Destination $dest -Force</w:t>
      </w:r>
    </w:p>
    <w:p>
      <w:pPr>
        <w:spacing w:after="140" w:line="276" w:lineRule="auto"/>
      </w:pPr>
    </w:p>
    <w:p>
      <w:pPr>
        <w:spacing w:after="140" w:line="276" w:lineRule="auto"/>
      </w:pPr>
      <w:r>
        <w:t xml:space="preserve"># read-only for Users, full control for SYSTEM and Administrators</w:t>
      </w:r>
    </w:p>
    <w:p>
      <w:pPr>
        <w:spacing w:after="140" w:line="276" w:lineRule="auto"/>
      </w:pPr>
      <w:r>
        <w:t xml:space="preserve">$acl = Get-Acl $dest</w:t>
      </w:r>
    </w:p>
    <w:p>
      <w:pPr>
        <w:spacing w:after="140" w:line="276" w:lineRule="auto"/>
      </w:pPr>
      <w:r>
        <w:t xml:space="preserve">$acl.SetAccessRuleProtection($true, $false)</w:t>
      </w:r>
    </w:p>
    <w:p>
      <w:pPr>
        <w:spacing w:after="140" w:line="276" w:lineRule="auto"/>
      </w:pPr>
      <w:r>
        <w:t xml:space="preserve">foreach ($rule in @(</w:t>
      </w:r>
    </w:p>
    <w:p>
      <w:pPr>
        <w:spacing w:after="140" w:line="276" w:lineRule="auto"/>
      </w:pPr>
      <w:r>
        <w:t xml:space="preserve">    (New-Object System.Security.AccessControl.FileSystemAccessRule('SYSTEM','FullControl','Allow')),</w:t>
      </w:r>
    </w:p>
    <w:p>
      <w:pPr>
        <w:spacing w:after="140" w:line="276" w:lineRule="auto"/>
      </w:pPr>
      <w:r>
        <w:t xml:space="preserve">    (New-Object System.Security.AccessControl.FileSystemAccessRule('Administrators','FullControl','Allow')),</w:t>
      </w:r>
    </w:p>
    <w:p>
      <w:pPr>
        <w:spacing w:after="140" w:line="276" w:lineRule="auto"/>
      </w:pPr>
      <w:r>
        <w:t xml:space="preserve">    (New-Object System.Security.AccessControl.FileSystemAccessRule('Users','Read','Allow'))</w:t>
      </w:r>
    </w:p>
    <w:p>
      <w:pPr>
        <w:spacing w:after="140" w:line="276" w:lineRule="auto"/>
      </w:pPr>
      <w:r>
        <w:t xml:space="preserve">)) { $acl.AddAccessRule($rule) }</w:t>
      </w:r>
    </w:p>
    <w:p>
      <w:pPr>
        <w:spacing w:after="140" w:line="276" w:lineRule="auto"/>
      </w:pPr>
      <w:r>
        <w:t xml:space="preserve">Set-Acl -Path $dest -AclObject $acl</w:t>
      </w:r>
    </w:p>
    <w:p>
      <w:pPr>
        <w:spacing w:after="140" w:line="276" w:lineRule="auto"/>
      </w:pPr>
    </w:p>
    <w:p>
      <w:pPr>
        <w:spacing w:after="140" w:line="276" w:lineRule="auto"/>
      </w:pPr>
      <w:r>
        <w:t xml:space="preserve">Write-Output "Wallpaper staged to $dest"</w:t>
      </w:r>
    </w:p>
    <w:p>
      <w:pPr>
        <w:spacing w:after="140" w:line="276" w:lineRule="auto"/>
      </w:pPr>
      <w:r>
        <w:t xml:space="preserve">exit 0</w:t>
      </w:r>
    </w:p>
    <w:p>
      <w:pPr>
        <w:spacing w:after="140" w:line="276" w:lineRule="auto"/>
      </w:pPr>
    </w:p>
    <w:p>
      <w:pPr>
        <w:pStyle w:val="Heading2"/>
      </w:pPr>
      <w:bookmarkStart w:id="20114" w:name="Sec_A_7"/>
      <w:r>
        <w:t xml:space="preserve">A.7 Managed Favourites JSON (Edge ManagedFavorites) - full value, copy and paste</w:t>
      </w:r>
      <w:bookmarkEnd w:id="20114"/>
    </w:p>
    <w:p>
      <w:pPr>
        <w:spacing w:after="140" w:line="276" w:lineRule="auto"/>
      </w:pPr>
      <w:r>
        <w:t xml:space="preserve">Paste this value into the </w:t>
      </w:r>
      <w:r>
        <w:rPr>
          <w:b/>
        </w:rPr>
        <w:t xml:space="preserve">Managed favorites</w:t>
      </w:r>
      <w:r>
        <w:t xml:space="preserve"> setting of CDG-W11-SEC-Edge Hardening-P-1.0 (Build Sequence 4.6.6, step 1). Seven folders, 53 links, matching the approved bookmark set (Detailed Design 3.2.2, folder structure 4.3.5). Also held as `designs/participant-device/config/managed-favorites.json`. </w:t>
      </w:r>
      <w:r>
        <w:rPr>
          <w:b/>
        </w:rPr>
        <w:t xml:space="preserve">EditFavoritesEnabled is Disabled, so this set is fixed and a participant cannot alter it.</w:t>
      </w:r>
    </w:p>
    <w:p>
      <w:pPr>
        <w:spacing w:after="140" w:line="276" w:lineRule="auto"/>
      </w:pPr>
      <w:r>
        <w:t xml:space="preserve">[</w:t>
      </w:r>
    </w:p>
    <w:p>
      <w:pPr>
        <w:spacing w:after="140" w:line="276" w:lineRule="auto"/>
      </w:pPr>
      <w:r>
        <w:t xml:space="preserve">  {</w:t>
      </w:r>
    </w:p>
    <w:p>
      <w:pPr>
        <w:spacing w:after="140" w:line="276" w:lineRule="auto"/>
      </w:pPr>
      <w:r>
        <w:t xml:space="preserve">    "name": "Workforce Australia",</w:t>
      </w:r>
    </w:p>
    <w:p>
      <w:pPr>
        <w:spacing w:after="140" w:line="276" w:lineRule="auto"/>
      </w:pPr>
      <w:r>
        <w:t xml:space="preserve">    "children": [</w:t>
      </w:r>
    </w:p>
    <w:p>
      <w:pPr>
        <w:spacing w:after="140" w:line="276" w:lineRule="auto"/>
      </w:pPr>
      <w:r>
        <w:t xml:space="preserve">      {</w:t>
      </w:r>
    </w:p>
    <w:p>
      <w:pPr>
        <w:spacing w:after="140" w:line="276" w:lineRule="auto"/>
      </w:pPr>
      <w:r>
        <w:t xml:space="preserve">        "name": "Workforce Australia Online for Individuals - Job Search",</w:t>
      </w:r>
    </w:p>
    <w:p>
      <w:pPr>
        <w:spacing w:after="140" w:line="276" w:lineRule="auto"/>
      </w:pPr>
      <w:r>
        <w:t xml:space="preserve">        "url": "https://www.workforceaustralia.gov.au/individuals/jobs/search"</w:t>
      </w:r>
    </w:p>
    <w:p>
      <w:pPr>
        <w:spacing w:after="140" w:line="276" w:lineRule="auto"/>
      </w:pPr>
      <w:r>
        <w:t xml:space="preserve">      },</w:t>
      </w:r>
    </w:p>
    <w:p>
      <w:pPr>
        <w:spacing w:after="140" w:line="276" w:lineRule="auto"/>
      </w:pPr>
      <w:r>
        <w:t xml:space="preserve">      {</w:t>
      </w:r>
    </w:p>
    <w:p>
      <w:pPr>
        <w:spacing w:after="140" w:line="276" w:lineRule="auto"/>
      </w:pPr>
      <w:r>
        <w:t xml:space="preserve">        "name": "Improve Your Job Search",</w:t>
      </w:r>
    </w:p>
    <w:p>
      <w:pPr>
        <w:spacing w:after="140" w:line="276" w:lineRule="auto"/>
      </w:pPr>
      <w:r>
        <w:t xml:space="preserve">        "url": "https://www.workforceaustralia.gov.au/individuals/coaching/job-search"</w:t>
      </w:r>
    </w:p>
    <w:p>
      <w:pPr>
        <w:spacing w:after="140" w:line="276" w:lineRule="auto"/>
      </w:pPr>
      <w:r>
        <w:t xml:space="preserve">      },</w:t>
      </w:r>
    </w:p>
    <w:p>
      <w:pPr>
        <w:spacing w:after="140" w:line="276" w:lineRule="auto"/>
      </w:pPr>
      <w:r>
        <w:t xml:space="preserve">      {</w:t>
      </w:r>
    </w:p>
    <w:p>
      <w:pPr>
        <w:spacing w:after="140" w:line="276" w:lineRule="auto"/>
      </w:pPr>
      <w:r>
        <w:t xml:space="preserve">        "name": "Compliance Framework",</w:t>
      </w:r>
    </w:p>
    <w:p>
      <w:pPr>
        <w:spacing w:after="140" w:line="276" w:lineRule="auto"/>
      </w:pPr>
      <w:r>
        <w:t xml:space="preserve">        "url": "https://www.workforceaustralia.gov.au/individuals/obligations/learn/dont-meet-your-obligations/compliance-demerits"</w:t>
      </w:r>
    </w:p>
    <w:p>
      <w:pPr>
        <w:spacing w:after="140" w:line="276" w:lineRule="auto"/>
      </w:pPr>
      <w:r>
        <w:t xml:space="preserve">      },</w:t>
      </w:r>
    </w:p>
    <w:p>
      <w:pPr>
        <w:spacing w:after="140" w:line="276" w:lineRule="auto"/>
      </w:pPr>
      <w:r>
        <w:t xml:space="preserve">      {</w:t>
      </w:r>
    </w:p>
    <w:p>
      <w:pPr>
        <w:spacing w:after="140" w:line="276" w:lineRule="auto"/>
      </w:pPr>
      <w:r>
        <w:t xml:space="preserve">        "name": "Contact Us",</w:t>
      </w:r>
    </w:p>
    <w:p>
      <w:pPr>
        <w:spacing w:after="140" w:line="276" w:lineRule="auto"/>
      </w:pPr>
      <w:r>
        <w:t xml:space="preserve">        "url": "https://www.workforceaustralia.gov.au/individuals/contact-us/"</w:t>
      </w:r>
    </w:p>
    <w:p>
      <w:pPr>
        <w:spacing w:after="140" w:line="276" w:lineRule="auto"/>
      </w:pPr>
      <w:r>
        <w:t xml:space="preserve">      },</w:t>
      </w:r>
    </w:p>
    <w:p>
      <w:pPr>
        <w:spacing w:after="140" w:line="276" w:lineRule="auto"/>
      </w:pPr>
      <w:r>
        <w:t xml:space="preserve">      {</w:t>
      </w:r>
    </w:p>
    <w:p>
      <w:pPr>
        <w:spacing w:after="140" w:line="276" w:lineRule="auto"/>
      </w:pPr>
      <w:r>
        <w:t xml:space="preserve">        "name": "Video - Your Workforce Australia Homepage",</w:t>
      </w:r>
    </w:p>
    <w:p>
      <w:pPr>
        <w:spacing w:after="140" w:line="276" w:lineRule="auto"/>
      </w:pPr>
      <w:r>
        <w:t xml:space="preserve">        "url": "https://www.youtube.com/watch?v=AFnNpzrBGbg"</w:t>
      </w:r>
    </w:p>
    <w:p>
      <w:pPr>
        <w:spacing w:after="140" w:line="276" w:lineRule="auto"/>
      </w:pPr>
      <w:r>
        <w:t xml:space="preserve">      },</w:t>
      </w:r>
    </w:p>
    <w:p>
      <w:pPr>
        <w:spacing w:after="140" w:line="276" w:lineRule="auto"/>
      </w:pPr>
      <w:r>
        <w:t xml:space="preserve">      {</w:t>
      </w:r>
    </w:p>
    <w:p>
      <w:pPr>
        <w:spacing w:after="140" w:line="276" w:lineRule="auto"/>
      </w:pPr>
      <w:r>
        <w:t xml:space="preserve">        "name": "Video - Link Workforce Australia account in myGov",</w:t>
      </w:r>
    </w:p>
    <w:p>
      <w:pPr>
        <w:spacing w:after="140" w:line="276" w:lineRule="auto"/>
      </w:pPr>
      <w:r>
        <w:t xml:space="preserve">        "url": "https://youtu.be/lVLdwUecxhc"</w:t>
      </w:r>
    </w:p>
    <w:p>
      <w:pPr>
        <w:spacing w:after="140" w:line="276" w:lineRule="auto"/>
      </w:pPr>
      <w:r>
        <w:t xml:space="preserve">      },</w:t>
      </w:r>
    </w:p>
    <w:p>
      <w:pPr>
        <w:spacing w:after="140" w:line="276" w:lineRule="auto"/>
      </w:pPr>
      <w:r>
        <w:t xml:space="preserve">      {</w:t>
      </w:r>
    </w:p>
    <w:p>
      <w:pPr>
        <w:spacing w:after="140" w:line="276" w:lineRule="auto"/>
      </w:pPr>
      <w:r>
        <w:t xml:space="preserve">        "name": "Video - How to create your profile",</w:t>
      </w:r>
    </w:p>
    <w:p>
      <w:pPr>
        <w:spacing w:after="140" w:line="276" w:lineRule="auto"/>
      </w:pPr>
      <w:r>
        <w:t xml:space="preserve">        "url": "https://www.youtube.com/watch?v=Ac04__5k2xk"</w:t>
      </w:r>
    </w:p>
    <w:p>
      <w:pPr>
        <w:spacing w:after="140" w:line="276" w:lineRule="auto"/>
      </w:pPr>
      <w:r>
        <w:t xml:space="preserve">      },</w:t>
      </w:r>
    </w:p>
    <w:p>
      <w:pPr>
        <w:spacing w:after="140" w:line="276" w:lineRule="auto"/>
      </w:pPr>
      <w:r>
        <w:t xml:space="preserve">      {</w:t>
      </w:r>
    </w:p>
    <w:p>
      <w:pPr>
        <w:spacing w:after="140" w:line="276" w:lineRule="auto"/>
      </w:pPr>
      <w:r>
        <w:t xml:space="preserve">        "name": "Video - How to submit multiple Job Search efforts",</w:t>
      </w:r>
    </w:p>
    <w:p>
      <w:pPr>
        <w:spacing w:after="140" w:line="276" w:lineRule="auto"/>
      </w:pPr>
      <w:r>
        <w:t xml:space="preserve">        "url": "https://youtu.be/xSyU4Y8B1I4"</w:t>
      </w:r>
    </w:p>
    <w:p>
      <w:pPr>
        <w:spacing w:after="140" w:line="276" w:lineRule="auto"/>
      </w:pPr>
      <w:r>
        <w:t xml:space="preserve">      },</w:t>
      </w:r>
    </w:p>
    <w:p>
      <w:pPr>
        <w:spacing w:after="140" w:line="276" w:lineRule="auto"/>
      </w:pPr>
      <w:r>
        <w:t xml:space="preserve">      {</w:t>
      </w:r>
    </w:p>
    <w:p>
      <w:pPr>
        <w:spacing w:after="140" w:line="276" w:lineRule="auto"/>
      </w:pPr>
      <w:r>
        <w:t xml:space="preserve">        "name": "Video - Your Job Plan explained",</w:t>
      </w:r>
    </w:p>
    <w:p>
      <w:pPr>
        <w:spacing w:after="140" w:line="276" w:lineRule="auto"/>
      </w:pPr>
      <w:r>
        <w:t xml:space="preserve">        "url": "https://www.youtube.com/watch?v=1YTeDgjivcw"</w:t>
      </w:r>
    </w:p>
    <w:p>
      <w:pPr>
        <w:spacing w:after="140" w:line="276" w:lineRule="auto"/>
      </w:pPr>
      <w:r>
        <w:t xml:space="preserve">      },</w:t>
      </w:r>
    </w:p>
    <w:p>
      <w:pPr>
        <w:spacing w:after="140" w:line="276" w:lineRule="auto"/>
      </w:pPr>
      <w:r>
        <w:t xml:space="preserve">      {</w:t>
      </w:r>
    </w:p>
    <w:p>
      <w:pPr>
        <w:spacing w:after="140" w:line="276" w:lineRule="auto"/>
      </w:pPr>
      <w:r>
        <w:t xml:space="preserve">        "name": "Video - Your Points Target Explained",</w:t>
      </w:r>
    </w:p>
    <w:p>
      <w:pPr>
        <w:spacing w:after="140" w:line="276" w:lineRule="auto"/>
      </w:pPr>
      <w:r>
        <w:t xml:space="preserve">        "url": "https://www.youtube.com/watch?v=kzK5JBN8eUw"</w:t>
      </w:r>
    </w:p>
    <w:p>
      <w:pPr>
        <w:spacing w:after="140" w:line="276" w:lineRule="auto"/>
      </w:pPr>
      <w:r>
        <w:t xml:space="preserve">      },</w:t>
      </w:r>
    </w:p>
    <w:p>
      <w:pPr>
        <w:spacing w:after="140" w:line="276" w:lineRule="auto"/>
      </w:pPr>
      <w:r>
        <w:t xml:space="preserve">      {</w:t>
      </w:r>
    </w:p>
    <w:p>
      <w:pPr>
        <w:spacing w:after="140" w:line="276" w:lineRule="auto"/>
      </w:pPr>
      <w:r>
        <w:t xml:space="preserve">        "name": "Video - Earning and reporting points",</w:t>
      </w:r>
    </w:p>
    <w:p>
      <w:pPr>
        <w:spacing w:after="140" w:line="276" w:lineRule="auto"/>
      </w:pPr>
      <w:r>
        <w:t xml:space="preserve">        "url": "https://www.youtube.com/watch?v=PErET8hpo-I"</w:t>
      </w:r>
    </w:p>
    <w:p>
      <w:pPr>
        <w:spacing w:after="140" w:line="276" w:lineRule="auto"/>
      </w:pPr>
      <w:r>
        <w:t xml:space="preserve">      },</w:t>
      </w:r>
    </w:p>
    <w:p>
      <w:pPr>
        <w:spacing w:after="140" w:line="276" w:lineRule="auto"/>
      </w:pPr>
      <w:r>
        <w:t xml:space="preserve">      {</w:t>
      </w:r>
    </w:p>
    <w:p>
      <w:pPr>
        <w:spacing w:after="140" w:line="276" w:lineRule="auto"/>
      </w:pPr>
      <w:r>
        <w:t xml:space="preserve">        "name": "Video - Points for study and training",</w:t>
      </w:r>
    </w:p>
    <w:p>
      <w:pPr>
        <w:spacing w:after="140" w:line="276" w:lineRule="auto"/>
      </w:pPr>
      <w:r>
        <w:t xml:space="preserve">        "url": "https://www.youtube.com/watch?v=rXjUN_xW7t4"</w:t>
      </w:r>
    </w:p>
    <w:p>
      <w:pPr>
        <w:spacing w:after="140" w:line="276" w:lineRule="auto"/>
      </w:pPr>
      <w:r>
        <w:t xml:space="preserve">      },</w:t>
      </w:r>
    </w:p>
    <w:p>
      <w:pPr>
        <w:spacing w:after="140" w:line="276" w:lineRule="auto"/>
      </w:pPr>
      <w:r>
        <w:t xml:space="preserve">      {</w:t>
      </w:r>
    </w:p>
    <w:p>
      <w:pPr>
        <w:spacing w:after="140" w:line="276" w:lineRule="auto"/>
      </w:pPr>
      <w:r>
        <w:t xml:space="preserve">        "name": "Video - Points for paid work",</w:t>
      </w:r>
    </w:p>
    <w:p>
      <w:pPr>
        <w:spacing w:after="140" w:line="276" w:lineRule="auto"/>
      </w:pPr>
      <w:r>
        <w:t xml:space="preserve">        "url": "https://www.youtube.com/watch?v=OwsyN6Tsqsw"</w:t>
      </w:r>
    </w:p>
    <w:p>
      <w:pPr>
        <w:spacing w:after="140" w:line="276" w:lineRule="auto"/>
      </w:pPr>
      <w:r>
        <w:t xml:space="preserve">      }</w:t>
      </w:r>
    </w:p>
    <w:p>
      <w:pPr>
        <w:spacing w:after="140" w:line="276" w:lineRule="auto"/>
      </w:pPr>
      <w:r>
        <w:t xml:space="preserve">    ]</w:t>
      </w:r>
    </w:p>
    <w:p>
      <w:pPr>
        <w:spacing w:after="140" w:line="276" w:lineRule="auto"/>
      </w:pPr>
      <w:r>
        <w:t xml:space="preserve">  },</w:t>
      </w:r>
    </w:p>
    <w:p>
      <w:pPr>
        <w:spacing w:after="140" w:line="276" w:lineRule="auto"/>
      </w:pPr>
      <w:r>
        <w:t xml:space="preserve">  {</w:t>
      </w:r>
    </w:p>
    <w:p>
      <w:pPr>
        <w:spacing w:after="140" w:line="276" w:lineRule="auto"/>
      </w:pPr>
      <w:r>
        <w:t xml:space="preserve">    "name": "Centrelink and Services Australia",</w:t>
      </w:r>
    </w:p>
    <w:p>
      <w:pPr>
        <w:spacing w:after="140" w:line="276" w:lineRule="auto"/>
      </w:pPr>
      <w:r>
        <w:t xml:space="preserve">    "children": [</w:t>
      </w:r>
    </w:p>
    <w:p>
      <w:pPr>
        <w:spacing w:after="140" w:line="276" w:lineRule="auto"/>
      </w:pPr>
      <w:r>
        <w:t xml:space="preserve">      {</w:t>
      </w:r>
    </w:p>
    <w:p>
      <w:pPr>
        <w:spacing w:after="140" w:line="276" w:lineRule="auto"/>
      </w:pPr>
      <w:r>
        <w:t xml:space="preserve">        "name": "Centrelink Medical Certificate form (SU415)",</w:t>
      </w:r>
    </w:p>
    <w:p>
      <w:pPr>
        <w:spacing w:after="140" w:line="276" w:lineRule="auto"/>
      </w:pPr>
      <w:r>
        <w:t xml:space="preserve">        "url": "https://www.servicesaustralia.gov.au/su415"</w:t>
      </w:r>
    </w:p>
    <w:p>
      <w:pPr>
        <w:spacing w:after="140" w:line="276" w:lineRule="auto"/>
      </w:pPr>
      <w:r>
        <w:t xml:space="preserve">      },</w:t>
      </w:r>
    </w:p>
    <w:p>
      <w:pPr>
        <w:spacing w:after="140" w:line="276" w:lineRule="auto"/>
      </w:pPr>
      <w:r>
        <w:t xml:space="preserve">      {</w:t>
      </w:r>
    </w:p>
    <w:p>
      <w:pPr>
        <w:spacing w:after="140" w:line="276" w:lineRule="auto"/>
      </w:pPr>
      <w:r>
        <w:t xml:space="preserve">        "name": "Verification of medical conditions form (SU684)",</w:t>
      </w:r>
    </w:p>
    <w:p>
      <w:pPr>
        <w:spacing w:after="140" w:line="276" w:lineRule="auto"/>
      </w:pPr>
      <w:r>
        <w:t xml:space="preserve">        "url": "https://www.servicesaustralia.gov.au/su684"</w:t>
      </w:r>
    </w:p>
    <w:p>
      <w:pPr>
        <w:spacing w:after="140" w:line="276" w:lineRule="auto"/>
      </w:pPr>
      <w:r>
        <w:t xml:space="preserve">      },</w:t>
      </w:r>
    </w:p>
    <w:p>
      <w:pPr>
        <w:spacing w:after="140" w:line="276" w:lineRule="auto"/>
      </w:pPr>
      <w:r>
        <w:t xml:space="preserve">      {</w:t>
      </w:r>
    </w:p>
    <w:p>
      <w:pPr>
        <w:spacing w:after="140" w:line="276" w:lineRule="auto"/>
      </w:pPr>
      <w:r>
        <w:t xml:space="preserve">        "name": "Report employment income - online account help",</w:t>
      </w:r>
    </w:p>
    <w:p>
      <w:pPr>
        <w:spacing w:after="140" w:line="276" w:lineRule="auto"/>
      </w:pPr>
      <w:r>
        <w:t xml:space="preserve">        "url": "https://www.servicesaustralia.gov.au/centrelink-online-account-help-report-employment-income"</w:t>
      </w:r>
    </w:p>
    <w:p>
      <w:pPr>
        <w:spacing w:after="140" w:line="276" w:lineRule="auto"/>
      </w:pPr>
      <w:r>
        <w:t xml:space="preserve">      }</w:t>
      </w:r>
    </w:p>
    <w:p>
      <w:pPr>
        <w:spacing w:after="140" w:line="276" w:lineRule="auto"/>
      </w:pPr>
      <w:r>
        <w:t xml:space="preserve">    ]</w:t>
      </w:r>
    </w:p>
    <w:p>
      <w:pPr>
        <w:spacing w:after="140" w:line="276" w:lineRule="auto"/>
      </w:pPr>
      <w:r>
        <w:t xml:space="preserve">  },</w:t>
      </w:r>
    </w:p>
    <w:p>
      <w:pPr>
        <w:spacing w:after="140" w:line="276" w:lineRule="auto"/>
      </w:pPr>
      <w:r>
        <w:t xml:space="preserve">  {</w:t>
      </w:r>
    </w:p>
    <w:p>
      <w:pPr>
        <w:spacing w:after="140" w:line="276" w:lineRule="auto"/>
      </w:pPr>
      <w:r>
        <w:t xml:space="preserve">    "name": "Job Search and Applications",</w:t>
      </w:r>
    </w:p>
    <w:p>
      <w:pPr>
        <w:spacing w:after="140" w:line="276" w:lineRule="auto"/>
      </w:pPr>
      <w:r>
        <w:t xml:space="preserve">    "children": [</w:t>
      </w:r>
    </w:p>
    <w:p>
      <w:pPr>
        <w:spacing w:after="140" w:line="276" w:lineRule="auto"/>
      </w:pPr>
      <w:r>
        <w:t xml:space="preserve">      {</w:t>
      </w:r>
    </w:p>
    <w:p>
      <w:pPr>
        <w:spacing w:after="140" w:line="276" w:lineRule="auto"/>
      </w:pPr>
      <w:r>
        <w:t xml:space="preserve">        "name": "Resume Templates",</w:t>
      </w:r>
    </w:p>
    <w:p>
      <w:pPr>
        <w:spacing w:after="140" w:line="276" w:lineRule="auto"/>
      </w:pPr>
      <w:r>
        <w:t xml:space="preserve">        "url": "https://create.microsoft.com/en-us/templates/resumes"</w:t>
      </w:r>
    </w:p>
    <w:p>
      <w:pPr>
        <w:spacing w:after="140" w:line="276" w:lineRule="auto"/>
      </w:pPr>
      <w:r>
        <w:t xml:space="preserve">      },</w:t>
      </w:r>
    </w:p>
    <w:p>
      <w:pPr>
        <w:spacing w:after="140" w:line="276" w:lineRule="auto"/>
      </w:pPr>
      <w:r>
        <w:t xml:space="preserve">      {</w:t>
      </w:r>
    </w:p>
    <w:p>
      <w:pPr>
        <w:spacing w:after="140" w:line="276" w:lineRule="auto"/>
      </w:pPr>
      <w:r>
        <w:t xml:space="preserve">        "name": "Cover Letter Templates",</w:t>
      </w:r>
    </w:p>
    <w:p>
      <w:pPr>
        <w:spacing w:after="140" w:line="276" w:lineRule="auto"/>
      </w:pPr>
      <w:r>
        <w:t xml:space="preserve">        "url": "https://create.microsoft.com/en-us/templates/cover-letters"</w:t>
      </w:r>
    </w:p>
    <w:p>
      <w:pPr>
        <w:spacing w:after="140" w:line="276" w:lineRule="auto"/>
      </w:pPr>
      <w:r>
        <w:t xml:space="preserve">      },</w:t>
      </w:r>
    </w:p>
    <w:p>
      <w:pPr>
        <w:spacing w:after="140" w:line="276" w:lineRule="auto"/>
      </w:pPr>
      <w:r>
        <w:t xml:space="preserve">      {</w:t>
      </w:r>
    </w:p>
    <w:p>
      <w:pPr>
        <w:spacing w:after="140" w:line="276" w:lineRule="auto"/>
      </w:pPr>
      <w:r>
        <w:t xml:space="preserve">        "name": "Seek",</w:t>
      </w:r>
    </w:p>
    <w:p>
      <w:pPr>
        <w:spacing w:after="140" w:line="276" w:lineRule="auto"/>
      </w:pPr>
      <w:r>
        <w:t xml:space="preserve">        "url": "https://www.seek.com.au/"</w:t>
      </w:r>
    </w:p>
    <w:p>
      <w:pPr>
        <w:spacing w:after="140" w:line="276" w:lineRule="auto"/>
      </w:pPr>
      <w:r>
        <w:t xml:space="preserve">      },</w:t>
      </w:r>
    </w:p>
    <w:p>
      <w:pPr>
        <w:spacing w:after="140" w:line="276" w:lineRule="auto"/>
      </w:pPr>
      <w:r>
        <w:t xml:space="preserve">      {</w:t>
      </w:r>
    </w:p>
    <w:p>
      <w:pPr>
        <w:spacing w:after="140" w:line="276" w:lineRule="auto"/>
      </w:pPr>
      <w:r>
        <w:t xml:space="preserve">        "name": "Jora",</w:t>
      </w:r>
    </w:p>
    <w:p>
      <w:pPr>
        <w:spacing w:after="140" w:line="276" w:lineRule="auto"/>
      </w:pPr>
      <w:r>
        <w:t xml:space="preserve">        "url": "https://au.jora.com/"</w:t>
      </w:r>
    </w:p>
    <w:p>
      <w:pPr>
        <w:spacing w:after="140" w:line="276" w:lineRule="auto"/>
      </w:pPr>
      <w:r>
        <w:t xml:space="preserve">      },</w:t>
      </w:r>
    </w:p>
    <w:p>
      <w:pPr>
        <w:spacing w:after="140" w:line="276" w:lineRule="auto"/>
      </w:pPr>
      <w:r>
        <w:t xml:space="preserve">      {</w:t>
      </w:r>
    </w:p>
    <w:p>
      <w:pPr>
        <w:spacing w:after="140" w:line="276" w:lineRule="auto"/>
      </w:pPr>
      <w:r>
        <w:t xml:space="preserve">        "name": "Indeed",</w:t>
      </w:r>
    </w:p>
    <w:p>
      <w:pPr>
        <w:spacing w:after="140" w:line="276" w:lineRule="auto"/>
      </w:pPr>
      <w:r>
        <w:t xml:space="preserve">        "url": "https://au.indeed.com/"</w:t>
      </w:r>
    </w:p>
    <w:p>
      <w:pPr>
        <w:spacing w:after="140" w:line="276" w:lineRule="auto"/>
      </w:pPr>
      <w:r>
        <w:t xml:space="preserve">      },</w:t>
      </w:r>
    </w:p>
    <w:p>
      <w:pPr>
        <w:spacing w:after="140" w:line="276" w:lineRule="auto"/>
      </w:pPr>
      <w:r>
        <w:t xml:space="preserve">      {</w:t>
      </w:r>
    </w:p>
    <w:p>
      <w:pPr>
        <w:spacing w:after="140" w:line="276" w:lineRule="auto"/>
      </w:pPr>
      <w:r>
        <w:t xml:space="preserve">        "name": "Gumtree",</w:t>
      </w:r>
    </w:p>
    <w:p>
      <w:pPr>
        <w:spacing w:after="140" w:line="276" w:lineRule="auto"/>
      </w:pPr>
      <w:r>
        <w:t xml:space="preserve">        "url": "https://www.gumtree.com.au/"</w:t>
      </w:r>
    </w:p>
    <w:p>
      <w:pPr>
        <w:spacing w:after="140" w:line="276" w:lineRule="auto"/>
      </w:pPr>
      <w:r>
        <w:t xml:space="preserve">      },</w:t>
      </w:r>
    </w:p>
    <w:p>
      <w:pPr>
        <w:spacing w:after="140" w:line="276" w:lineRule="auto"/>
      </w:pPr>
      <w:r>
        <w:t xml:space="preserve">      {</w:t>
      </w:r>
    </w:p>
    <w:p>
      <w:pPr>
        <w:spacing w:after="140" w:line="276" w:lineRule="auto"/>
      </w:pPr>
      <w:r>
        <w:t xml:space="preserve">        "name": "Ethical Jobs",</w:t>
      </w:r>
    </w:p>
    <w:p>
      <w:pPr>
        <w:spacing w:after="140" w:line="276" w:lineRule="auto"/>
      </w:pPr>
      <w:r>
        <w:t xml:space="preserve">        "url": "https://www.ethicaljobs.com.au/"</w:t>
      </w:r>
    </w:p>
    <w:p>
      <w:pPr>
        <w:spacing w:after="140" w:line="276" w:lineRule="auto"/>
      </w:pPr>
      <w:r>
        <w:t xml:space="preserve">      },</w:t>
      </w:r>
    </w:p>
    <w:p>
      <w:pPr>
        <w:spacing w:after="140" w:line="276" w:lineRule="auto"/>
      </w:pPr>
      <w:r>
        <w:t xml:space="preserve">      {</w:t>
      </w:r>
    </w:p>
    <w:p>
      <w:pPr>
        <w:spacing w:after="140" w:line="276" w:lineRule="auto"/>
      </w:pPr>
      <w:r>
        <w:t xml:space="preserve">        "name": "APS Jobs",</w:t>
      </w:r>
    </w:p>
    <w:p>
      <w:pPr>
        <w:spacing w:after="140" w:line="276" w:lineRule="auto"/>
      </w:pPr>
      <w:r>
        <w:t xml:space="preserve">        "url": "https://www.apsjobs.gov.au/s/"</w:t>
      </w:r>
    </w:p>
    <w:p>
      <w:pPr>
        <w:spacing w:after="140" w:line="276" w:lineRule="auto"/>
      </w:pPr>
      <w:r>
        <w:t xml:space="preserve">      },</w:t>
      </w:r>
    </w:p>
    <w:p>
      <w:pPr>
        <w:spacing w:after="140" w:line="276" w:lineRule="auto"/>
      </w:pPr>
      <w:r>
        <w:t xml:space="preserve">      {</w:t>
      </w:r>
    </w:p>
    <w:p>
      <w:pPr>
        <w:spacing w:after="140" w:line="276" w:lineRule="auto"/>
      </w:pPr>
      <w:r>
        <w:t xml:space="preserve">        "name": "Facebook",</w:t>
      </w:r>
    </w:p>
    <w:p>
      <w:pPr>
        <w:spacing w:after="140" w:line="276" w:lineRule="auto"/>
      </w:pPr>
      <w:r>
        <w:t xml:space="preserve">        "url": "https://www.facebook.com/"</w:t>
      </w:r>
    </w:p>
    <w:p>
      <w:pPr>
        <w:spacing w:after="140" w:line="276" w:lineRule="auto"/>
      </w:pPr>
      <w:r>
        <w:t xml:space="preserve">      },</w:t>
      </w:r>
    </w:p>
    <w:p>
      <w:pPr>
        <w:spacing w:after="140" w:line="276" w:lineRule="auto"/>
      </w:pPr>
      <w:r>
        <w:t xml:space="preserve">      {</w:t>
      </w:r>
    </w:p>
    <w:p>
      <w:pPr>
        <w:spacing w:after="140" w:line="276" w:lineRule="auto"/>
      </w:pPr>
      <w:r>
        <w:t xml:space="preserve">        "name": "National Police Check Australia",</w:t>
      </w:r>
    </w:p>
    <w:p>
      <w:pPr>
        <w:spacing w:after="140" w:line="276" w:lineRule="auto"/>
      </w:pPr>
      <w:r>
        <w:t xml:space="preserve">        "url": "https://cvcheck.com/national-police-check/"</w:t>
      </w:r>
    </w:p>
    <w:p>
      <w:pPr>
        <w:spacing w:after="140" w:line="276" w:lineRule="auto"/>
      </w:pPr>
      <w:r>
        <w:t xml:space="preserve">      }</w:t>
      </w:r>
    </w:p>
    <w:p>
      <w:pPr>
        <w:spacing w:after="140" w:line="276" w:lineRule="auto"/>
      </w:pPr>
      <w:r>
        <w:t xml:space="preserve">    ]</w:t>
      </w:r>
    </w:p>
    <w:p>
      <w:pPr>
        <w:spacing w:after="140" w:line="276" w:lineRule="auto"/>
      </w:pPr>
      <w:r>
        <w:t xml:space="preserve">  },</w:t>
      </w:r>
    </w:p>
    <w:p>
      <w:pPr>
        <w:spacing w:after="140" w:line="276" w:lineRule="auto"/>
      </w:pPr>
      <w:r>
        <w:t xml:space="preserve">  {</w:t>
      </w:r>
    </w:p>
    <w:p>
      <w:pPr>
        <w:spacing w:after="140" w:line="276" w:lineRule="auto"/>
      </w:pPr>
      <w:r>
        <w:t xml:space="preserve">    "name": "Support Services",</w:t>
      </w:r>
    </w:p>
    <w:p>
      <w:pPr>
        <w:spacing w:after="140" w:line="276" w:lineRule="auto"/>
      </w:pPr>
      <w:r>
        <w:t xml:space="preserve">    "children": [</w:t>
      </w:r>
    </w:p>
    <w:p>
      <w:pPr>
        <w:spacing w:after="140" w:line="276" w:lineRule="auto"/>
      </w:pPr>
      <w:r>
        <w:t xml:space="preserve">      {</w:t>
      </w:r>
    </w:p>
    <w:p>
      <w:pPr>
        <w:spacing w:after="140" w:line="276" w:lineRule="auto"/>
      </w:pPr>
      <w:r>
        <w:t xml:space="preserve">        "name": "Ask Izzy",</w:t>
      </w:r>
    </w:p>
    <w:p>
      <w:pPr>
        <w:spacing w:after="140" w:line="276" w:lineRule="auto"/>
      </w:pPr>
      <w:r>
        <w:t xml:space="preserve">        "url": "https://askizzy.org.au/"</w:t>
      </w:r>
    </w:p>
    <w:p>
      <w:pPr>
        <w:spacing w:after="140" w:line="276" w:lineRule="auto"/>
      </w:pPr>
      <w:r>
        <w:t xml:space="preserve">      },</w:t>
      </w:r>
    </w:p>
    <w:p>
      <w:pPr>
        <w:spacing w:after="140" w:line="276" w:lineRule="auto"/>
      </w:pPr>
      <w:r>
        <w:t xml:space="preserve">      {</w:t>
      </w:r>
    </w:p>
    <w:p>
      <w:pPr>
        <w:spacing w:after="140" w:line="276" w:lineRule="auto"/>
      </w:pPr>
      <w:r>
        <w:t xml:space="preserve">        "name": "Beyond Blue",</w:t>
      </w:r>
    </w:p>
    <w:p>
      <w:pPr>
        <w:spacing w:after="140" w:line="276" w:lineRule="auto"/>
      </w:pPr>
      <w:r>
        <w:t xml:space="preserve">        "url": "https://www.beyondblue.org.au/"</w:t>
      </w:r>
    </w:p>
    <w:p>
      <w:pPr>
        <w:spacing w:after="140" w:line="276" w:lineRule="auto"/>
      </w:pPr>
      <w:r>
        <w:t xml:space="preserve">      },</w:t>
      </w:r>
    </w:p>
    <w:p>
      <w:pPr>
        <w:spacing w:after="140" w:line="276" w:lineRule="auto"/>
      </w:pPr>
      <w:r>
        <w:t xml:space="preserve">      {</w:t>
      </w:r>
    </w:p>
    <w:p>
      <w:pPr>
        <w:spacing w:after="140" w:line="276" w:lineRule="auto"/>
      </w:pPr>
      <w:r>
        <w:t xml:space="preserve">        "name": "Headspace",</w:t>
      </w:r>
    </w:p>
    <w:p>
      <w:pPr>
        <w:spacing w:after="140" w:line="276" w:lineRule="auto"/>
      </w:pPr>
      <w:r>
        <w:t xml:space="preserve">        "url": "https://headspace.org.au/"</w:t>
      </w:r>
    </w:p>
    <w:p>
      <w:pPr>
        <w:spacing w:after="140" w:line="276" w:lineRule="auto"/>
      </w:pPr>
      <w:r>
        <w:t xml:space="preserve">      },</w:t>
      </w:r>
    </w:p>
    <w:p>
      <w:pPr>
        <w:spacing w:after="140" w:line="276" w:lineRule="auto"/>
      </w:pPr>
      <w:r>
        <w:t xml:space="preserve">      {</w:t>
      </w:r>
    </w:p>
    <w:p>
      <w:pPr>
        <w:spacing w:after="140" w:line="276" w:lineRule="auto"/>
      </w:pPr>
      <w:r>
        <w:t xml:space="preserve">        "name": "Alcohol and Drug Foundation",</w:t>
      </w:r>
    </w:p>
    <w:p>
      <w:pPr>
        <w:spacing w:after="140" w:line="276" w:lineRule="auto"/>
      </w:pPr>
      <w:r>
        <w:t xml:space="preserve">        "url": "https://adf.org.au/resources/druginfo/"</w:t>
      </w:r>
    </w:p>
    <w:p>
      <w:pPr>
        <w:spacing w:after="140" w:line="276" w:lineRule="auto"/>
      </w:pPr>
      <w:r>
        <w:t xml:space="preserve">      },</w:t>
      </w:r>
    </w:p>
    <w:p>
      <w:pPr>
        <w:spacing w:after="140" w:line="276" w:lineRule="auto"/>
      </w:pPr>
      <w:r>
        <w:t xml:space="preserve">      {</w:t>
      </w:r>
    </w:p>
    <w:p>
      <w:pPr>
        <w:spacing w:after="140" w:line="276" w:lineRule="auto"/>
      </w:pPr>
      <w:r>
        <w:t xml:space="preserve">        "name": "Financial Counselling - Moneysmart",</w:t>
      </w:r>
    </w:p>
    <w:p>
      <w:pPr>
        <w:spacing w:after="140" w:line="276" w:lineRule="auto"/>
      </w:pPr>
      <w:r>
        <w:t xml:space="preserve">        "url": "https://moneysmart.gov.au/managing-debt/financial-counselling"</w:t>
      </w:r>
    </w:p>
    <w:p>
      <w:pPr>
        <w:spacing w:after="140" w:line="276" w:lineRule="auto"/>
      </w:pPr>
      <w:r>
        <w:t xml:space="preserve">      }</w:t>
      </w:r>
    </w:p>
    <w:p>
      <w:pPr>
        <w:spacing w:after="140" w:line="276" w:lineRule="auto"/>
      </w:pPr>
      <w:r>
        <w:t xml:space="preserve">    ]</w:t>
      </w:r>
    </w:p>
    <w:p>
      <w:pPr>
        <w:spacing w:after="140" w:line="276" w:lineRule="auto"/>
      </w:pPr>
      <w:r>
        <w:t xml:space="preserve">  },</w:t>
      </w:r>
    </w:p>
    <w:p>
      <w:pPr>
        <w:spacing w:after="140" w:line="276" w:lineRule="auto"/>
      </w:pPr>
      <w:r>
        <w:t xml:space="preserve">  {</w:t>
      </w:r>
    </w:p>
    <w:p>
      <w:pPr>
        <w:spacing w:after="140" w:line="276" w:lineRule="auto"/>
      </w:pPr>
      <w:r>
        <w:t xml:space="preserve">    "name": "Work Rights and Volunteering",</w:t>
      </w:r>
    </w:p>
    <w:p>
      <w:pPr>
        <w:spacing w:after="140" w:line="276" w:lineRule="auto"/>
      </w:pPr>
      <w:r>
        <w:t xml:space="preserve">    "children": [</w:t>
      </w:r>
    </w:p>
    <w:p>
      <w:pPr>
        <w:spacing w:after="140" w:line="276" w:lineRule="auto"/>
      </w:pPr>
      <w:r>
        <w:t xml:space="preserve">      {</w:t>
      </w:r>
    </w:p>
    <w:p>
      <w:pPr>
        <w:spacing w:after="140" w:line="276" w:lineRule="auto"/>
      </w:pPr>
      <w:r>
        <w:t xml:space="preserve">        "name": "Fair Work",</w:t>
      </w:r>
    </w:p>
    <w:p>
      <w:pPr>
        <w:spacing w:after="140" w:line="276" w:lineRule="auto"/>
      </w:pPr>
      <w:r>
        <w:t xml:space="preserve">        "url": "https://www.fairwork.gov.au/"</w:t>
      </w:r>
    </w:p>
    <w:p>
      <w:pPr>
        <w:spacing w:after="140" w:line="276" w:lineRule="auto"/>
      </w:pPr>
      <w:r>
        <w:t xml:space="preserve">      },</w:t>
      </w:r>
    </w:p>
    <w:p>
      <w:pPr>
        <w:spacing w:after="140" w:line="276" w:lineRule="auto"/>
      </w:pPr>
      <w:r>
        <w:t xml:space="preserve">      {</w:t>
      </w:r>
    </w:p>
    <w:p>
      <w:pPr>
        <w:spacing w:after="140" w:line="276" w:lineRule="auto"/>
      </w:pPr>
      <w:r>
        <w:t xml:space="preserve">        "name": "Fair Work - Pay and Conditions Tool",</w:t>
      </w:r>
    </w:p>
    <w:p>
      <w:pPr>
        <w:spacing w:after="140" w:line="276" w:lineRule="auto"/>
      </w:pPr>
      <w:r>
        <w:t xml:space="preserve">        "url": "https://calculate.fairwork.gov.au/"</w:t>
      </w:r>
    </w:p>
    <w:p>
      <w:pPr>
        <w:spacing w:after="140" w:line="276" w:lineRule="auto"/>
      </w:pPr>
      <w:r>
        <w:t xml:space="preserve">      },</w:t>
      </w:r>
    </w:p>
    <w:p>
      <w:pPr>
        <w:spacing w:after="140" w:line="276" w:lineRule="auto"/>
      </w:pPr>
      <w:r>
        <w:t xml:space="preserve">      {</w:t>
      </w:r>
    </w:p>
    <w:p>
      <w:pPr>
        <w:spacing w:after="140" w:line="276" w:lineRule="auto"/>
      </w:pPr>
      <w:r>
        <w:t xml:space="preserve">        "name": "Volunteering Australia",</w:t>
      </w:r>
    </w:p>
    <w:p>
      <w:pPr>
        <w:spacing w:after="140" w:line="276" w:lineRule="auto"/>
      </w:pPr>
      <w:r>
        <w:t xml:space="preserve">        "url": "https://govolunteer.com.au/"</w:t>
      </w:r>
    </w:p>
    <w:p>
      <w:pPr>
        <w:spacing w:after="140" w:line="276" w:lineRule="auto"/>
      </w:pPr>
      <w:r>
        <w:t xml:space="preserve">      }</w:t>
      </w:r>
    </w:p>
    <w:p>
      <w:pPr>
        <w:spacing w:after="140" w:line="276" w:lineRule="auto"/>
      </w:pPr>
      <w:r>
        <w:t xml:space="preserve">    ]</w:t>
      </w:r>
    </w:p>
    <w:p>
      <w:pPr>
        <w:spacing w:after="140" w:line="276" w:lineRule="auto"/>
      </w:pPr>
      <w:r>
        <w:t xml:space="preserve">  },</w:t>
      </w:r>
    </w:p>
    <w:p>
      <w:pPr>
        <w:spacing w:after="140" w:line="276" w:lineRule="auto"/>
      </w:pPr>
      <w:r>
        <w:t xml:space="preserve">  {</w:t>
      </w:r>
    </w:p>
    <w:p>
      <w:pPr>
        <w:spacing w:after="140" w:line="276" w:lineRule="auto"/>
      </w:pPr>
      <w:r>
        <w:t xml:space="preserve">    "name": "Transport",</w:t>
      </w:r>
    </w:p>
    <w:p>
      <w:pPr>
        <w:spacing w:after="140" w:line="276" w:lineRule="auto"/>
      </w:pPr>
      <w:r>
        <w:t xml:space="preserve">    "children": [</w:t>
      </w:r>
    </w:p>
    <w:p>
      <w:pPr>
        <w:spacing w:after="140" w:line="276" w:lineRule="auto"/>
      </w:pPr>
      <w:r>
        <w:t xml:space="preserve">      {</w:t>
      </w:r>
    </w:p>
    <w:p>
      <w:pPr>
        <w:spacing w:after="140" w:line="276" w:lineRule="auto"/>
      </w:pPr>
      <w:r>
        <w:t xml:space="preserve">        "name": "Transport Canberra (ACT)",</w:t>
      </w:r>
    </w:p>
    <w:p>
      <w:pPr>
        <w:spacing w:after="140" w:line="276" w:lineRule="auto"/>
      </w:pPr>
      <w:r>
        <w:t xml:space="preserve">        "url": "https://www.transport.act.gov.au/"</w:t>
      </w:r>
    </w:p>
    <w:p>
      <w:pPr>
        <w:spacing w:after="140" w:line="276" w:lineRule="auto"/>
      </w:pPr>
      <w:r>
        <w:t xml:space="preserve">      },</w:t>
      </w:r>
    </w:p>
    <w:p>
      <w:pPr>
        <w:spacing w:after="140" w:line="276" w:lineRule="auto"/>
      </w:pPr>
      <w:r>
        <w:t xml:space="preserve">      {</w:t>
      </w:r>
    </w:p>
    <w:p>
      <w:pPr>
        <w:spacing w:after="140" w:line="276" w:lineRule="auto"/>
      </w:pPr>
      <w:r>
        <w:t xml:space="preserve">        "name": "Transport for NSW",</w:t>
      </w:r>
    </w:p>
    <w:p>
      <w:pPr>
        <w:spacing w:after="140" w:line="276" w:lineRule="auto"/>
      </w:pPr>
      <w:r>
        <w:t xml:space="preserve">        "url": "https://www.transport.nsw.gov.au/"</w:t>
      </w:r>
    </w:p>
    <w:p>
      <w:pPr>
        <w:spacing w:after="140" w:line="276" w:lineRule="auto"/>
      </w:pPr>
      <w:r>
        <w:t xml:space="preserve">      },</w:t>
      </w:r>
    </w:p>
    <w:p>
      <w:pPr>
        <w:spacing w:after="140" w:line="276" w:lineRule="auto"/>
      </w:pPr>
      <w:r>
        <w:t xml:space="preserve">      {</w:t>
      </w:r>
    </w:p>
    <w:p>
      <w:pPr>
        <w:spacing w:after="140" w:line="276" w:lineRule="auto"/>
      </w:pPr>
      <w:r>
        <w:t xml:space="preserve">        "name": "Driving NT",</w:t>
      </w:r>
    </w:p>
    <w:p>
      <w:pPr>
        <w:spacing w:after="140" w:line="276" w:lineRule="auto"/>
      </w:pPr>
      <w:r>
        <w:t xml:space="preserve">        "url": "https://nt.gov.au/driving"</w:t>
      </w:r>
    </w:p>
    <w:p>
      <w:pPr>
        <w:spacing w:after="140" w:line="276" w:lineRule="auto"/>
      </w:pPr>
      <w:r>
        <w:t xml:space="preserve">      },</w:t>
      </w:r>
    </w:p>
    <w:p>
      <w:pPr>
        <w:spacing w:after="140" w:line="276" w:lineRule="auto"/>
      </w:pPr>
      <w:r>
        <w:t xml:space="preserve">      {</w:t>
      </w:r>
    </w:p>
    <w:p>
      <w:pPr>
        <w:spacing w:after="140" w:line="276" w:lineRule="auto"/>
      </w:pPr>
      <w:r>
        <w:t xml:space="preserve">        "name": "Transport and Main Roads (QLD)",</w:t>
      </w:r>
    </w:p>
    <w:p>
      <w:pPr>
        <w:spacing w:after="140" w:line="276" w:lineRule="auto"/>
      </w:pPr>
      <w:r>
        <w:t xml:space="preserve">        "url": "https://www.tmr.qld.gov.au/"</w:t>
      </w:r>
    </w:p>
    <w:p>
      <w:pPr>
        <w:spacing w:after="140" w:line="276" w:lineRule="auto"/>
      </w:pPr>
      <w:r>
        <w:t xml:space="preserve">      },</w:t>
      </w:r>
    </w:p>
    <w:p>
      <w:pPr>
        <w:spacing w:after="140" w:line="276" w:lineRule="auto"/>
      </w:pPr>
      <w:r>
        <w:t xml:space="preserve">      {</w:t>
      </w:r>
    </w:p>
    <w:p>
      <w:pPr>
        <w:spacing w:after="140" w:line="276" w:lineRule="auto"/>
      </w:pPr>
      <w:r>
        <w:t xml:space="preserve">        "name": "Infrastructure and Transport (SA)",</w:t>
      </w:r>
    </w:p>
    <w:p>
      <w:pPr>
        <w:spacing w:after="140" w:line="276" w:lineRule="auto"/>
      </w:pPr>
      <w:r>
        <w:t xml:space="preserve">        "url": "https://www.dit.sa.gov.au/"</w:t>
      </w:r>
    </w:p>
    <w:p>
      <w:pPr>
        <w:spacing w:after="140" w:line="276" w:lineRule="auto"/>
      </w:pPr>
      <w:r>
        <w:t xml:space="preserve">      },</w:t>
      </w:r>
    </w:p>
    <w:p>
      <w:pPr>
        <w:spacing w:after="140" w:line="276" w:lineRule="auto"/>
      </w:pPr>
      <w:r>
        <w:t xml:space="preserve">      {</w:t>
      </w:r>
    </w:p>
    <w:p>
      <w:pPr>
        <w:spacing w:after="140" w:line="276" w:lineRule="auto"/>
      </w:pPr>
      <w:r>
        <w:t xml:space="preserve">        "name": "Transport and Planning (VIC)",</w:t>
      </w:r>
    </w:p>
    <w:p>
      <w:pPr>
        <w:spacing w:after="140" w:line="276" w:lineRule="auto"/>
      </w:pPr>
      <w:r>
        <w:t xml:space="preserve">        "url": "https://www.vic.gov.au/department-transport-and-planning"</w:t>
      </w:r>
    </w:p>
    <w:p>
      <w:pPr>
        <w:spacing w:after="140" w:line="276" w:lineRule="auto"/>
      </w:pPr>
      <w:r>
        <w:t xml:space="preserve">      },</w:t>
      </w:r>
    </w:p>
    <w:p>
      <w:pPr>
        <w:spacing w:after="140" w:line="276" w:lineRule="auto"/>
      </w:pPr>
      <w:r>
        <w:t xml:space="preserve">      {</w:t>
      </w:r>
    </w:p>
    <w:p>
      <w:pPr>
        <w:spacing w:after="140" w:line="276" w:lineRule="auto"/>
      </w:pPr>
      <w:r>
        <w:t xml:space="preserve">        "name": "Transport WA",</w:t>
      </w:r>
    </w:p>
    <w:p>
      <w:pPr>
        <w:spacing w:after="140" w:line="276" w:lineRule="auto"/>
      </w:pPr>
      <w:r>
        <w:t xml:space="preserve">        "url": "https://www.transport.wa.gov.au/"</w:t>
      </w:r>
    </w:p>
    <w:p>
      <w:pPr>
        <w:spacing w:after="140" w:line="276" w:lineRule="auto"/>
      </w:pPr>
      <w:r>
        <w:t xml:space="preserve">      },</w:t>
      </w:r>
    </w:p>
    <w:p>
      <w:pPr>
        <w:spacing w:after="140" w:line="276" w:lineRule="auto"/>
      </w:pPr>
      <w:r>
        <w:t xml:space="preserve">      {</w:t>
      </w:r>
    </w:p>
    <w:p>
      <w:pPr>
        <w:spacing w:after="140" w:line="276" w:lineRule="auto"/>
      </w:pPr>
      <w:r>
        <w:t xml:space="preserve">        "name": "Transport Services (TAS)",</w:t>
      </w:r>
    </w:p>
    <w:p>
      <w:pPr>
        <w:spacing w:after="140" w:line="276" w:lineRule="auto"/>
      </w:pPr>
      <w:r>
        <w:t xml:space="preserve">        "url": "https://www.transport.tas.gov.au/"</w:t>
      </w:r>
    </w:p>
    <w:p>
      <w:pPr>
        <w:spacing w:after="140" w:line="276" w:lineRule="auto"/>
      </w:pPr>
      <w:r>
        <w:t xml:space="preserve">      }</w:t>
      </w:r>
    </w:p>
    <w:p>
      <w:pPr>
        <w:spacing w:after="140" w:line="276" w:lineRule="auto"/>
      </w:pPr>
      <w:r>
        <w:t xml:space="preserve">    ]</w:t>
      </w:r>
    </w:p>
    <w:p>
      <w:pPr>
        <w:spacing w:after="140" w:line="276" w:lineRule="auto"/>
      </w:pPr>
      <w:r>
        <w:t xml:space="preserve">  },</w:t>
      </w:r>
    </w:p>
    <w:p>
      <w:pPr>
        <w:spacing w:after="140" w:line="276" w:lineRule="auto"/>
      </w:pPr>
      <w:r>
        <w:t xml:space="preserve">  {</w:t>
      </w:r>
    </w:p>
    <w:p>
      <w:pPr>
        <w:spacing w:after="140" w:line="276" w:lineRule="auto"/>
      </w:pPr>
      <w:r>
        <w:t xml:space="preserve">    "name": "Training",</w:t>
      </w:r>
    </w:p>
    <w:p>
      <w:pPr>
        <w:spacing w:after="140" w:line="276" w:lineRule="auto"/>
      </w:pPr>
      <w:r>
        <w:t xml:space="preserve">    "children": [</w:t>
      </w:r>
    </w:p>
    <w:p>
      <w:pPr>
        <w:spacing w:after="140" w:line="276" w:lineRule="auto"/>
      </w:pPr>
      <w:r>
        <w:t xml:space="preserve">      {</w:t>
      </w:r>
    </w:p>
    <w:p>
      <w:pPr>
        <w:spacing w:after="140" w:line="276" w:lineRule="auto"/>
      </w:pPr>
      <w:r>
        <w:t xml:space="preserve">        "name": "Duke",</w:t>
      </w:r>
    </w:p>
    <w:p>
      <w:pPr>
        <w:spacing w:after="140" w:line="276" w:lineRule="auto"/>
      </w:pPr>
      <w:r>
        <w:t xml:space="preserve">        "url": "https://duke.co/"</w:t>
      </w:r>
    </w:p>
    <w:p>
      <w:pPr>
        <w:spacing w:after="140" w:line="276" w:lineRule="auto"/>
      </w:pPr>
      <w:r>
        <w:t xml:space="preserve">      },</w:t>
      </w:r>
    </w:p>
    <w:p>
      <w:pPr>
        <w:spacing w:after="140" w:line="276" w:lineRule="auto"/>
      </w:pPr>
      <w:r>
        <w:t xml:space="preserve">      {</w:t>
      </w:r>
    </w:p>
    <w:p>
      <w:pPr>
        <w:spacing w:after="140" w:line="276" w:lineRule="auto"/>
      </w:pPr>
      <w:r>
        <w:t xml:space="preserve">        "name": "MCI Institute",</w:t>
      </w:r>
    </w:p>
    <w:p>
      <w:pPr>
        <w:spacing w:after="140" w:line="276" w:lineRule="auto"/>
      </w:pPr>
      <w:r>
        <w:t xml:space="preserve">        "url": "https://www.mciinstitute.edu.au/"</w:t>
      </w:r>
    </w:p>
    <w:p>
      <w:pPr>
        <w:spacing w:after="140" w:line="276" w:lineRule="auto"/>
      </w:pPr>
      <w:r>
        <w:t xml:space="preserve">      },</w:t>
      </w:r>
    </w:p>
    <w:p>
      <w:pPr>
        <w:spacing w:after="140" w:line="276" w:lineRule="auto"/>
      </w:pPr>
      <w:r>
        <w:t xml:space="preserve">      {</w:t>
      </w:r>
    </w:p>
    <w:p>
      <w:pPr>
        <w:spacing w:after="140" w:line="276" w:lineRule="auto"/>
      </w:pPr>
      <w:r>
        <w:t xml:space="preserve">        "name": "Alffie",</w:t>
      </w:r>
    </w:p>
    <w:p>
      <w:pPr>
        <w:spacing w:after="140" w:line="276" w:lineRule="auto"/>
      </w:pPr>
      <w:r>
        <w:t xml:space="preserve">        "url": "https://www.alffie.com/"</w:t>
      </w:r>
    </w:p>
    <w:p>
      <w:pPr>
        <w:spacing w:after="140" w:line="276" w:lineRule="auto"/>
      </w:pPr>
      <w:r>
        <w:t xml:space="preserve">      },</w:t>
      </w:r>
    </w:p>
    <w:p>
      <w:pPr>
        <w:spacing w:after="140" w:line="276" w:lineRule="auto"/>
      </w:pPr>
      <w:r>
        <w:t xml:space="preserve">      {</w:t>
      </w:r>
    </w:p>
    <w:p>
      <w:pPr>
        <w:spacing w:after="140" w:line="276" w:lineRule="auto"/>
      </w:pPr>
      <w:r>
        <w:t xml:space="preserve">        "name": "TAFE QLD",</w:t>
      </w:r>
    </w:p>
    <w:p>
      <w:pPr>
        <w:spacing w:after="140" w:line="276" w:lineRule="auto"/>
      </w:pPr>
      <w:r>
        <w:t xml:space="preserve">        "url": "https://tafeqld.edu.au/"</w:t>
      </w:r>
    </w:p>
    <w:p>
      <w:pPr>
        <w:spacing w:after="140" w:line="276" w:lineRule="auto"/>
      </w:pPr>
      <w:r>
        <w:t xml:space="preserve">      },</w:t>
      </w:r>
    </w:p>
    <w:p>
      <w:pPr>
        <w:spacing w:after="140" w:line="276" w:lineRule="auto"/>
      </w:pPr>
      <w:r>
        <w:t xml:space="preserve">      {</w:t>
      </w:r>
    </w:p>
    <w:p>
      <w:pPr>
        <w:spacing w:after="140" w:line="276" w:lineRule="auto"/>
      </w:pPr>
      <w:r>
        <w:t xml:space="preserve">        "name": "TAFE ACT",</w:t>
      </w:r>
    </w:p>
    <w:p>
      <w:pPr>
        <w:spacing w:after="140" w:line="276" w:lineRule="auto"/>
      </w:pPr>
      <w:r>
        <w:t xml:space="preserve">        "url": "https://www.tafecourses.com.au/courses/act/"</w:t>
      </w:r>
    </w:p>
    <w:p>
      <w:pPr>
        <w:spacing w:after="140" w:line="276" w:lineRule="auto"/>
      </w:pPr>
      <w:r>
        <w:t xml:space="preserve">      },</w:t>
      </w:r>
    </w:p>
    <w:p>
      <w:pPr>
        <w:spacing w:after="140" w:line="276" w:lineRule="auto"/>
      </w:pPr>
      <w:r>
        <w:t xml:space="preserve">      {</w:t>
      </w:r>
    </w:p>
    <w:p>
      <w:pPr>
        <w:spacing w:after="140" w:line="276" w:lineRule="auto"/>
      </w:pPr>
      <w:r>
        <w:t xml:space="preserve">        "name": "TAFE NSW",</w:t>
      </w:r>
    </w:p>
    <w:p>
      <w:pPr>
        <w:spacing w:after="140" w:line="276" w:lineRule="auto"/>
      </w:pPr>
      <w:r>
        <w:t xml:space="preserve">        "url": "https://www.tafensw.edu.au/"</w:t>
      </w:r>
    </w:p>
    <w:p>
      <w:pPr>
        <w:spacing w:after="140" w:line="276" w:lineRule="auto"/>
      </w:pPr>
      <w:r>
        <w:t xml:space="preserve">      },</w:t>
      </w:r>
    </w:p>
    <w:p>
      <w:pPr>
        <w:spacing w:after="140" w:line="276" w:lineRule="auto"/>
      </w:pPr>
      <w:r>
        <w:t xml:space="preserve">      {</w:t>
      </w:r>
    </w:p>
    <w:p>
      <w:pPr>
        <w:spacing w:after="140" w:line="276" w:lineRule="auto"/>
      </w:pPr>
      <w:r>
        <w:t xml:space="preserve">        "name": "TAFE VIC",</w:t>
      </w:r>
    </w:p>
    <w:p>
      <w:pPr>
        <w:spacing w:after="140" w:line="276" w:lineRule="auto"/>
      </w:pPr>
      <w:r>
        <w:t xml:space="preserve">        "url": "https://www.vic.gov.au/tafe"</w:t>
      </w:r>
    </w:p>
    <w:p>
      <w:pPr>
        <w:spacing w:after="140" w:line="276" w:lineRule="auto"/>
      </w:pPr>
      <w:r>
        <w:t xml:space="preserve">      },</w:t>
      </w:r>
    </w:p>
    <w:p>
      <w:pPr>
        <w:spacing w:after="140" w:line="276" w:lineRule="auto"/>
      </w:pPr>
      <w:r>
        <w:t xml:space="preserve">      {</w:t>
      </w:r>
    </w:p>
    <w:p>
      <w:pPr>
        <w:spacing w:after="140" w:line="276" w:lineRule="auto"/>
      </w:pPr>
      <w:r>
        <w:t xml:space="preserve">        "name": "TAFE WA",</w:t>
      </w:r>
    </w:p>
    <w:p>
      <w:pPr>
        <w:spacing w:after="140" w:line="276" w:lineRule="auto"/>
      </w:pPr>
      <w:r>
        <w:t xml:space="preserve">        "url": "https://www.tafe.wa.edu.au/"</w:t>
      </w:r>
    </w:p>
    <w:p>
      <w:pPr>
        <w:spacing w:after="140" w:line="276" w:lineRule="auto"/>
      </w:pPr>
      <w:r>
        <w:t xml:space="preserve">      },</w:t>
      </w:r>
    </w:p>
    <w:p>
      <w:pPr>
        <w:spacing w:after="140" w:line="276" w:lineRule="auto"/>
      </w:pPr>
      <w:r>
        <w:t xml:space="preserve">      {</w:t>
      </w:r>
    </w:p>
    <w:p>
      <w:pPr>
        <w:spacing w:after="140" w:line="276" w:lineRule="auto"/>
      </w:pPr>
      <w:r>
        <w:t xml:space="preserve">        "name": "TAFE NT",</w:t>
      </w:r>
    </w:p>
    <w:p>
      <w:pPr>
        <w:spacing w:after="140" w:line="276" w:lineRule="auto"/>
      </w:pPr>
      <w:r>
        <w:t xml:space="preserve">        "url": "https://www.tafecourses.com.au/courses/northern-territory/"</w:t>
      </w:r>
    </w:p>
    <w:p>
      <w:pPr>
        <w:spacing w:after="140" w:line="276" w:lineRule="auto"/>
      </w:pPr>
      <w:r>
        <w:t xml:space="preserve">      },</w:t>
      </w:r>
    </w:p>
    <w:p>
      <w:pPr>
        <w:spacing w:after="140" w:line="276" w:lineRule="auto"/>
      </w:pPr>
      <w:r>
        <w:t xml:space="preserve">      {</w:t>
      </w:r>
    </w:p>
    <w:p>
      <w:pPr>
        <w:spacing w:after="140" w:line="276" w:lineRule="auto"/>
      </w:pPr>
      <w:r>
        <w:t xml:space="preserve">        "name": "TAFE SA",</w:t>
      </w:r>
    </w:p>
    <w:p>
      <w:pPr>
        <w:spacing w:after="140" w:line="276" w:lineRule="auto"/>
      </w:pPr>
      <w:r>
        <w:t xml:space="preserve">        "url": "https://www.tafesa.edu.au/"</w:t>
      </w:r>
    </w:p>
    <w:p>
      <w:pPr>
        <w:spacing w:after="140" w:line="276" w:lineRule="auto"/>
      </w:pPr>
      <w:r>
        <w:t xml:space="preserve">      },</w:t>
      </w:r>
    </w:p>
    <w:p>
      <w:pPr>
        <w:spacing w:after="140" w:line="276" w:lineRule="auto"/>
      </w:pPr>
      <w:r>
        <w:t xml:space="preserve">      {</w:t>
      </w:r>
    </w:p>
    <w:p>
      <w:pPr>
        <w:spacing w:after="140" w:line="276" w:lineRule="auto"/>
      </w:pPr>
      <w:r>
        <w:t xml:space="preserve">        "name": "TAFE TAS",</w:t>
      </w:r>
    </w:p>
    <w:p>
      <w:pPr>
        <w:spacing w:after="140" w:line="276" w:lineRule="auto"/>
      </w:pPr>
      <w:r>
        <w:t xml:space="preserve">        "url": "https://www.tastafe.tas.edu.au/"</w:t>
      </w:r>
    </w:p>
    <w:p>
      <w:pPr>
        <w:spacing w:after="140" w:line="276" w:lineRule="auto"/>
      </w:pPr>
      <w:r>
        <w:t xml:space="preserve">      }</w:t>
      </w:r>
    </w:p>
    <w:p>
      <w:pPr>
        <w:spacing w:after="140" w:line="276" w:lineRule="auto"/>
      </w:pPr>
      <w:r>
        <w:t xml:space="preserve">    ]</w:t>
      </w:r>
    </w:p>
    <w:p>
      <w:pPr>
        <w:spacing w:after="140" w:line="276" w:lineRule="auto"/>
      </w:pPr>
      <w:r>
        <w:t xml:space="preserve">  }</w:t>
      </w:r>
    </w:p>
    <w:p>
      <w:pPr>
        <w:spacing w:after="140" w:line="276" w:lineRule="auto"/>
      </w:pPr>
      <w:r>
        <w:t xml:space="preserve">]</w:t>
      </w:r>
    </w:p>
    <w:p>
      <w:pPr>
        <w:pStyle w:val="Heading2"/>
      </w:pPr>
      <w:bookmarkStart w:id="20115" w:name="Sec_A_8"/>
      <w:r>
        <w:t xml:space="preserve">A.8 App Control (WDAC) Policy Authoring Command Sequence</w:t>
      </w:r>
      <w:bookmarkEnd w:id="20115"/>
    </w:p>
    <w:p>
      <w:pPr>
        <w:spacing w:after="140" w:line="276" w:lineRule="auto"/>
      </w:pPr>
      <w:r>
        <w:t xml:space="preserve">The policy XML cannot be shipped pre-built: its rules reference the real signer certificates on the binaries as installed, so it must be generated on a reference device that already has the fleet's exact application set. Build it once, on a device that has completed Phases 5 and 6, then reuse the resulting XML for every device. Run every command in an elevated 64-bit PowerShell session.</w:t>
      </w:r>
    </w:p>
    <w:p>
      <w:pPr>
        <w:pStyle w:val="Heading3"/>
      </w:pPr>
      <w:bookmarkStart w:id="20116" w:name="Sec_A_8_1"/>
      <w:r>
        <w:t xml:space="preserve">A.8.1 Prepare the reference device</w:t>
      </w:r>
      <w:bookmarkEnd w:id="20116"/>
    </w:p>
    <w:p>
      <w:pPr>
        <w:ind w:left="567" w:hanging="284"/>
        <w:spacing w:after="90" w:line="276" w:lineRule="auto"/>
      </w:pPr>
      <w:r>
        <w:rPr>
          <w:b/>
        </w:rPr>
        <w:t xml:space="preserve">1.  </w:t>
      </w:r>
      <w:r>
        <w:t xml:space="preserve">Provision a device through Autopilot (Phase 2) and let it complete all of Phase 5 and Phase 6, so Edge, LibreOffice, the Zscaler Client Connector and TeamViewer are all installed at the exact versions the fleet will run</w:t>
      </w:r>
    </w:p>
    <w:p>
      <w:pPr>
        <w:ind w:left="567" w:hanging="284"/>
        <w:spacing w:after="90" w:line="276" w:lineRule="auto"/>
      </w:pPr>
      <w:r>
        <w:rPr>
          <w:b/>
        </w:rPr>
        <w:t xml:space="preserve">2.  </w:t>
      </w:r>
      <w:r>
        <w:t xml:space="preserve">Confirm nothing else is installed. Any binary present on the reference device may end up trusted by the generated policy</w:t>
      </w:r>
    </w:p>
    <w:p>
      <w:pPr>
        <w:pStyle w:val="Heading3"/>
      </w:pPr>
      <w:bookmarkStart w:id="20117" w:name="Sec_A_8_2"/>
      <w:r>
        <w:t xml:space="preserve">A.8.2 Generate the base policy from the reference device</w:t>
      </w:r>
      <w:bookmarkEnd w:id="20117"/>
    </w:p>
    <w:p>
      <w:pPr>
        <w:spacing w:after="140" w:line="276" w:lineRule="auto"/>
      </w:pPr>
      <w:r>
        <w:t xml:space="preserve">`$policy = 'C:\APM\PK\CDG-W11-SEC-AppControl.xml'`</w:t>
      </w:r>
    </w:p>
    <w:p>
      <w:pPr>
        <w:spacing w:after="140" w:line="276" w:lineRule="auto"/>
      </w:pPr>
      <w:r>
        <w:t xml:space="preserve">`New-CIPolicy -Level Publisher -Fallback Hash -FilePath $policy -UserPEs -ScanPath 'C:\Program Files' -ScanPath 'C:\Program Files (x86)' -ScanPath 'C:\Windows' -OmitPaths 'C:\Windows\Temp','C:\Users' -MultiplePolicyFormat -Verbose`</w:t>
      </w:r>
    </w:p>
    <w:p>
      <w:pPr>
        <w:spacing w:after="140" w:line="276" w:lineRule="auto"/>
      </w:pPr>
      <w:r>
        <w:t xml:space="preserve">`-Level Publisher` produces publisher rules keyed on the signing certificate, so a signed vendor update continues to run without a policy change. `-Fallback Hash` covers any unsigned binary found during the scan - review every hash rule the scan produces and remove any that should not be trusted rather than accepting them silently. `-UserPEs` includes user-mode executables and DLLs (required for UMCI). `-MultiplePolicyFormat` produces a policy that can coexist with the Windows base policy.</w:t>
      </w:r>
    </w:p>
    <w:p>
      <w:pPr>
        <w:pStyle w:val="Heading3"/>
      </w:pPr>
      <w:bookmarkStart w:id="20118" w:name="Sec_A_8_3"/>
      <w:r>
        <w:t xml:space="preserve">A.8.3 Set the policy identity and rule options</w:t>
      </w:r>
      <w:bookmarkEnd w:id="20118"/>
    </w:p>
    <w:p>
      <w:pPr>
        <w:spacing w:after="140" w:line="276" w:lineRule="auto"/>
      </w:pPr>
      <w:r>
        <w:t xml:space="preserve">`Set-CIPolicyIdInfo -FilePath $policy -PolicyName 'CDG-W11-SEC-AppControl Enforced-P-1.0' -PolicyId 'CDG-W11-PK-1.0' -ResetPolicyID`</w:t>
      </w:r>
    </w:p>
    <w:p>
      <w:pPr>
        <w:spacing w:after="140" w:line="276" w:lineRule="auto"/>
      </w:pPr>
      <w:r>
        <w:t xml:space="preserve">`Set-CIPolicyVersion -FilePath $policy -Version '1.0.0.0'`</w:t>
      </w:r>
    </w:p>
    <w:p>
      <w:pPr>
        <w:spacing w:after="140" w:line="276" w:lineRule="auto"/>
      </w:pPr>
      <w:r>
        <w:t xml:space="preserve">Record the PolicyID that `-ResetPolicyID` returns. It is the `{PolicyGUID}` in the OMA-URI path (12.1.3) and in the .cip filename.</w:t>
      </w:r>
    </w:p>
    <w:tbl>
      <w:tblPr>
        <w:tblStyle w:val="TableGrid"/>
        <w:tblW w:w="9360" w:type="dxa"/>
        <w:tblLayout w:type="fixed"/>
        <w:tblLook w:val="04A0" w:firstRow="1" w:lastRow="0" w:firstColumn="0" w:lastColumn="0" w:noHBand="0" w:noVBand="1"/>
      </w:tblPr>
      <w:tblGrid>
        <w:gridCol w:w="2600"/>
        <w:gridCol w:w="3200"/>
        <w:gridCol w:w="3560"/>
      </w:tblGrid>
      <w:tr>
        <w:trPr>
          <w:tblHeader/>
        </w:trPr>
        <w:tc>
          <w:tcPr>
            <w:tcW w:w="2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Rule option</w:t>
            </w:r>
          </w:p>
        </w:tc>
        <w:tc>
          <w:tcPr>
            <w:tcW w:w="3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Command</w:t>
            </w:r>
          </w:p>
        </w:tc>
        <w:tc>
          <w:tcPr>
            <w:tcW w:w="35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Result</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Enabled: UMCI</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`Set-RuleOption -FilePath $policy -Option 0`</w:t>
            </w:r>
          </w:p>
        </w:tc>
        <w:tc>
          <w:tcPr>
            <w:tcW w:w="3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Applies control to user-mode applications and DLLs</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Enabled: Inherit Default Policy</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`Set-RuleOption -FilePath $policy -Option 5`</w:t>
            </w:r>
          </w:p>
        </w:tc>
        <w:tc>
          <w:tcPr>
            <w:tcW w:w="3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Inherits the Microsoft default trusted rules</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Required: Enforce Store Applications</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`Set-RuleOption -FilePath $policy -Option 8`</w:t>
            </w:r>
          </w:p>
        </w:tc>
        <w:tc>
          <w:tcPr>
            <w:tcW w:w="3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Store applications in scope</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Enabled: Revoked Expired As Unsigned</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`Set-RuleOption -FilePath $policy -Option 15`</w:t>
            </w:r>
          </w:p>
        </w:tc>
        <w:tc>
          <w:tcPr>
            <w:tcW w:w="3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Revoked or expired signatures treated as unsigned</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Enabled: Boot Audit On Failure</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`Set-RuleOption -FilePath $policy -Option 10`</w:t>
            </w:r>
          </w:p>
        </w:tc>
        <w:tc>
          <w:tcPr>
            <w:tcW w:w="3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Degrades to audit rather than failing to boot</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Enabled: Update Policy No Reboot</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`Set-RuleOption -FilePath $policy -Option 16`</w:t>
            </w:r>
          </w:p>
        </w:tc>
        <w:tc>
          <w:tcPr>
            <w:tcW w:w="3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signed policy update applies without a restart</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b/>
                <w:sz w:val="17"/>
                <w:szCs w:val="17"/>
              </w:rPr>
              <w:t xml:space="preserve">Disabled: Script Enforcement</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`Set-RuleOption -FilePath $policy -Option 11 -Delete`</w:t>
            </w:r>
          </w:p>
        </w:tc>
        <w:tc>
          <w:tcPr>
            <w:tcW w:w="3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Removes the option, which </w:t>
            </w:r>
            <w:r>
              <w:rPr>
                <w:b/>
                <w:sz w:val="17"/>
                <w:szCs w:val="17"/>
              </w:rPr>
              <w:t xml:space="preserve">enables</w:t>
            </w:r>
            <w:r>
              <w:rPr>
                <w:sz w:val="17"/>
                <w:szCs w:val="17"/>
              </w:rPr>
              <w:t xml:space="preserve"> script enforcement. This is the tightening in 12.1.3 - deleting option 11 turns script control ON</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b/>
                <w:sz w:val="17"/>
                <w:szCs w:val="17"/>
              </w:rPr>
              <w:t xml:space="preserve">Disabled: Unsigned System Integrity Policy</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`Set-RuleOption -FilePath $policy -Option 6 -Delete`</w:t>
            </w:r>
          </w:p>
        </w:tc>
        <w:tc>
          <w:tcPr>
            <w:tcW w:w="3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Removes the option, so only signed policies are accepted. Do this </w:t>
            </w:r>
            <w:r>
              <w:rPr>
                <w:b/>
                <w:sz w:val="17"/>
                <w:szCs w:val="17"/>
              </w:rPr>
              <w:t xml:space="preserve">last</w:t>
            </w:r>
            <w:r>
              <w:rPr>
                <w:sz w:val="17"/>
                <w:szCs w:val="17"/>
              </w:rPr>
              <w:t xml:space="preserve">, and only after A.8.5 has confirmed the signing certificate is in UpdatePolicySigners</w:t>
            </w:r>
          </w:p>
        </w:tc>
      </w:tr>
    </w:tbl>
    <w:p>
      <w:pPr>
        <w:spacing w:after="160"/>
        <w:rPr>
          <w:sz w:val="8"/>
        </w:rPr>
      </w:pPr>
    </w:p>
    <w:p>
      <w:pPr>
        <w:spacing w:after="140" w:line="276" w:lineRule="auto"/>
      </w:pPr>
      <w:r>
        <w:t xml:space="preserve">Verify the resulting option set before signing: `Get-Content $policy | Select-String '&lt;Option&gt;'`. The audit-mode variant is the same file with `Set-RuleOption -FilePath $auditPolicy -Option 3` (Enabled: Audit Mode) added and option 6 left in place, saved under the name CDG-W11-SEC-AppControl Audit-T-1.0.</w:t>
      </w:r>
    </w:p>
    <w:p>
      <w:pPr>
        <w:pStyle w:val="Heading3"/>
      </w:pPr>
      <w:bookmarkStart w:id="20119" w:name="Sec_A_8_4"/>
      <w:r>
        <w:t xml:space="preserve">A.8.4 Remove anything the scan trusted that this fleet should not</w:t>
      </w:r>
      <w:bookmarkEnd w:id="20119"/>
    </w:p>
    <w:p>
      <w:pPr>
        <w:spacing w:after="140" w:line="276" w:lineRule="auto"/>
      </w:pPr>
      <w:r>
        <w:t xml:space="preserve">Open the XML and confirm the `&lt;Signers&gt;` section resolves to the six publishers in 12.1.3 and nothing else: Microsoft, The Document Foundation, Zscaler Inc., TeamViewer, Dell and Patch My PC LLC. Delete any other signer or file rule the scan produced. Confirm no `&lt;FileRules&gt;` entry grants a path-based allow under C:\Users or C:\Windows\Temp.</w:t>
      </w:r>
    </w:p>
    <w:p>
      <w:pPr>
        <w:spacing w:after="140" w:line="276" w:lineRule="auto"/>
      </w:pPr>
      <w:r>
        <w:t xml:space="preserve">TeamViewer is pinned to the deployed major version deliberately (12.1.3): keep its rule at the version-bounded publisher rule the scan generated rather than widening it, so a TeamViewer upgrade is a controlled policy change.</w:t>
      </w:r>
    </w:p>
    <w:p>
      <w:pPr>
        <w:pStyle w:val="Heading3"/>
      </w:pPr>
      <w:bookmarkStart w:id="20120" w:name="Sec_A_8_5"/>
      <w:r>
        <w:t xml:space="preserve">A.8.5 Add the signing certificate, then convert and sign</w:t>
      </w:r>
      <w:bookmarkEnd w:id="20120"/>
    </w:p>
    <w:p>
      <w:pPr>
        <w:spacing w:after="140" w:line="276" w:lineRule="auto"/>
      </w:pPr>
      <w:r>
        <w:t xml:space="preserve">`Add-SignerRule -FilePath $policy -CertificatePath 'C:\APM\PK\apm-codesigning.cer' -Update -Supplemental:$false`</w:t>
      </w:r>
    </w:p>
    <w:p>
      <w:pPr>
        <w:spacing w:after="140" w:line="276" w:lineRule="auto"/>
      </w:pPr>
      <w:r>
        <w:t xml:space="preserve">`-Update` writes the certificate into </w:t>
      </w:r>
      <w:r>
        <w:rPr>
          <w:b/>
        </w:rPr>
        <w:t xml:space="preserve">UpdatePolicySigners</w:t>
      </w:r>
      <w:r>
        <w:t xml:space="preserve">, which is what allows a future policy signed by the same certificate to replace this one. Without it the policy is permanent on every device it reaches, recoverable only by reimaging.</w:t>
      </w:r>
    </w:p>
    <w:p>
      <w:pPr>
        <w:spacing w:after="140" w:line="276" w:lineRule="auto"/>
      </w:pPr>
      <w:r>
        <w:t xml:space="preserve">`ConvertFrom-CIPolicy -XmlFilePath $policy -BinaryFilePath 'C:\APM\PK\{PolicyGUID}.cip'`</w:t>
      </w:r>
    </w:p>
    <w:p>
      <w:pPr>
        <w:spacing w:after="140" w:line="276" w:lineRule="auto"/>
      </w:pPr>
      <w:r>
        <w:t xml:space="preserve">Sign the resulting .cip with the APM code-signing certificate (SOE-02) using signtool, in the same way the estate signs its own policy. The signed .cip is the artefact uploaded to Intune.</w:t>
      </w:r>
    </w:p>
    <w:p>
      <w:pPr>
        <w:pStyle w:val="Heading3"/>
      </w:pPr>
      <w:bookmarkStart w:id="20121" w:name="Sec_A_8_6"/>
      <w:r>
        <w:t xml:space="preserve">A.8.6 Produce the rollback policy at the same time</w:t>
      </w:r>
      <w:bookmarkEnd w:id="20121"/>
    </w:p>
    <w:p>
      <w:pPr>
        <w:spacing w:after="140" w:line="276" w:lineRule="auto"/>
      </w:pPr>
      <w:r>
        <w:t xml:space="preserve">Repeat A.8.3 with `Set-RuleOption -FilePath $rollbackPolicy -Option 3` (Audit Mode) and the same PolicyID, version 1.0.0.1, then convert and sign it. Hold this signed .cip in escrow with the certificate before the enforced policy is ever assigned (12.1.3, 13.3.2). It is the only route back from a bad enforced policy without reimaging, and test T-21 proves it works before national rollout.</w:t>
      </w:r>
    </w:p>
    <w:p>
      <w:pPr>
        <w:pStyle w:val="Heading3"/>
      </w:pPr>
      <w:bookmarkStart w:id="20122" w:name="Sec_A_8_7"/>
      <w:r>
        <w:t xml:space="preserve">A.8.7 Deploy</w:t>
      </w:r>
      <w:bookmarkEnd w:id="20122"/>
    </w:p>
    <w:p>
      <w:pPr>
        <w:spacing w:after="140" w:line="276" w:lineRule="auto"/>
      </w:pPr>
      <w:r>
        <w:t xml:space="preserve">Audit policy: </w:t>
      </w:r>
      <w:r>
        <w:rPr>
          <w:b/>
        </w:rPr>
        <w:t xml:space="preserve">Intune admin centre &gt; Endpoint security &gt; App Control for Business</w:t>
      </w:r>
      <w:r>
        <w:t xml:space="preserve">, upload the unsigned audit XML, assign to sg-stc-dvc-cdg-participant-kiosk-ring1.</w:t>
      </w:r>
    </w:p>
    <w:p>
      <w:pPr>
        <w:spacing w:after="140" w:line="276" w:lineRule="auto"/>
      </w:pPr>
      <w:r>
        <w:t xml:space="preserve">Enforced policy: </w:t>
      </w:r>
      <w:r>
        <w:rPr>
          <w:b/>
        </w:rPr>
        <w:t xml:space="preserve">Devices &gt; Configuration profiles &gt; Create &gt; Windows 10 and later &gt; Templates &gt; Custom</w:t>
      </w:r>
      <w:r>
        <w:t xml:space="preserve">, OMA-URI `./Vendor/MSFT/ApplicationControl/Policies/{PolicyGUID}/Policy`, Data type </w:t>
      </w:r>
      <w:r>
        <w:rPr>
          <w:b/>
        </w:rPr>
        <w:t xml:space="preserve">Base64 (file)</w:t>
      </w:r>
      <w:r>
        <w:t xml:space="preserve">, upload the signed .cip. Assign to sg-dyn-dvc-cdg-participant-kiosk only after pilot validation passes (Phase 9).</w:t>
      </w:r>
    </w:p>
    <w:p>
      <w:pPr>
        <w:pStyle w:val="Heading1"/>
        <w:pageBreakBefore/>
      </w:pPr>
      <w:bookmarkStart w:id="20123" w:name="Sec_Appendix_C"/>
      <w:r>
        <w:t xml:space="preserve">Appendix C - Assigned Access XML Namespace Reference</w:t>
      </w:r>
      <w:bookmarkEnd w:id="20123"/>
    </w:p>
    <w:p>
      <w:pPr>
        <w:spacing w:after="140" w:line="276" w:lineRule="auto"/>
      </w:pPr>
      <w:r>
        <w:t xml:space="preserve">`AllowedNamespace` is an element of the `rs5` (201810/config) namespace; `AllowRemovableDrives` and `NoRestriction` are `v3` (2020/config) elements (Microsoft Learn, Assigned Access configuration file / XSD). The XML in Appendix A uses these namespaces correctly.</w:t>
      </w:r>
    </w:p>
    <w:p>
      <w:pPr>
        <w:spacing w:after="140" w:line="276" w:lineRule="auto"/>
      </w:pPr>
      <w:r>
        <w:t xml:space="preserve">`FileExplorerNamespaceRestrictions` enforcement on Windows 11 is inconsistent after cumulative updates KB5071430/KB5068861 (Microsoft Q&amp;A). Fallback if it does not hold on the target build: `&lt;v3:NoRestriction /&gt;` combined with the App Control and Assigned Access AllowedApps restrictions as compensating controls. Test T-06 validates File Explorer scoping on the target feature version.</w:t>
      </w:r>
    </w:p>
    <w:p>
      <w:pPr>
        <w:pStyle w:val="Heading1"/>
        <w:pageBreakBefore/>
      </w:pPr>
      <w:bookmarkStart w:id="20124" w:name="Sec_Appendix_D"/>
      <w:r>
        <w:t xml:space="preserve">Appendix D - Terms &amp; Abbreviations</w:t>
      </w:r>
      <w:bookmarkEnd w:id="20124"/>
    </w:p>
    <w:tbl>
      <w:tblPr>
        <w:tblStyle w:val="TableGrid"/>
        <w:tblW w:w="9360" w:type="dxa"/>
        <w:tblLayout w:type="fixed"/>
        <w:tblLook w:val="04A0" w:firstRow="1" w:lastRow="0" w:firstColumn="0" w:lastColumn="0" w:noHBand="0" w:noVBand="1"/>
      </w:tblPr>
      <w:tblGrid>
        <w:gridCol w:w="2000"/>
        <w:gridCol w:w="7360"/>
      </w:tblGrid>
      <w:tr>
        <w:trPr>
          <w:tblHeader/>
        </w:trPr>
        <w:tc>
          <w:tcPr>
            <w:tcW w:w="2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Term</w:t>
            </w:r>
          </w:p>
        </w:tc>
        <w:tc>
          <w:tcPr>
            <w:tcW w:w="7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Definition</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ASR</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Attack Surface Reduction</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CA</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Conditional Access</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EAP-TLS</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Extensible Authentication Protocol - Transport Layer Security</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LAPS</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Local Administrator Password Solution</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RFFR</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Right Fit For Risk</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SOE</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Standard Operating Environment</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WDAC</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Windows Defender Application Control, now App Control for Business</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ZIA</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Zscaler Internet Access</w:t>
            </w:r>
          </w:p>
        </w:tc>
      </w:tr>
    </w:tbl>
    <w:p>
      <w:pPr>
        <w:spacing w:after="160"/>
        <w:rPr>
          <w:sz w:val="8"/>
        </w:rPr>
      </w:pPr>
    </w:p>
    <w:sectPr w:rsidRPr="00B54CCB" w:rsidR="00484874" w:rsidSect="0048636B">
      <w:footerReference w:type="even" r:id="rId39"/>
      <w:footerReference w:type="default" r:id="rId40"/>
      <w:footerReference w:type="first" r:id="rId41"/>
      <w:pgSz w:w="11906" w:h="16838" w:orient="portrait"/>
      <w:pgMar w:top="1985" w:right="1134" w:bottom="1134" w:left="1134"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A4FED" w:rsidP="00C93CCB" w:rsidRDefault="005A4FED" w14:paraId="2851A66F" w14:textId="77777777">
      <w:r>
        <w:separator/>
      </w:r>
    </w:p>
    <w:p w:rsidR="005A4FED" w:rsidRDefault="005A4FED" w14:paraId="5F6ABD59" w14:textId="77777777"/>
  </w:endnote>
  <w:endnote w:type="continuationSeparator" w:id="0">
    <w:p w:rsidR="005A4FED" w:rsidP="00C93CCB" w:rsidRDefault="005A4FED" w14:paraId="163B8E8D" w14:textId="77777777">
      <w:r>
        <w:continuationSeparator/>
      </w:r>
    </w:p>
    <w:p w:rsidR="005A4FED" w:rsidRDefault="005A4FED" w14:paraId="05D86BC0" w14:textId="77777777"/>
  </w:endnote>
  <w:endnote w:type="continuationNotice" w:id="1">
    <w:p w:rsidR="005A4FED" w:rsidRDefault="005A4FED" w14:paraId="55ED44E3" w14:textId="77777777">
      <w:pPr>
        <w:spacing w:before="0" w:after="0" w:line="240" w:lineRule="auto"/>
      </w:pPr>
    </w:p>
    <w:p w:rsidR="005A4FED" w:rsidRDefault="005A4FED" w14:paraId="0A788BF0"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dugi">
    <w:panose1 w:val="020B0502040204020203"/>
    <w:charset w:val="00"/>
    <w:family w:val="swiss"/>
    <w:pitch w:val="variable"/>
    <w:sig w:usb0="80000003" w:usb1="02000000" w:usb2="00003000" w:usb3="00000000" w:csb0="00000001" w:csb1="00000000"/>
  </w:font>
  <w:font w:name="Calibri">
    <w:panose1 w:val="020F05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7357E468" w14:textId="2E70934E">
    <w:pPr>
      <w:pStyle w:val="Footer"/>
    </w:pPr>
    <w:r>
      <w:rPr>
        <w:noProof/>
      </w:rPr>
      <mc:AlternateContent>
        <mc:Choice Requires="wps">
          <w:drawing>
            <wp:anchor distT="0" distB="0" distL="0" distR="0" simplePos="0" relativeHeight="251658251" behindDoc="0" locked="0" layoutInCell="1" allowOverlap="1" wp14:anchorId="2FCFEAA8" wp14:editId="14D08ACF">
              <wp:simplePos x="635" y="635"/>
              <wp:positionH relativeFrom="page">
                <wp:align>left</wp:align>
              </wp:positionH>
              <wp:positionV relativeFrom="page">
                <wp:align>bottom</wp:align>
              </wp:positionV>
              <wp:extent cx="443865" cy="443865"/>
              <wp:effectExtent l="0" t="0" r="6985" b="0"/>
              <wp:wrapNone/>
              <wp:docPr id="4" name="Text Box 4"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7ECFD7D6" w14:textId="06981E5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5804FE48">
            <v:shapetype id="_x0000_t202" coordsize="21600,21600" o:spt="202" path="m,l,21600r21600,l21600,xe" w14:anchorId="2FCFEAA8">
              <v:stroke joinstyle="miter"/>
              <v:path gradientshapeok="t" o:connecttype="rect"/>
            </v:shapetype>
            <v:shape id="Text Box 4" style="position:absolute;margin-left:0;margin-top:0;width:34.95pt;height:34.95pt;z-index:251673610;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87LCwIAABo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">
              <v:textbox style="mso-fit-shape-to-text:t" inset="20pt,0,0,15pt">
                <w:txbxContent>
                  <w:p w:rsidRPr="003E7912" w:rsidR="003E7912" w:rsidP="003E7912" w:rsidRDefault="003E7912" w14:paraId="300FCA12" w14:textId="06981E5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Pr="00A37124" w:rsidR="004E136F" w:rsidP="00873459" w:rsidRDefault="003E7912" w14:paraId="3D636939" w14:textId="3A9814CA">
    <w:pPr>
      <w:pStyle w:val="Footer"/>
      <w:tabs>
        <w:tab w:val="clear" w:pos="9638"/>
        <w:tab w:val="right" w:pos="14570"/>
      </w:tabs>
      <w:rPr>
        <w:color w:val="1B365D" w:themeColor="text2"/>
      </w:rPr>
    </w:pPr>
    <w:r>
      <w:rPr>
        <w:noProof/>
        <w:color w:val="1B365D" w:themeColor="text2"/>
      </w:rPr>
      <mc:AlternateContent>
        <mc:Choice Requires="wps">
          <w:drawing>
            <wp:anchor distT="0" distB="0" distL="0" distR="0" simplePos="0" relativeHeight="251658252" behindDoc="0" locked="0" layoutInCell="1" allowOverlap="1" wp14:anchorId="77625150" wp14:editId="79E18656">
              <wp:simplePos x="635" y="635"/>
              <wp:positionH relativeFrom="page">
                <wp:align>left</wp:align>
              </wp:positionH>
              <wp:positionV relativeFrom="page">
                <wp:align>bottom</wp:align>
              </wp:positionV>
              <wp:extent cx="443865" cy="443865"/>
              <wp:effectExtent l="0" t="0" r="6985" b="0"/>
              <wp:wrapNone/>
              <wp:docPr id="8" name="Text Box 8"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685CB31F" w14:textId="475097EF">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53CA18BE">
            <v:shapetype id="_x0000_t202" coordsize="21600,21600" o:spt="202" path="m,l,21600r21600,l21600,xe" w14:anchorId="77625150">
              <v:stroke joinstyle="miter"/>
              <v:path gradientshapeok="t" o:connecttype="rect"/>
            </v:shapetype>
            <v:shape id="Text Box 8" style="position:absolute;margin-left:0;margin-top:0;width:34.95pt;height:34.95pt;z-index:251674634;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">
              <v:textbox style="mso-fit-shape-to-text:t" inset="20pt,0,0,15pt">
                <w:txbxContent>
                  <w:p w:rsidRPr="003E7912" w:rsidR="003E7912" w:rsidP="003E7912" w:rsidRDefault="003E7912" w14:paraId="02B46DE1" w14:textId="475097EF">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r w:rsidRPr="00A37124" w:rsidR="004E136F">
      <w:rPr>
        <w:color w:val="1B365D" w:themeColor="text2"/>
      </w:rPr>
      <w:t xml:space="preserve">© </w:t>
    </w:r>
    <w:r w:rsidR="00794023">
      <w:rPr>
        <w:color w:val="1B365D" w:themeColor="text2"/>
      </w:rPr>
      <w:t>Advanced Personnel Management</w:t>
    </w:r>
    <w:r w:rsidRPr="00A37124" w:rsidR="004E136F">
      <w:rPr>
        <w:color w:val="1B365D" w:themeColor="text2"/>
      </w:rPr>
      <w:tab/>
    </w:r>
    <w:r w:rsidRPr="00A37124" w:rsidR="00A37124">
      <w:rPr>
        <w:color w:val="1B365D" w:themeColor="text2"/>
        <w:lang w:val="en-GB"/>
      </w:rPr>
      <w:t xml:space="preserve">Page </w:t>
    </w:r>
    <w:r w:rsidRPr="00A37124" w:rsidR="00A37124">
      <w:rPr>
        <w:color w:val="1B365D" w:themeColor="text2"/>
        <w:lang w:val="en-GB"/>
      </w:rPr>
      <w:fldChar w:fldCharType="begin"/>
    </w:r>
    <w:r w:rsidRPr="00A37124" w:rsidR="00A37124">
      <w:rPr>
        <w:color w:val="1B365D" w:themeColor="text2"/>
        <w:lang w:val="en-GB"/>
      </w:rPr>
      <w:instrText xml:space="preserve"> PAGE </w:instrText>
    </w:r>
    <w:r w:rsidRPr="00A37124" w:rsidR="00A37124">
      <w:rPr>
        <w:color w:val="1B365D" w:themeColor="text2"/>
      </w:rPr>
      <w:fldChar w:fldCharType="separate"/>
    </w:r>
    <w:r w:rsidRPr="00A37124" w:rsidR="00A37124">
      <w:rPr>
        <w:color w:val="1B365D" w:themeColor="text2"/>
      </w:rPr>
      <w:t>2</w:t>
    </w:r>
    <w:r w:rsidRPr="00A37124" w:rsidR="00A37124">
      <w:rPr>
        <w:color w:val="1B365D" w:themeColor="text2"/>
        <w:lang w:val="en-GB"/>
      </w:rPr>
      <w:fldChar w:fldCharType="end"/>
    </w:r>
    <w:r w:rsidRPr="00A37124" w:rsidR="00A37124">
      <w:rPr>
        <w:color w:val="1B365D" w:themeColor="text2"/>
        <w:lang w:val="en-GB"/>
      </w:rPr>
      <w:t xml:space="preserve"> of </w:t>
    </w:r>
    <w:r w:rsidRPr="00A37124" w:rsidR="00A37124">
      <w:rPr>
        <w:color w:val="1B365D" w:themeColor="text2"/>
        <w:lang w:val="en-GB"/>
      </w:rPr>
      <w:fldChar w:fldCharType="begin"/>
    </w:r>
    <w:r w:rsidRPr="00A37124" w:rsidR="00A37124">
      <w:rPr>
        <w:color w:val="1B365D" w:themeColor="text2"/>
        <w:lang w:val="en-GB"/>
      </w:rPr>
      <w:instrText xml:space="preserve"> NUMPAGES </w:instrText>
    </w:r>
    <w:r w:rsidRPr="00A37124" w:rsidR="00A37124">
      <w:rPr>
        <w:color w:val="1B365D" w:themeColor="text2"/>
      </w:rPr>
      <w:fldChar w:fldCharType="separate"/>
    </w:r>
    <w:r w:rsidRPr="00A37124" w:rsidR="00A37124">
      <w:rPr>
        <w:color w:val="1B365D" w:themeColor="text2"/>
      </w:rPr>
      <w:t>7</w:t>
    </w:r>
    <w:r w:rsidRPr="00A37124" w:rsidR="00A37124">
      <w:rPr>
        <w:color w:val="1B365D" w:themeColor="text2"/>
        <w:lang w:val="en-GB"/>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rsidTr="5B66E619" w14:paraId="6B0A5113" w14:textId="77777777">
      <w:tc>
        <w:tcPr>
          <w:tcW w:w="3210" w:type="dxa"/>
        </w:tcPr>
        <w:p w:rsidR="5B66E619" w:rsidP="5B66E619" w:rsidRDefault="003E7912" w14:paraId="18E889A9" w14:textId="4C525032">
          <w:pPr>
            <w:pStyle w:val="Header"/>
            <w:ind w:left="-115"/>
            <w:rPr>
              <w:szCs w:val="21"/>
            </w:rPr>
          </w:pPr>
          <w:r>
            <w:rPr>
              <w:noProof/>
              <w:szCs w:val="21"/>
            </w:rPr>
            <mc:AlternateContent>
              <mc:Choice Requires="wps">
                <w:drawing>
                  <wp:anchor distT="0" distB="0" distL="0" distR="0" simplePos="0" relativeHeight="251658250" behindDoc="0" locked="0" layoutInCell="1" allowOverlap="1" wp14:anchorId="0CDB6EE6" wp14:editId="5B4A0566">
                    <wp:simplePos x="635" y="635"/>
                    <wp:positionH relativeFrom="page">
                      <wp:align>left</wp:align>
                    </wp:positionH>
                    <wp:positionV relativeFrom="page">
                      <wp:align>bottom</wp:align>
                    </wp:positionV>
                    <wp:extent cx="443865" cy="443865"/>
                    <wp:effectExtent l="0" t="0" r="6985" b="0"/>
                    <wp:wrapNone/>
                    <wp:docPr id="3" name="Text Box 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73F6DE45" w14:textId="60BA047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45AC8CDA">
                  <v:shapetype id="_x0000_t202" coordsize="21600,21600" o:spt="202" path="m,l,21600r21600,l21600,xe" w14:anchorId="0CDB6EE6">
                    <v:stroke joinstyle="miter"/>
                    <v:path gradientshapeok="t" o:connecttype="rect"/>
                  </v:shapetype>
                  <v:shape id="Text Box 3" style="position:absolute;left:0;text-align:left;margin-left:0;margin-top:0;width:34.95pt;height:34.95pt;z-index:251672586;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2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v:textbox style="mso-fit-shape-to-text:t" inset="20pt,0,0,15pt">
                      <w:txbxContent>
                        <w:p w:rsidRPr="003E7912" w:rsidR="003E7912" w:rsidP="003E7912" w:rsidRDefault="003E7912" w14:paraId="0809D98B" w14:textId="60BA047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tc>
      <w:tc>
        <w:tcPr>
          <w:tcW w:w="3210" w:type="dxa"/>
        </w:tcPr>
        <w:p w:rsidR="5B66E619" w:rsidP="5B66E619" w:rsidRDefault="5B66E619" w14:paraId="2BF5D098" w14:textId="77777777">
          <w:pPr>
            <w:pStyle w:val="Header"/>
            <w:jc w:val="center"/>
            <w:rPr>
              <w:szCs w:val="21"/>
            </w:rPr>
          </w:pPr>
        </w:p>
      </w:tc>
      <w:tc>
        <w:tcPr>
          <w:tcW w:w="3210" w:type="dxa"/>
        </w:tcPr>
        <w:p w:rsidR="5B66E619" w:rsidP="5B66E619" w:rsidRDefault="5B66E619" w14:paraId="1050138A" w14:textId="77777777">
          <w:pPr>
            <w:pStyle w:val="Header"/>
            <w:ind w:right="-115"/>
            <w:jc w:val="right"/>
            <w:rPr>
              <w:szCs w:val="21"/>
            </w:rPr>
          </w:pPr>
        </w:p>
      </w:tc>
    </w:tr>
  </w:tbl>
  <w:p w:rsidR="5B66E619" w:rsidP="5B66E619" w:rsidRDefault="5B66E619" w14:paraId="05D52BBC"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21157ABD" w14:textId="6CCBB15D">
    <w:pPr>
      <w:pStyle w:val="Footer"/>
    </w:pPr>
    <w:r>
      <w:rPr>
        <w:noProof/>
      </w:rPr>
      <mc:AlternateContent>
        <mc:Choice Requires="wps">
          <w:drawing>
            <wp:anchor distT="0" distB="0" distL="0" distR="0" simplePos="0" relativeHeight="251658254" behindDoc="0" locked="0" layoutInCell="1" allowOverlap="1" wp14:anchorId="5D6037E4" wp14:editId="78AB48F5">
              <wp:simplePos x="635" y="635"/>
              <wp:positionH relativeFrom="page">
                <wp:align>left</wp:align>
              </wp:positionH>
              <wp:positionV relativeFrom="page">
                <wp:align>bottom</wp:align>
              </wp:positionV>
              <wp:extent cx="443865" cy="443865"/>
              <wp:effectExtent l="0" t="0" r="6985" b="0"/>
              <wp:wrapNone/>
              <wp:docPr id="10" name="Text Box 10"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073C30A6" w14:textId="2B22FF5C">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6688843A">
            <v:shapetype id="_x0000_t202" coordsize="21600,21600" o:spt="202" path="m,l,21600r21600,l21600,xe" w14:anchorId="5D6037E4">
              <v:stroke joinstyle="miter"/>
              <v:path gradientshapeok="t" o:connecttype="rect"/>
            </v:shapetype>
            <v:shape id="Text Box 10" style="position:absolute;margin-left:0;margin-top:0;width:34.95pt;height:34.95pt;z-index:251676682;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YvUncQAgAAIQ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57771E09" w14:textId="2B22FF5C">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441212B1" w14:textId="0A78BD77">
    <w:pPr>
      <w:pStyle w:val="Footer"/>
    </w:pPr>
    <w:r>
      <w:rPr>
        <w:noProof/>
      </w:rPr>
      <mc:AlternateContent>
        <mc:Choice Requires="wps">
          <w:drawing>
            <wp:anchor distT="0" distB="0" distL="0" distR="0" simplePos="0" relativeHeight="251658255" behindDoc="0" locked="0" layoutInCell="1" allowOverlap="1" wp14:anchorId="55093E12" wp14:editId="3F4F0522">
              <wp:simplePos x="635" y="635"/>
              <wp:positionH relativeFrom="page">
                <wp:align>left</wp:align>
              </wp:positionH>
              <wp:positionV relativeFrom="page">
                <wp:align>bottom</wp:align>
              </wp:positionV>
              <wp:extent cx="443865" cy="443865"/>
              <wp:effectExtent l="0" t="0" r="6985" b="0"/>
              <wp:wrapNone/>
              <wp:docPr id="11" name="Text Box 11"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428F4D98" w14:textId="0EA0865B">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336BF5FB">
            <v:shapetype id="_x0000_t202" coordsize="21600,21600" o:spt="202" path="m,l,21600r21600,l21600,xe" w14:anchorId="55093E12">
              <v:stroke joinstyle="miter"/>
              <v:path gradientshapeok="t" o:connecttype="rect"/>
            </v:shapetype>
            <v:shape id="Text Box 11" style="position:absolute;margin-left:0;margin-top:0;width:34.95pt;height:34.95pt;z-index:251677706;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1"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DR6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QVFh+730N1xqEc9Pv2lm8aLL1lPrwwhwvGOVC04RkP&#10;qaAtKQyIkhrcj7/ZYzzyjl5KWhRMSQ0qmhL1zeA+Zot5nkeBpRsCN4J9AtO7fBH95qgfALU4xWdh&#10;eYIxOKgRSgf6DTW9jtXQxQzHmiXdj/Ah9PLFN8HFep2CUEuWha3ZWR5TR84ioa/dG3N2YD3gup5g&#10;lBQr3pHfx8Y/vV0fA64gbSby27M50I46TLsd3kwU+q/3FHV92aufAA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hIw0eg8CAAAhBAAA&#10;DgAAAAAAAAAAAAAAAAAuAgAAZHJzL2Uyb0RvYy54bWxQSwECLQAUAAYACAAAACEA2G08/tcAAAAD&#10;AQAADwAAAAAAAAAAAAAAAABpBAAAZHJzL2Rvd25yZXYueG1sUEsFBgAAAAAEAAQA8wAAAG0FAAAA&#10;AA==&#10;">
              <v:textbox style="mso-fit-shape-to-text:t" inset="20pt,0,0,15pt">
                <w:txbxContent>
                  <w:p w:rsidRPr="003E7912" w:rsidR="003E7912" w:rsidP="003E7912" w:rsidRDefault="003E7912" w14:paraId="466A4FFB" w14:textId="0EA0865B">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rsidTr="5B66E619" w14:paraId="4B1B1DB7" w14:textId="77777777">
      <w:tc>
        <w:tcPr>
          <w:tcW w:w="3210" w:type="dxa"/>
        </w:tcPr>
        <w:p w:rsidR="5B66E619" w:rsidP="5B66E619" w:rsidRDefault="003E7912" w14:paraId="71AB960E" w14:textId="73E4BA70">
          <w:pPr>
            <w:pStyle w:val="Header"/>
            <w:ind w:left="-115"/>
            <w:rPr>
              <w:szCs w:val="21"/>
            </w:rPr>
          </w:pPr>
          <w:r>
            <w:rPr>
              <w:noProof/>
              <w:szCs w:val="21"/>
            </w:rPr>
            <mc:AlternateContent>
              <mc:Choice Requires="wps">
                <w:drawing>
                  <wp:anchor distT="0" distB="0" distL="0" distR="0" simplePos="0" relativeHeight="251658253" behindDoc="0" locked="0" layoutInCell="1" allowOverlap="1" wp14:anchorId="28D1599E" wp14:editId="52CE3FC8">
                    <wp:simplePos x="635" y="635"/>
                    <wp:positionH relativeFrom="page">
                      <wp:align>left</wp:align>
                    </wp:positionH>
                    <wp:positionV relativeFrom="page">
                      <wp:align>bottom</wp:align>
                    </wp:positionV>
                    <wp:extent cx="443865" cy="443865"/>
                    <wp:effectExtent l="0" t="0" r="6985" b="0"/>
                    <wp:wrapNone/>
                    <wp:docPr id="9" name="Text Box 9"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6FADA263" w14:textId="733BA8F9">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375301C3">
                  <v:shapetype id="_x0000_t202" coordsize="21600,21600" o:spt="202" path="m,l,21600r21600,l21600,xe" w14:anchorId="28D1599E">
                    <v:stroke joinstyle="miter"/>
                    <v:path gradientshapeok="t" o:connecttype="rect"/>
                  </v:shapetype>
                  <v:shape id="Text Box 9" style="position:absolute;left:0;text-align:left;margin-left:0;margin-top:0;width:34.95pt;height:34.95pt;z-index:251675658;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2"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7Xy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R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dAO18g8CAAAhBAAA&#10;DgAAAAAAAAAAAAAAAAAuAgAAZHJzL2Uyb0RvYy54bWxQSwECLQAUAAYACAAAACEA2G08/tcAAAAD&#10;AQAADwAAAAAAAAAAAAAAAABpBAAAZHJzL2Rvd25yZXYueG1sUEsFBgAAAAAEAAQA8wAAAG0FAAAA&#10;AA==&#10;">
                    <v:textbox style="mso-fit-shape-to-text:t" inset="20pt,0,0,15pt">
                      <w:txbxContent>
                        <w:p w:rsidRPr="003E7912" w:rsidR="003E7912" w:rsidP="003E7912" w:rsidRDefault="003E7912" w14:paraId="5F9EEB40" w14:textId="733BA8F9">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tc>
      <w:tc>
        <w:tcPr>
          <w:tcW w:w="3210" w:type="dxa"/>
        </w:tcPr>
        <w:p w:rsidR="5B66E619" w:rsidP="5B66E619" w:rsidRDefault="5B66E619" w14:paraId="5EA8884D" w14:textId="77777777">
          <w:pPr>
            <w:pStyle w:val="Header"/>
            <w:jc w:val="center"/>
            <w:rPr>
              <w:szCs w:val="21"/>
            </w:rPr>
          </w:pPr>
        </w:p>
      </w:tc>
      <w:tc>
        <w:tcPr>
          <w:tcW w:w="3210" w:type="dxa"/>
        </w:tcPr>
        <w:p w:rsidR="5B66E619" w:rsidP="5B66E619" w:rsidRDefault="5B66E619" w14:paraId="0281DD80" w14:textId="77777777">
          <w:pPr>
            <w:pStyle w:val="Header"/>
            <w:ind w:right="-115"/>
            <w:jc w:val="right"/>
            <w:rPr>
              <w:szCs w:val="21"/>
            </w:rPr>
          </w:pPr>
        </w:p>
      </w:tc>
    </w:tr>
  </w:tbl>
  <w:p w:rsidR="5B66E619" w:rsidP="5B66E619" w:rsidRDefault="5B66E619" w14:paraId="6A4FC162" w14:textId="77777777">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191E5C78" w14:textId="4D32EDB5">
    <w:pPr>
      <w:pStyle w:val="Footer"/>
    </w:pPr>
    <w:r>
      <w:rPr>
        <w:noProof/>
      </w:rPr>
      <mc:AlternateContent>
        <mc:Choice Requires="wps">
          <w:drawing>
            <wp:anchor distT="0" distB="0" distL="0" distR="0" simplePos="0" relativeHeight="251658257" behindDoc="0" locked="0" layoutInCell="1" allowOverlap="1" wp14:anchorId="35D60C4D" wp14:editId="523B4179">
              <wp:simplePos x="635" y="635"/>
              <wp:positionH relativeFrom="page">
                <wp:align>left</wp:align>
              </wp:positionH>
              <wp:positionV relativeFrom="page">
                <wp:align>bottom</wp:align>
              </wp:positionV>
              <wp:extent cx="443865" cy="443865"/>
              <wp:effectExtent l="0" t="0" r="6985" b="0"/>
              <wp:wrapNone/>
              <wp:docPr id="14" name="Text Box 14"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0020079E" w14:textId="67D0D9AA">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634F358B">
            <v:shapetype id="_x0000_t202" coordsize="21600,21600" o:spt="202" path="m,l,21600r21600,l21600,xe" w14:anchorId="35D60C4D">
              <v:stroke joinstyle="miter"/>
              <v:path gradientshapeok="t" o:connecttype="rect"/>
            </v:shapetype>
            <v:shape id="Text Box 14" style="position:absolute;margin-left:0;margin-top:0;width:34.95pt;height:34.95pt;z-index:251679754;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3"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CWVRrAQAgAAIQ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5163325F" w14:textId="67D0D9AA">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5FE09CDF" w14:textId="5969780B">
    <w:pPr>
      <w:pStyle w:val="Footer"/>
    </w:pPr>
    <w:r>
      <w:rPr>
        <w:noProof/>
      </w:rPr>
      <mc:AlternateContent>
        <mc:Choice Requires="wps">
          <w:drawing>
            <wp:anchor distT="0" distB="0" distL="0" distR="0" simplePos="0" relativeHeight="251658258" behindDoc="0" locked="0" layoutInCell="1" allowOverlap="1" wp14:anchorId="3E2F326F" wp14:editId="73B8F5E8">
              <wp:simplePos x="635" y="635"/>
              <wp:positionH relativeFrom="page">
                <wp:align>left</wp:align>
              </wp:positionH>
              <wp:positionV relativeFrom="page">
                <wp:align>bottom</wp:align>
              </wp:positionV>
              <wp:extent cx="443865" cy="443865"/>
              <wp:effectExtent l="0" t="0" r="6985" b="0"/>
              <wp:wrapNone/>
              <wp:docPr id="15" name="Text Box 15"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17ED1AC4" w14:textId="7E28866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5CF44C28">
            <v:shapetype id="_x0000_t202" coordsize="21600,21600" o:spt="202" path="m,l,21600r21600,l21600,xe" w14:anchorId="3E2F326F">
              <v:stroke joinstyle="miter"/>
              <v:path gradientshapeok="t" o:connecttype="rect"/>
            </v:shapetype>
            <v:shape id="Text Box 15" style="position:absolute;margin-left:0;margin-top:0;width:34.95pt;height:34.95pt;z-index:251680778;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4"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UaxzgQAgAAIQ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396CFF29" w14:textId="7E28866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rsidTr="5B66E619" w14:paraId="0EF828CD" w14:textId="77777777">
      <w:tc>
        <w:tcPr>
          <w:tcW w:w="3210" w:type="dxa"/>
        </w:tcPr>
        <w:p w:rsidR="5B66E619" w:rsidP="5B66E619" w:rsidRDefault="003E7912" w14:paraId="6ECE4242" w14:textId="62A29090">
          <w:pPr>
            <w:pStyle w:val="Header"/>
            <w:ind w:left="-115"/>
            <w:rPr>
              <w:szCs w:val="21"/>
            </w:rPr>
          </w:pPr>
          <w:r>
            <w:rPr>
              <w:noProof/>
              <w:szCs w:val="21"/>
            </w:rPr>
            <mc:AlternateContent>
              <mc:Choice Requires="wps">
                <w:drawing>
                  <wp:anchor distT="0" distB="0" distL="0" distR="0" simplePos="0" relativeHeight="251658256" behindDoc="0" locked="0" layoutInCell="1" allowOverlap="1" wp14:anchorId="1190DBE7" wp14:editId="34A538E6">
                    <wp:simplePos x="635" y="635"/>
                    <wp:positionH relativeFrom="page">
                      <wp:align>left</wp:align>
                    </wp:positionH>
                    <wp:positionV relativeFrom="page">
                      <wp:align>bottom</wp:align>
                    </wp:positionV>
                    <wp:extent cx="443865" cy="443865"/>
                    <wp:effectExtent l="0" t="0" r="6985" b="0"/>
                    <wp:wrapNone/>
                    <wp:docPr id="13" name="Text Box 1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6E0CCB02" w14:textId="7BD4FAC4">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522544A1">
                  <v:shapetype id="_x0000_t202" coordsize="21600,21600" o:spt="202" path="m,l,21600r21600,l21600,xe" w14:anchorId="1190DBE7">
                    <v:stroke joinstyle="miter"/>
                    <v:path gradientshapeok="t" o:connecttype="rect"/>
                  </v:shapetype>
                  <v:shape id="Text Box 13" style="position:absolute;left:0;text-align:left;margin-left:0;margin-top:0;width:34.95pt;height:34.95pt;z-index:251678730;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5"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04uqEA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H7vdQnXEoB/2+veWbBktvmQ8vzOGCcQ4UbXjG&#10;QypoSwoDoqQG9+Nv9hiPvKOXkhYFU1KDiqZEfTO4j9linudRYOmGwI1gn8D0Ll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IHTi6oQAgAAIQ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13F99B85" w14:textId="7BD4FAC4">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tc>
      <w:tc>
        <w:tcPr>
          <w:tcW w:w="3210" w:type="dxa"/>
        </w:tcPr>
        <w:p w:rsidR="5B66E619" w:rsidP="5B66E619" w:rsidRDefault="5B66E619" w14:paraId="79D0C599" w14:textId="77777777">
          <w:pPr>
            <w:pStyle w:val="Header"/>
            <w:jc w:val="center"/>
            <w:rPr>
              <w:szCs w:val="21"/>
            </w:rPr>
          </w:pPr>
        </w:p>
      </w:tc>
      <w:tc>
        <w:tcPr>
          <w:tcW w:w="3210" w:type="dxa"/>
        </w:tcPr>
        <w:p w:rsidR="5B66E619" w:rsidP="5B66E619" w:rsidRDefault="5B66E619" w14:paraId="593986E0" w14:textId="77777777">
          <w:pPr>
            <w:pStyle w:val="Header"/>
            <w:ind w:right="-115"/>
            <w:jc w:val="right"/>
            <w:rPr>
              <w:szCs w:val="21"/>
            </w:rPr>
          </w:pPr>
        </w:p>
      </w:tc>
    </w:tr>
  </w:tbl>
  <w:p w:rsidR="5B66E619" w:rsidP="5B66E619" w:rsidRDefault="5B66E619" w14:paraId="614209C0" w14:textId="77777777">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5E00CB11" w14:textId="16DF873C">
    <w:pPr>
      <w:pStyle w:val="Footer"/>
    </w:pPr>
    <w:r>
      <w:rPr>
        <w:noProof/>
      </w:rPr>
      <mc:AlternateContent>
        <mc:Choice Requires="wps">
          <w:drawing>
            <wp:anchor distT="0" distB="0" distL="0" distR="0" simplePos="0" relativeHeight="251658260" behindDoc="0" locked="0" layoutInCell="1" allowOverlap="1" wp14:anchorId="1853BE4C" wp14:editId="4181B849">
              <wp:simplePos x="635" y="635"/>
              <wp:positionH relativeFrom="page">
                <wp:align>left</wp:align>
              </wp:positionH>
              <wp:positionV relativeFrom="page">
                <wp:align>bottom</wp:align>
              </wp:positionV>
              <wp:extent cx="443865" cy="443865"/>
              <wp:effectExtent l="0" t="0" r="6985" b="0"/>
              <wp:wrapNone/>
              <wp:docPr id="22" name="Text Box 22"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09A50E72" w14:textId="1C27E4D0">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4F79CA89">
            <v:shapetype id="_x0000_t202" coordsize="21600,21600" o:spt="202" path="m,l,21600r21600,l21600,xe" w14:anchorId="1853BE4C">
              <v:stroke joinstyle="miter"/>
              <v:path gradientshapeok="t" o:connecttype="rect"/>
            </v:shapetype>
            <v:shape id="Text Box 22" style="position:absolute;margin-left:0;margin-top:0;width:34.95pt;height:34.95pt;z-index:251682826;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AoiEA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e/G7vdQnXEoB/2+veWbBktvmQ8vzOGCcQ4UbXjG&#10;QypoSwoDoqQG9+Nv9hiPvKOXkhYFU1KDiqZEfTO4j9linudRYOmGwI1gn8D0Ll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HFcCiIQAgAAIQ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118CB154" w14:textId="1C27E4D0">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738F7612" w14:textId="707B63D7">
    <w:pPr>
      <w:pStyle w:val="Footer"/>
    </w:pPr>
    <w:r>
      <w:rPr>
        <w:noProof/>
      </w:rPr>
      <mc:AlternateContent>
        <mc:Choice Requires="wps">
          <w:drawing>
            <wp:anchor distT="0" distB="0" distL="0" distR="0" simplePos="0" relativeHeight="251658261" behindDoc="0" locked="0" layoutInCell="1" allowOverlap="1" wp14:anchorId="48B21874" wp14:editId="63BD7111">
              <wp:simplePos x="635" y="635"/>
              <wp:positionH relativeFrom="page">
                <wp:align>left</wp:align>
              </wp:positionH>
              <wp:positionV relativeFrom="page">
                <wp:align>bottom</wp:align>
              </wp:positionV>
              <wp:extent cx="443865" cy="443865"/>
              <wp:effectExtent l="0" t="0" r="6985" b="0"/>
              <wp:wrapNone/>
              <wp:docPr id="23" name="Text Box 2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175C263C" w14:textId="45337FDF">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599A287A">
            <v:shapetype id="_x0000_t202" coordsize="21600,21600" o:spt="202" path="m,l,21600r21600,l21600,xe" w14:anchorId="48B21874">
              <v:stroke joinstyle="miter"/>
              <v:path gradientshapeok="t" o:connecttype="rect"/>
            </v:shapetype>
            <v:shape id="Text Box 23" style="position:absolute;margin-left:0;margin-top:0;width:34.95pt;height:34.95pt;z-index:251683850;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13yjDw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p/4jK49VGfcykFPuLd802DvLfPhhTlkGBdB1YZn&#10;PKSCtqQwWJTU4H78zR/zEXiMUtKiYkpqUNKUqG8GCZkt5nkeFZZuaLjR2CdjepcvYtwc9QOgGKf4&#10;LixPZkwOajSlA/2Gol7HbhhihmPPku5H8yH0+sVHwcV6nZJQTJaFrdlZHktH0CKir90bc3aAPSBf&#10;TzBqihXv0O9z45/ero8BOUjUXNEccEchJnKHRxOV/us9ZV2f9uonAA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x9d8ow8CAAAiBAAA&#10;DgAAAAAAAAAAAAAAAAAuAgAAZHJzL2Uyb0RvYy54bWxQSwECLQAUAAYACAAAACEA2G08/tcAAAAD&#10;AQAADwAAAAAAAAAAAAAAAABpBAAAZHJzL2Rvd25yZXYueG1sUEsFBgAAAAAEAAQA8wAAAG0FAAAA&#10;AA==&#10;">
              <v:textbox style="mso-fit-shape-to-text:t" inset="20pt,0,0,15pt">
                <w:txbxContent>
                  <w:p w:rsidRPr="003E7912" w:rsidR="003E7912" w:rsidP="003E7912" w:rsidRDefault="003E7912" w14:paraId="54B43881" w14:textId="45337FDF">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rsidTr="5B66E619" w14:paraId="5785780E" w14:textId="77777777">
      <w:tc>
        <w:tcPr>
          <w:tcW w:w="3210" w:type="dxa"/>
        </w:tcPr>
        <w:p w:rsidR="5B66E619" w:rsidP="5B66E619" w:rsidRDefault="003E7912" w14:paraId="59080D89" w14:textId="43E7D79C">
          <w:pPr>
            <w:pStyle w:val="Header"/>
            <w:ind w:left="-115"/>
            <w:rPr>
              <w:szCs w:val="21"/>
            </w:rPr>
          </w:pPr>
          <w:r>
            <w:rPr>
              <w:noProof/>
              <w:szCs w:val="21"/>
            </w:rPr>
            <mc:AlternateContent>
              <mc:Choice Requires="wps">
                <w:drawing>
                  <wp:anchor distT="0" distB="0" distL="0" distR="0" simplePos="0" relativeHeight="251658259" behindDoc="0" locked="0" layoutInCell="1" allowOverlap="1" wp14:anchorId="30474601" wp14:editId="498C39A6">
                    <wp:simplePos x="635" y="635"/>
                    <wp:positionH relativeFrom="page">
                      <wp:align>left</wp:align>
                    </wp:positionH>
                    <wp:positionV relativeFrom="page">
                      <wp:align>bottom</wp:align>
                    </wp:positionV>
                    <wp:extent cx="443865" cy="443865"/>
                    <wp:effectExtent l="0" t="0" r="6985" b="0"/>
                    <wp:wrapNone/>
                    <wp:docPr id="16" name="Text Box 16"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76A4652F" w14:textId="1BCAAE44">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11A3A64D">
                  <v:shapetype id="_x0000_t202" coordsize="21600,21600" o:spt="202" path="m,l,21600r21600,l21600,xe" w14:anchorId="30474601">
                    <v:stroke joinstyle="miter"/>
                    <v:path gradientshapeok="t" o:connecttype="rect"/>
                  </v:shapetype>
                  <v:shape id="Text Box 16" style="position:absolute;left:0;text-align:left;margin-left:0;margin-top:0;width:34.95pt;height:34.95pt;z-index:251681802;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WP0rDw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n8Zfw/VGbdy0BPuLd802HvLfHhhDhnGRVC14RkP&#10;qaAtKQwWJTW4H3/zx3wEHqOUtKiYkhqUNCXqm0FCZot5nkeFpRsabjT2yZje5YsYN0f9ACjGKb4L&#10;y5MZk4MaTelAv6Go17Ebhpjh2LOk+9F8CL1+8VFwsV6nJBSTZWFrdpbH0hG0iOhr98acHWAPyNcT&#10;jJpixTv0+9z4p7frY0AOEjUR4B7NAXcUYiJ3eDRR6b/eU9b1aa9+Ag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N1j9Kw8CAAAiBAAA&#10;DgAAAAAAAAAAAAAAAAAuAgAAZHJzL2Uyb0RvYy54bWxQSwECLQAUAAYACAAAACEA2G08/tcAAAAD&#10;AQAADwAAAAAAAAAAAAAAAABpBAAAZHJzL2Rvd25yZXYueG1sUEsFBgAAAAAEAAQA8wAAAG0FAAAA&#10;AA==&#10;">
                    <v:textbox style="mso-fit-shape-to-text:t" inset="20pt,0,0,15pt">
                      <w:txbxContent>
                        <w:p w:rsidRPr="003E7912" w:rsidR="003E7912" w:rsidP="003E7912" w:rsidRDefault="003E7912" w14:paraId="432FA6F3" w14:textId="1BCAAE44">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tc>
      <w:tc>
        <w:tcPr>
          <w:tcW w:w="3210" w:type="dxa"/>
        </w:tcPr>
        <w:p w:rsidR="5B66E619" w:rsidP="5B66E619" w:rsidRDefault="5B66E619" w14:paraId="24FC2EB1" w14:textId="77777777">
          <w:pPr>
            <w:pStyle w:val="Header"/>
            <w:jc w:val="center"/>
            <w:rPr>
              <w:szCs w:val="21"/>
            </w:rPr>
          </w:pPr>
        </w:p>
      </w:tc>
      <w:tc>
        <w:tcPr>
          <w:tcW w:w="3210" w:type="dxa"/>
        </w:tcPr>
        <w:p w:rsidR="5B66E619" w:rsidP="5B66E619" w:rsidRDefault="5B66E619" w14:paraId="799801AE" w14:textId="77777777">
          <w:pPr>
            <w:pStyle w:val="Header"/>
            <w:ind w:right="-115"/>
            <w:jc w:val="right"/>
            <w:rPr>
              <w:szCs w:val="21"/>
            </w:rPr>
          </w:pPr>
        </w:p>
      </w:tc>
    </w:tr>
  </w:tbl>
  <w:p w:rsidR="5B66E619" w:rsidP="5B66E619" w:rsidRDefault="5B66E619" w14:paraId="365B9710" w14:textId="77777777">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781C5192" w14:textId="467AF97D">
    <w:pPr>
      <w:pStyle w:val="Footer"/>
    </w:pPr>
    <w:r>
      <w:rPr>
        <w:noProof/>
      </w:rPr>
      <mc:AlternateContent>
        <mc:Choice Requires="wps">
          <w:drawing>
            <wp:anchor distT="0" distB="0" distL="0" distR="0" simplePos="0" relativeHeight="251658263" behindDoc="0" locked="0" layoutInCell="1" allowOverlap="1" wp14:anchorId="76C20F57" wp14:editId="47C8D84C">
              <wp:simplePos x="635" y="635"/>
              <wp:positionH relativeFrom="page">
                <wp:align>left</wp:align>
              </wp:positionH>
              <wp:positionV relativeFrom="page">
                <wp:align>bottom</wp:align>
              </wp:positionV>
              <wp:extent cx="443865" cy="443865"/>
              <wp:effectExtent l="0" t="0" r="6985" b="0"/>
              <wp:wrapNone/>
              <wp:docPr id="28" name="Text Box 28"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13047C62" w14:textId="2E2475D2">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584FC44B">
            <v:shapetype id="_x0000_t202" coordsize="21600,21600" o:spt="202" path="m,l,21600r21600,l21600,xe" w14:anchorId="76C20F57">
              <v:stroke joinstyle="miter"/>
              <v:path gradientshapeok="t" o:connecttype="rect"/>
            </v:shapetype>
            <v:shape id="Text Box 28" style="position:absolute;margin-left:0;margin-top:0;width:34.95pt;height:34.95pt;z-index:251688970;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g5pEA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j8bx99DdcatHPSEe8s3DfbeMh9emEOGcRFUbXjG&#10;QypoSwqDRUkN7sff/DEfgccoJS0qpqQGJU2J+maQkNlinudRYemGhhuNfTKmd/kixs1RPwCKcYrv&#10;wvJkxuSgRlM60G8o6nXshiFmOPYs6X40H0KvX3wUXKzXKQnFZFnYmp3lsXQELSL62r0xZwfYA/L1&#10;BKOmWPEO/T43/unt+hiQg0RNBLhHc8AdhZjIHR5NVPqv95R1fdqrn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GbODmk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605FFC3B" w14:textId="2E2475D2">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Pr="00A37124" w:rsidR="004505F8" w:rsidP="00873459" w:rsidRDefault="003E7912" w14:paraId="0E544877" w14:textId="59FB393D">
    <w:pPr>
      <w:pStyle w:val="Footer"/>
      <w:tabs>
        <w:tab w:val="clear" w:pos="9638"/>
        <w:tab w:val="right" w:pos="14570"/>
      </w:tabs>
      <w:rPr>
        <w:color w:val="1B365D" w:themeColor="text2"/>
      </w:rPr>
    </w:pPr>
    <w:r>
      <w:rPr>
        <w:noProof/>
        <w:color w:val="1B365D" w:themeColor="text2"/>
      </w:rPr>
      <mc:AlternateContent>
        <mc:Choice Requires="wps">
          <w:drawing>
            <wp:anchor distT="0" distB="0" distL="0" distR="0" simplePos="0" relativeHeight="251658264" behindDoc="0" locked="0" layoutInCell="1" allowOverlap="1" wp14:anchorId="15CFC163" wp14:editId="0CCADA0B">
              <wp:simplePos x="635" y="635"/>
              <wp:positionH relativeFrom="page">
                <wp:align>left</wp:align>
              </wp:positionH>
              <wp:positionV relativeFrom="page">
                <wp:align>bottom</wp:align>
              </wp:positionV>
              <wp:extent cx="443865" cy="443865"/>
              <wp:effectExtent l="0" t="0" r="6985" b="0"/>
              <wp:wrapNone/>
              <wp:docPr id="29" name="Text Box 29"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094FE189" w14:textId="588BF88B">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5909179C">
            <v:shapetype id="_x0000_t202" coordsize="21600,21600" o:spt="202" path="m,l,21600r21600,l21600,xe" w14:anchorId="15CFC163">
              <v:stroke joinstyle="miter"/>
              <v:path gradientshapeok="t" o:connecttype="rect"/>
            </v:shapetype>
            <v:shape id="Text Box 29" style="position:absolute;margin-left:0;margin-top:0;width:34.95pt;height:34.95pt;z-index:251689994;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JZBj+E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6D682C2A" w14:textId="588BF88B">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r w:rsidRPr="00A37124" w:rsidR="00A221C1">
      <w:rPr>
        <w:color w:val="1B365D" w:themeColor="text2"/>
      </w:rPr>
      <w:t xml:space="preserve">© </w:t>
    </w:r>
    <w:r w:rsidR="00A221C1">
      <w:rPr>
        <w:color w:val="1B365D" w:themeColor="text2"/>
      </w:rPr>
      <w:t>Advanced Personnel Management</w:t>
    </w:r>
    <w:r w:rsidRPr="00A37124" w:rsidR="004505F8">
      <w:rPr>
        <w:color w:val="1B365D" w:themeColor="text2"/>
      </w:rPr>
      <w:tab/>
    </w:r>
    <w:r w:rsidRPr="00A37124" w:rsidR="004505F8">
      <w:rPr>
        <w:color w:val="1B365D" w:themeColor="text2"/>
        <w:lang w:val="en-GB"/>
      </w:rPr>
      <w:t xml:space="preserve">Page </w:t>
    </w:r>
    <w:r w:rsidRPr="00A37124" w:rsidR="004505F8">
      <w:rPr>
        <w:color w:val="1B365D" w:themeColor="text2"/>
        <w:lang w:val="en-GB"/>
      </w:rPr>
      <w:fldChar w:fldCharType="begin"/>
    </w:r>
    <w:r w:rsidRPr="00A37124" w:rsidR="004505F8">
      <w:rPr>
        <w:color w:val="1B365D" w:themeColor="text2"/>
        <w:lang w:val="en-GB"/>
      </w:rPr>
      <w:instrText xml:space="preserve"> PAGE </w:instrText>
    </w:r>
    <w:r w:rsidRPr="00A37124" w:rsidR="004505F8">
      <w:rPr>
        <w:color w:val="1B365D" w:themeColor="text2"/>
      </w:rPr>
      <w:fldChar w:fldCharType="separate"/>
    </w:r>
    <w:r w:rsidR="004505F8">
      <w:rPr>
        <w:color w:val="1B365D" w:themeColor="text2"/>
      </w:rPr>
      <w:t>4</w:t>
    </w:r>
    <w:r w:rsidRPr="00A37124" w:rsidR="004505F8">
      <w:rPr>
        <w:color w:val="1B365D" w:themeColor="text2"/>
        <w:lang w:val="en-GB"/>
      </w:rPr>
      <w:fldChar w:fldCharType="end"/>
    </w:r>
    <w:r w:rsidRPr="00A37124" w:rsidR="004505F8">
      <w:rPr>
        <w:color w:val="1B365D" w:themeColor="text2"/>
        <w:lang w:val="en-GB"/>
      </w:rPr>
      <w:t xml:space="preserve"> of </w:t>
    </w:r>
    <w:r w:rsidRPr="00A37124" w:rsidR="004505F8">
      <w:rPr>
        <w:color w:val="1B365D" w:themeColor="text2"/>
        <w:lang w:val="en-GB"/>
      </w:rPr>
      <w:fldChar w:fldCharType="begin"/>
    </w:r>
    <w:r w:rsidRPr="00A37124" w:rsidR="004505F8">
      <w:rPr>
        <w:color w:val="1B365D" w:themeColor="text2"/>
        <w:lang w:val="en-GB"/>
      </w:rPr>
      <w:instrText xml:space="preserve"> NUMPAGES </w:instrText>
    </w:r>
    <w:r w:rsidRPr="00A37124" w:rsidR="004505F8">
      <w:rPr>
        <w:color w:val="1B365D" w:themeColor="text2"/>
      </w:rPr>
      <w:fldChar w:fldCharType="separate"/>
    </w:r>
    <w:r w:rsidR="004505F8">
      <w:rPr>
        <w:color w:val="1B365D" w:themeColor="text2"/>
      </w:rPr>
      <w:t>12</w:t>
    </w:r>
    <w:r w:rsidRPr="00A37124" w:rsidR="004505F8">
      <w:rPr>
        <w:color w:val="1B365D" w:themeColor="text2"/>
        <w:lang w:val="en-GB"/>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05E6D3A8" w14:textId="0F1CE3CD">
    <w:pPr>
      <w:pStyle w:val="Footer"/>
    </w:pPr>
    <w:r>
      <w:rPr>
        <w:noProof/>
      </w:rPr>
      <mc:AlternateContent>
        <mc:Choice Requires="wps">
          <w:drawing>
            <wp:anchor distT="0" distB="0" distL="0" distR="0" simplePos="0" relativeHeight="251658262" behindDoc="0" locked="0" layoutInCell="1" allowOverlap="1" wp14:anchorId="625BDE01" wp14:editId="00535E36">
              <wp:simplePos x="635" y="635"/>
              <wp:positionH relativeFrom="page">
                <wp:align>left</wp:align>
              </wp:positionH>
              <wp:positionV relativeFrom="page">
                <wp:align>bottom</wp:align>
              </wp:positionV>
              <wp:extent cx="443865" cy="443865"/>
              <wp:effectExtent l="0" t="0" r="6985" b="0"/>
              <wp:wrapNone/>
              <wp:docPr id="27" name="Text Box 27"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6253D18C" w14:textId="449AC3B9">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34AEEA0B">
            <v:shapetype id="_x0000_t202" coordsize="21600,21600" o:spt="202" path="m,l,21600r21600,l21600,xe" w14:anchorId="625BDE01">
              <v:stroke joinstyle="miter"/>
              <v:path gradientshapeok="t" o:connecttype="rect"/>
            </v:shapetype>
            <v:shape id="Text Box 27" style="position:absolute;margin-left:0;margin-top:0;width:34.95pt;height:34.95pt;z-index:251687946;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1"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4unsEA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j8fx99DdcatHPSEe8s3DfbeMh9emEOGcRFUbXjG&#10;QypoSwqDRUkN7sff/DEfgccoJS0qpqQGJU2J+maQkNlinudRYemGhhuNfTKmd/kixs1RPwCKcYrv&#10;wvJkxuSgRlM60G8o6nXshiFmOPYs6X40H0KvX3wUXKzXKQnFZFnYmp3lsXQELSL62r0xZwfYA/L1&#10;BKOmWPEO/T43/unt+hiQg0RNBLhHc8AdhZjIHR5NVPqv95R1fdqrn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MTi6ew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5F119329" w14:textId="449AC3B9">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219D66C6" w14:textId="2CD1D4AE">
    <w:pPr>
      <w:pStyle w:val="Footer"/>
    </w:pPr>
    <w:r>
      <w:rPr>
        <w:noProof/>
      </w:rPr>
      <mc:AlternateContent>
        <mc:Choice Requires="wps">
          <w:drawing>
            <wp:anchor distT="0" distB="0" distL="0" distR="0" simplePos="0" relativeHeight="251658266" behindDoc="0" locked="0" layoutInCell="1" allowOverlap="1" wp14:anchorId="3E902B24" wp14:editId="7D655515">
              <wp:simplePos x="635" y="635"/>
              <wp:positionH relativeFrom="page">
                <wp:align>left</wp:align>
              </wp:positionH>
              <wp:positionV relativeFrom="page">
                <wp:align>bottom</wp:align>
              </wp:positionV>
              <wp:extent cx="443865" cy="443865"/>
              <wp:effectExtent l="0" t="0" r="6985" b="0"/>
              <wp:wrapNone/>
              <wp:docPr id="34" name="Text Box 34"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4C0A2431" w14:textId="3C1B4651">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474736FE">
            <v:shapetype id="_x0000_t202" coordsize="21600,21600" o:spt="202" path="m,l,21600r21600,l21600,xe" w14:anchorId="3E902B24">
              <v:stroke joinstyle="miter"/>
              <v:path gradientshapeok="t" o:connecttype="rect"/>
            </v:shapetype>
            <v:shape id="Text Box 34" style="position:absolute;margin-left:0;margin-top:0;width:34.95pt;height:34.95pt;z-index:251695114;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2"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WhkEA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r8Yx99DdcatHPSEe8s3DfbeMh9emEOGcRFUbXjG&#10;QypoSwqDRUkN7sff/DEfgccoJS0qpqQGJU2J+maQkNlinudRYemGhhuNfTKmd/kixs1RPwCKcYrv&#10;wvJkxuSgRlM60G8o6nXshiFmOPYs6X40H0KvX3wUXKzXKQnFZFnYmp3lsXQELSL62r0xZwfYA/L1&#10;BKOmWPEO/T43/unt+hiQg0RNBLhHc8AdhZjIHR5NVPqv95R1fdqrn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DRtaGQ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42825CCD" w14:textId="3C1B4651">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04F889C8" w14:textId="63032111">
    <w:pPr>
      <w:pStyle w:val="Footer"/>
    </w:pPr>
    <w:r>
      <w:rPr>
        <w:noProof/>
      </w:rPr>
      <mc:AlternateContent>
        <mc:Choice Requires="wps">
          <w:drawing>
            <wp:anchor distT="0" distB="0" distL="0" distR="0" simplePos="0" relativeHeight="251658267" behindDoc="0" locked="0" layoutInCell="1" allowOverlap="1" wp14:anchorId="6B99770E" wp14:editId="2B5B719A">
              <wp:simplePos x="635" y="635"/>
              <wp:positionH relativeFrom="page">
                <wp:align>left</wp:align>
              </wp:positionH>
              <wp:positionV relativeFrom="page">
                <wp:align>bottom</wp:align>
              </wp:positionV>
              <wp:extent cx="443865" cy="443865"/>
              <wp:effectExtent l="0" t="0" r="6985" b="0"/>
              <wp:wrapNone/>
              <wp:docPr id="35" name="Text Box 35"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2EBB464A" w14:textId="61844BC3">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75BD7EB3">
            <v:shapetype id="_x0000_t202" coordsize="21600,21600" o:spt="202" path="m,l,21600r21600,l21600,xe" w14:anchorId="6B99770E">
              <v:stroke joinstyle="miter"/>
              <v:path gradientshapeok="t" o:connecttype="rect"/>
            </v:shapetype>
            <v:shape id="Text Box 35" style="position:absolute;margin-left:0;margin-top:0;width:34.95pt;height:34.95pt;z-index:251696138;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3"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GX7myY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37EE2859" w14:textId="61844BC3">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rsidTr="5B66E619" w14:paraId="029A326C" w14:textId="77777777">
      <w:tc>
        <w:tcPr>
          <w:tcW w:w="3210" w:type="dxa"/>
        </w:tcPr>
        <w:p w:rsidR="5B66E619" w:rsidP="5B66E619" w:rsidRDefault="003E7912" w14:paraId="3A8B6580" w14:textId="4AF707D8">
          <w:pPr>
            <w:pStyle w:val="Header"/>
            <w:ind w:left="-115"/>
            <w:rPr>
              <w:szCs w:val="21"/>
            </w:rPr>
          </w:pPr>
          <w:r>
            <w:rPr>
              <w:noProof/>
              <w:szCs w:val="21"/>
            </w:rPr>
            <mc:AlternateContent>
              <mc:Choice Requires="wps">
                <w:drawing>
                  <wp:anchor distT="0" distB="0" distL="0" distR="0" simplePos="0" relativeHeight="251658265" behindDoc="0" locked="0" layoutInCell="1" allowOverlap="1" wp14:anchorId="301B1C18" wp14:editId="11391958">
                    <wp:simplePos x="635" y="635"/>
                    <wp:positionH relativeFrom="page">
                      <wp:align>left</wp:align>
                    </wp:positionH>
                    <wp:positionV relativeFrom="page">
                      <wp:align>bottom</wp:align>
                    </wp:positionV>
                    <wp:extent cx="443865" cy="443865"/>
                    <wp:effectExtent l="0" t="0" r="6985" b="0"/>
                    <wp:wrapNone/>
                    <wp:docPr id="33" name="Text Box 3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367CA1AA" w14:textId="6652CAC0">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13C023D5">
                  <v:shapetype id="_x0000_t202" coordsize="21600,21600" o:spt="202" path="m,l,21600r21600,l21600,xe" w14:anchorId="301B1C18">
                    <v:stroke joinstyle="miter"/>
                    <v:path gradientshapeok="t" o:connecttype="rect"/>
                  </v:shapetype>
                  <v:shape id="Text Box 33" style="position:absolute;left:0;text-align:left;margin-left:0;margin-top:0;width:34.95pt;height:34.95pt;z-index:251694090;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4"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JV0Gq4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1FA075AF" w14:textId="6652CAC0">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tc>
      <w:tc>
        <w:tcPr>
          <w:tcW w:w="3210" w:type="dxa"/>
        </w:tcPr>
        <w:p w:rsidR="5B66E619" w:rsidP="5B66E619" w:rsidRDefault="5B66E619" w14:paraId="10C1B9DE" w14:textId="77777777">
          <w:pPr>
            <w:pStyle w:val="Header"/>
            <w:jc w:val="center"/>
            <w:rPr>
              <w:szCs w:val="21"/>
            </w:rPr>
          </w:pPr>
        </w:p>
      </w:tc>
      <w:tc>
        <w:tcPr>
          <w:tcW w:w="3210" w:type="dxa"/>
        </w:tcPr>
        <w:p w:rsidR="5B66E619" w:rsidP="5B66E619" w:rsidRDefault="5B66E619" w14:paraId="73042F5F" w14:textId="77777777">
          <w:pPr>
            <w:pStyle w:val="Header"/>
            <w:ind w:right="-115"/>
            <w:jc w:val="right"/>
            <w:rPr>
              <w:szCs w:val="21"/>
            </w:rPr>
          </w:pPr>
        </w:p>
      </w:tc>
    </w:tr>
  </w:tbl>
  <w:p w:rsidR="5B66E619" w:rsidP="5B66E619" w:rsidRDefault="5B66E619" w14:paraId="708D03B7"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A4FED" w:rsidP="00C93CCB" w:rsidRDefault="005A4FED" w14:paraId="761BDBF3" w14:textId="77777777">
      <w:r>
        <w:separator/>
      </w:r>
    </w:p>
    <w:p w:rsidR="005A4FED" w:rsidRDefault="005A4FED" w14:paraId="25D1F7D5" w14:textId="77777777"/>
  </w:footnote>
  <w:footnote w:type="continuationSeparator" w:id="0">
    <w:p w:rsidR="005A4FED" w:rsidP="00C93CCB" w:rsidRDefault="005A4FED" w14:paraId="1C9C03BA" w14:textId="77777777">
      <w:r>
        <w:continuationSeparator/>
      </w:r>
    </w:p>
    <w:p w:rsidR="005A4FED" w:rsidRDefault="005A4FED" w14:paraId="2847B870" w14:textId="77777777"/>
  </w:footnote>
  <w:footnote w:type="continuationNotice" w:id="1">
    <w:p w:rsidR="005A4FED" w:rsidRDefault="005A4FED" w14:paraId="31D9CF9A" w14:textId="77777777">
      <w:pPr>
        <w:spacing w:before="0" w:after="0" w:line="240" w:lineRule="auto"/>
      </w:pPr>
    </w:p>
    <w:p w:rsidR="005A4FED" w:rsidRDefault="005A4FED" w14:paraId="0BFE1134"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061EB4" w:rsidRDefault="00DF77A4" w14:paraId="22B27680" w14:textId="605D4D83">
    <w:pPr>
      <w:pStyle w:val="Header"/>
    </w:pPr>
    <w:r>
      <w:rPr>
        <w:noProof/>
      </w:rPr>
      <w:drawing>
        <wp:anchor distT="0" distB="0" distL="114300" distR="114300" simplePos="0" relativeHeight="251658241" behindDoc="1" locked="0" layoutInCell="1" allowOverlap="1" wp14:anchorId="348E6B11" wp14:editId="56AE3B33">
          <wp:simplePos x="0" y="0"/>
          <wp:positionH relativeFrom="page">
            <wp:posOffset>0</wp:posOffset>
          </wp:positionH>
          <wp:positionV relativeFrom="page">
            <wp:posOffset>0</wp:posOffset>
          </wp:positionV>
          <wp:extent cx="7560000" cy="5040000"/>
          <wp:effectExtent l="0" t="0" r="0" b="0"/>
          <wp:wrapNone/>
          <wp:docPr id="1345224994" name="Picture 13452249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1">
                    <a:extLst>
                      <a:ext uri="{28A0092B-C50C-407E-A947-70E740481C1C}">
                        <a14:useLocalDpi xmlns:a14="http://schemas.microsoft.com/office/drawing/2010/main" val="0"/>
                      </a:ext>
                    </a:extLst>
                  </a:blip>
                  <a:srcRect l="9431" t="7649" b="-13822"/>
                  <a:stretch/>
                </pic:blipFill>
                <pic:spPr>
                  <a:xfrm>
                    <a:off x="0" y="0"/>
                    <a:ext cx="7560000" cy="50400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5" behindDoc="1" locked="0" layoutInCell="1" allowOverlap="1" wp14:anchorId="7521ED10" wp14:editId="31908157">
          <wp:simplePos x="0" y="0"/>
          <wp:positionH relativeFrom="page">
            <wp:posOffset>0</wp:posOffset>
          </wp:positionH>
          <wp:positionV relativeFrom="page">
            <wp:align>bottom</wp:align>
          </wp:positionV>
          <wp:extent cx="7560000" cy="9784800"/>
          <wp:effectExtent l="0" t="0" r="0" b="0"/>
          <wp:wrapNone/>
          <wp:docPr id="1853151757" name="Picture 1853151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
                    <a:extLst>
                      <a:ext uri="{28A0092B-C50C-407E-A947-70E740481C1C}">
                        <a14:useLocalDpi xmlns:a14="http://schemas.microsoft.com/office/drawing/2010/main" val="0"/>
                      </a:ext>
                    </a:extLst>
                  </a:blip>
                  <a:stretch>
                    <a:fillRect/>
                  </a:stretch>
                </pic:blipFill>
                <pic:spPr>
                  <a:xfrm>
                    <a:off x="0" y="0"/>
                    <a:ext cx="7560000" cy="978480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2415DB" w:rsidP="00C93CCB" w:rsidRDefault="00661453" w14:paraId="0A915138" w14:textId="0CE4B7F4">
    <w:pPr>
      <w:pStyle w:val="Header"/>
    </w:pPr>
    <w:r>
      <w:rPr>
        <w:noProof/>
      </w:rPr>
      <w:drawing>
        <wp:anchor distT="0" distB="0" distL="114300" distR="114300" simplePos="0" relativeHeight="251658240" behindDoc="1" locked="0" layoutInCell="1" allowOverlap="1" wp14:anchorId="0FBEAA45" wp14:editId="0A62592F">
          <wp:simplePos x="0" y="0"/>
          <wp:positionH relativeFrom="page">
            <wp:posOffset>-181</wp:posOffset>
          </wp:positionH>
          <wp:positionV relativeFrom="page">
            <wp:posOffset>-252</wp:posOffset>
          </wp:positionV>
          <wp:extent cx="7558768" cy="10692000"/>
          <wp:effectExtent l="0" t="0" r="4445" b="0"/>
          <wp:wrapNone/>
          <wp:docPr id="749381919" name="Picture 749381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
                    <a:extLst>
                      <a:ext uri="{28A0092B-C50C-407E-A947-70E740481C1C}">
                        <a14:useLocalDpi xmlns:a14="http://schemas.microsoft.com/office/drawing/2010/main" val="0"/>
                      </a:ext>
                    </a:extLst>
                  </a:blip>
                  <a:stretch>
                    <a:fillRect/>
                  </a:stretch>
                </pic:blipFill>
                <pic:spPr>
                  <a:xfrm>
                    <a:off x="0" y="0"/>
                    <a:ext cx="7558768" cy="10692000"/>
                  </a:xfrm>
                  <a:prstGeom prst="rect">
                    <a:avLst/>
                  </a:prstGeom>
                </pic:spPr>
              </pic:pic>
            </a:graphicData>
          </a:graphic>
          <wp14:sizeRelH relativeFrom="margin">
            <wp14:pctWidth>0</wp14:pctWidth>
          </wp14:sizeRelH>
          <wp14:sizeRelV relativeFrom="margin">
            <wp14:pctHeight>0</wp14:pctHeight>
          </wp14:sizeRelV>
        </wp:anchor>
      </w:drawing>
    </w:r>
    <w:r w:rsidR="00270CAD">
      <w:rPr>
        <w:noProof/>
      </w:rPr>
      <w:drawing>
        <wp:anchor distT="0" distB="0" distL="114300" distR="114300" simplePos="0" relativeHeight="251658244" behindDoc="1" locked="0" layoutInCell="1" allowOverlap="1" wp14:anchorId="545160BF" wp14:editId="2D76A82C">
          <wp:simplePos x="0" y="0"/>
          <wp:positionH relativeFrom="page">
            <wp:posOffset>538480</wp:posOffset>
          </wp:positionH>
          <wp:positionV relativeFrom="page">
            <wp:posOffset>537845</wp:posOffset>
          </wp:positionV>
          <wp:extent cx="1431290" cy="899795"/>
          <wp:effectExtent l="0" t="0" r="0" b="0"/>
          <wp:wrapNone/>
          <wp:docPr id="1584629585" name="Picture 1584629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29" name="Picture 1073741829"/>
                  <pic:cNvPicPr/>
                </pic:nvPicPr>
                <pic:blipFill>
                  <a:blip r:embed="rId2">
                    <a:extLst>
                      <a:ext uri="{28A0092B-C50C-407E-A947-70E740481C1C}">
                        <a14:useLocalDpi xmlns:a14="http://schemas.microsoft.com/office/drawing/2010/main" val="0"/>
                      </a:ext>
                    </a:extLst>
                  </a:blip>
                  <a:stretch>
                    <a:fillRect/>
                  </a:stretch>
                </pic:blipFill>
                <pic:spPr>
                  <a:xfrm>
                    <a:off x="0" y="0"/>
                    <a:ext cx="1431290" cy="899795"/>
                  </a:xfrm>
                  <a:prstGeom prst="rect">
                    <a:avLst/>
                  </a:prstGeom>
                </pic:spPr>
              </pic:pic>
            </a:graphicData>
          </a:graphic>
          <wp14:sizeRelH relativeFrom="margin">
            <wp14:pctWidth>0</wp14:pctWidth>
          </wp14:sizeRelH>
          <wp14:sizeRelV relativeFrom="margin">
            <wp14:pctHeight>0</wp14:pctHeight>
          </wp14:sizeRelV>
        </wp:anchor>
      </w:drawing>
    </w:r>
    <w:r w:rsidR="00FD29DE">
      <w:rPr>
        <w:noProof/>
      </w:rPr>
      <w:drawing>
        <wp:anchor distT="0" distB="0" distL="114300" distR="114300" simplePos="0" relativeHeight="251658242" behindDoc="1" locked="0" layoutInCell="1" allowOverlap="1" wp14:anchorId="07C4448D" wp14:editId="0F867A3E">
          <wp:simplePos x="0" y="0"/>
          <wp:positionH relativeFrom="page">
            <wp:posOffset>720090</wp:posOffset>
          </wp:positionH>
          <wp:positionV relativeFrom="page">
            <wp:posOffset>720090</wp:posOffset>
          </wp:positionV>
          <wp:extent cx="1350000" cy="720000"/>
          <wp:effectExtent l="0" t="0" r="0" b="4445"/>
          <wp:wrapNone/>
          <wp:docPr id="494014495" name="Picture 494014495"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Icon&#10;&#10;Description automatically generated"/>
                  <pic:cNvPicPr/>
                </pic:nvPicPr>
                <pic:blipFill>
                  <a:blip r:embed="rId3">
                    <a:extLst>
                      <a:ext uri="{28A0092B-C50C-407E-A947-70E740481C1C}">
                        <a14:useLocalDpi xmlns:a14="http://schemas.microsoft.com/office/drawing/2010/main" val="0"/>
                      </a:ext>
                    </a:extLst>
                  </a:blip>
                  <a:stretch>
                    <a:fillRect/>
                  </a:stretch>
                </pic:blipFill>
                <pic:spPr>
                  <a:xfrm>
                    <a:off x="0" y="0"/>
                    <a:ext cx="1350000" cy="72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661350" w:rsidRDefault="003C54DE" w14:paraId="1360CD6F" w14:textId="6BDF13BA">
    <w:pPr>
      <w:pStyle w:val="Header"/>
    </w:pPr>
    <w:r>
      <w:rPr>
        <w:noProof/>
      </w:rPr>
      <w:drawing>
        <wp:anchor distT="0" distB="0" distL="114300" distR="114300" simplePos="0" relativeHeight="251658247" behindDoc="1" locked="0" layoutInCell="1" allowOverlap="1" wp14:anchorId="519A47F6" wp14:editId="7E3D7CE4">
          <wp:simplePos x="0" y="0"/>
          <wp:positionH relativeFrom="page">
            <wp:posOffset>-68662</wp:posOffset>
          </wp:positionH>
          <wp:positionV relativeFrom="page">
            <wp:posOffset>351861</wp:posOffset>
          </wp:positionV>
          <wp:extent cx="7695648" cy="10885616"/>
          <wp:effectExtent l="0" t="0" r="635" b="0"/>
          <wp:wrapNone/>
          <wp:docPr id="1776347565" name="Picture 1776347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2" name="Picture 1073741832"/>
                  <pic:cNvPicPr/>
                </pic:nvPicPr>
                <pic:blipFill>
                  <a:blip r:embed="rId1">
                    <a:extLst>
                      <a:ext uri="{28A0092B-C50C-407E-A947-70E740481C1C}">
                        <a14:useLocalDpi xmlns:a14="http://schemas.microsoft.com/office/drawing/2010/main" val="0"/>
                      </a:ext>
                    </a:extLst>
                  </a:blip>
                  <a:stretch>
                    <a:fillRect/>
                  </a:stretch>
                </pic:blipFill>
                <pic:spPr>
                  <a:xfrm>
                    <a:off x="0" y="0"/>
                    <a:ext cx="7698671" cy="10889892"/>
                  </a:xfrm>
                  <a:prstGeom prst="rect">
                    <a:avLst/>
                  </a:prstGeom>
                </pic:spPr>
              </pic:pic>
            </a:graphicData>
          </a:graphic>
          <wp14:sizeRelH relativeFrom="margin">
            <wp14:pctWidth>0</wp14:pctWidth>
          </wp14:sizeRelH>
          <wp14:sizeRelV relativeFrom="margin">
            <wp14:pctHeight>0</wp14:pctHeight>
          </wp14:sizeRelV>
        </wp:anchor>
      </w:drawing>
    </w:r>
    <w:r w:rsidR="00661350">
      <w:rPr>
        <w:noProof/>
      </w:rPr>
      <w:drawing>
        <wp:anchor distT="0" distB="0" distL="114300" distR="114300" simplePos="0" relativeHeight="251658246" behindDoc="1" locked="0" layoutInCell="1" allowOverlap="1" wp14:anchorId="350C45A9" wp14:editId="3F350130">
          <wp:simplePos x="0" y="0"/>
          <wp:positionH relativeFrom="page">
            <wp:posOffset>0</wp:posOffset>
          </wp:positionH>
          <wp:positionV relativeFrom="page">
            <wp:posOffset>0</wp:posOffset>
          </wp:positionV>
          <wp:extent cx="7560000" cy="5040000"/>
          <wp:effectExtent l="0" t="0" r="0" b="0"/>
          <wp:wrapNone/>
          <wp:docPr id="119331001" name="Picture 119331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2">
                    <a:extLst>
                      <a:ext uri="{28A0092B-C50C-407E-A947-70E740481C1C}">
                        <a14:useLocalDpi xmlns:a14="http://schemas.microsoft.com/office/drawing/2010/main" val="0"/>
                      </a:ext>
                    </a:extLst>
                  </a:blip>
                  <a:srcRect l="9431" t="7649" b="-13822"/>
                  <a:stretch/>
                </pic:blipFill>
                <pic:spPr>
                  <a:xfrm>
                    <a:off x="0" y="0"/>
                    <a:ext cx="7560000" cy="504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661350" w:rsidRDefault="0021284D" w14:paraId="670566E3" w14:textId="77777777">
    <w:pPr>
      <w:pStyle w:val="Header"/>
    </w:pPr>
    <w:r>
      <w:rPr>
        <w:noProof/>
      </w:rPr>
      <w:drawing>
        <wp:anchor distT="0" distB="0" distL="114300" distR="114300" simplePos="0" relativeHeight="251658248" behindDoc="1" locked="0" layoutInCell="1" allowOverlap="1" wp14:anchorId="50DD85C7" wp14:editId="54386940">
          <wp:simplePos x="0" y="0"/>
          <wp:positionH relativeFrom="page">
            <wp:posOffset>5985915</wp:posOffset>
          </wp:positionH>
          <wp:positionV relativeFrom="page">
            <wp:posOffset>451262</wp:posOffset>
          </wp:positionV>
          <wp:extent cx="858897" cy="540000"/>
          <wp:effectExtent l="0" t="0" r="0" b="0"/>
          <wp:wrapNone/>
          <wp:docPr id="1663481374" name="Picture 1663481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3" name="Picture 1073741833"/>
                  <pic:cNvPicPr/>
                </pic:nvPicPr>
                <pic:blipFill>
                  <a:blip r:embed="rId1">
                    <a:extLst>
                      <a:ext uri="{28A0092B-C50C-407E-A947-70E740481C1C}">
                        <a14:useLocalDpi xmlns:a14="http://schemas.microsoft.com/office/drawing/2010/main" val="0"/>
                      </a:ext>
                    </a:extLst>
                  </a:blip>
                  <a:stretch>
                    <a:fillRect/>
                  </a:stretch>
                </pic:blipFill>
                <pic:spPr>
                  <a:xfrm>
                    <a:off x="0" y="0"/>
                    <a:ext cx="858897" cy="54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8E2B4E" w:rsidP="00C93CCB" w:rsidRDefault="008E2B4E" w14:paraId="7F0EDBD9" w14:textId="77777777">
    <w:pPr>
      <w:pStyle w:val="Header"/>
    </w:pPr>
    <w:r>
      <w:rPr>
        <w:noProof/>
      </w:rPr>
      <w:drawing>
        <wp:anchor distT="0" distB="0" distL="114300" distR="114300" simplePos="0" relativeHeight="251658243" behindDoc="1" locked="0" layoutInCell="1" allowOverlap="1" wp14:anchorId="11D742EF" wp14:editId="0A2F8605">
          <wp:simplePos x="0" y="0"/>
          <wp:positionH relativeFrom="page">
            <wp:posOffset>720090</wp:posOffset>
          </wp:positionH>
          <wp:positionV relativeFrom="page">
            <wp:posOffset>720090</wp:posOffset>
          </wp:positionV>
          <wp:extent cx="1350000" cy="720000"/>
          <wp:effectExtent l="0" t="0" r="0" b="4445"/>
          <wp:wrapNone/>
          <wp:docPr id="231037275" name="Picture 231037275"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Ico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350000" cy="72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4505F8" w:rsidRDefault="008A72EE" w14:paraId="0D69C9A2" w14:textId="77777777">
    <w:pPr>
      <w:pStyle w:val="Header"/>
    </w:pPr>
    <w:r>
      <w:rPr>
        <w:noProof/>
      </w:rPr>
      <w:drawing>
        <wp:anchor distT="0" distB="0" distL="114300" distR="114300" simplePos="0" relativeHeight="251658249" behindDoc="1" locked="0" layoutInCell="1" allowOverlap="1" wp14:anchorId="5C353453" wp14:editId="47856B71">
          <wp:simplePos x="0" y="0"/>
          <wp:positionH relativeFrom="page">
            <wp:posOffset>5985915</wp:posOffset>
          </wp:positionH>
          <wp:positionV relativeFrom="page">
            <wp:posOffset>451262</wp:posOffset>
          </wp:positionV>
          <wp:extent cx="858897" cy="540000"/>
          <wp:effectExtent l="0" t="0" r="0" b="0"/>
          <wp:wrapNone/>
          <wp:docPr id="398785801" name="Picture 398785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8" name="Picture 1073741838"/>
                  <pic:cNvPicPr/>
                </pic:nvPicPr>
                <pic:blipFill>
                  <a:blip r:embed="rId1">
                    <a:extLst>
                      <a:ext uri="{28A0092B-C50C-407E-A947-70E740481C1C}">
                        <a14:useLocalDpi xmlns:a14="http://schemas.microsoft.com/office/drawing/2010/main" val="0"/>
                      </a:ext>
                    </a:extLst>
                  </a:blip>
                  <a:stretch>
                    <a:fillRect/>
                  </a:stretch>
                </pic:blipFill>
                <pic:spPr>
                  <a:xfrm>
                    <a:off x="0" y="0"/>
                    <a:ext cx="858897" cy="5400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15pt;height:12pt;visibility:visible" alt="Checkmark with solid fill" o:bullet="t" type="#_x0000_t75"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">
        <v:imagedata croptop="-7919f" cropright="-220f" cropbottom="-.125" o:title="" r:id="rId1"/>
      </v:shape>
    </w:pict>
  </w:numPicBullet>
  <w:abstractNum w:abstractNumId="0" w15:restartNumberingAfterBreak="0">
    <w:nsid w:val="FFFFFF88"/>
    <w:multiLevelType w:val="singleLevel"/>
    <w:tmpl w:val="78E8F310"/>
    <w:lvl w:ilvl="0">
      <w:start w:val="1"/>
      <w:numFmt w:val="decimal"/>
      <w:pStyle w:val="ListNumber"/>
      <w:lvlText w:val="%1."/>
      <w:lvlJc w:val="left"/>
      <w:pPr>
        <w:tabs>
          <w:tab w:val="num" w:pos="360"/>
        </w:tabs>
        <w:ind w:left="360" w:hanging="360"/>
      </w:pPr>
    </w:lvl>
  </w:abstractNum>
  <w:abstractNum w:abstractNumId="1" w15:restartNumberingAfterBreak="0">
    <w:nsid w:val="001D0FBF"/>
    <w:multiLevelType w:val="hybridMultilevel"/>
    <w:tmpl w:val="AE7EBA8A"/>
    <w:lvl w:ilvl="0" w:tplc="F5B273BA">
      <w:start w:val="1"/>
      <w:numFmt w:val="bullet"/>
      <w:pStyle w:val="ListBullet"/>
      <w:lvlText w:val=""/>
      <w:lvlJc w:val="left"/>
      <w:pPr>
        <w:tabs>
          <w:tab w:val="num" w:pos="425"/>
        </w:tabs>
        <w:ind w:left="425" w:hanging="283"/>
      </w:pPr>
      <w:rPr>
        <w:rFonts w:hint="default" w:ascii="Symbol" w:hAnsi="Symbol"/>
      </w:rPr>
    </w:lvl>
    <w:lvl w:ilvl="1" w:tplc="03589280">
      <w:start w:val="1"/>
      <w:numFmt w:val="bullet"/>
      <w:pStyle w:val="ListBullet"/>
      <w:lvlText w:val="o"/>
      <w:lvlJc w:val="left"/>
      <w:pPr>
        <w:ind w:left="1440" w:hanging="360"/>
      </w:pPr>
      <w:rPr>
        <w:rFonts w:hint="default" w:ascii="Courier New" w:hAnsi="Courier New" w:cs="Courier New"/>
      </w:rPr>
    </w:lvl>
    <w:lvl w:ilvl="2" w:tplc="08090005">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 w15:restartNumberingAfterBreak="0">
    <w:nsid w:val="00654E0F"/>
    <w:multiLevelType w:val="multilevel"/>
    <w:tmpl w:val="3BAEF620"/>
    <w:styleLink w:val="CurrentList8"/>
    <w:lvl w:ilvl="0">
      <w:start w:val="1"/>
      <w:numFmt w:val="decimal"/>
      <w:lvlText w:val="%1."/>
      <w:lvlJc w:val="left"/>
      <w:pPr>
        <w:ind w:left="283" w:hanging="283"/>
      </w:pPr>
      <w:rPr>
        <w:rFonts w:hint="default"/>
      </w:rPr>
    </w:lvl>
    <w:lvl w:ilvl="1">
      <w:start w:val="1"/>
      <w:numFmt w:val="lowerLetter"/>
      <w:lvlText w:val="%2."/>
      <w:lvlJc w:val="left"/>
      <w:pPr>
        <w:ind w:left="284"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 w15:restartNumberingAfterBreak="0">
    <w:nsid w:val="00B1418D"/>
    <w:multiLevelType w:val="multilevel"/>
    <w:tmpl w:val="0809001D"/>
    <w:styleLink w:val="CurrentList1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01F962A0"/>
    <w:multiLevelType w:val="hybridMultilevel"/>
    <w:tmpl w:val="AC4ED3F0"/>
    <w:lvl w:ilvl="0" w:tplc="CB24E0A8">
      <w:start w:val="1"/>
      <w:numFmt w:val="bullet"/>
      <w:lvlText w:val=""/>
      <w:lvlJc w:val="left"/>
      <w:pPr>
        <w:ind w:left="1496" w:hanging="360"/>
      </w:pPr>
      <w:rPr>
        <w:rFonts w:hint="default" w:ascii="Symbol" w:hAnsi="Symbol"/>
        <w:color w:val="009AD7"/>
      </w:rPr>
    </w:lvl>
    <w:lvl w:ilvl="1" w:tplc="08090003" w:tentative="1">
      <w:start w:val="1"/>
      <w:numFmt w:val="bullet"/>
      <w:lvlText w:val="o"/>
      <w:lvlJc w:val="left"/>
      <w:pPr>
        <w:ind w:left="2216" w:hanging="360"/>
      </w:pPr>
      <w:rPr>
        <w:rFonts w:hint="default" w:ascii="Courier New" w:hAnsi="Courier New" w:cs="Courier New"/>
      </w:rPr>
    </w:lvl>
    <w:lvl w:ilvl="2" w:tplc="08090005" w:tentative="1">
      <w:start w:val="1"/>
      <w:numFmt w:val="bullet"/>
      <w:lvlText w:val=""/>
      <w:lvlJc w:val="left"/>
      <w:pPr>
        <w:ind w:left="2936" w:hanging="360"/>
      </w:pPr>
      <w:rPr>
        <w:rFonts w:hint="default" w:ascii="Wingdings" w:hAnsi="Wingdings"/>
      </w:rPr>
    </w:lvl>
    <w:lvl w:ilvl="3" w:tplc="08090001" w:tentative="1">
      <w:start w:val="1"/>
      <w:numFmt w:val="bullet"/>
      <w:lvlText w:val=""/>
      <w:lvlJc w:val="left"/>
      <w:pPr>
        <w:ind w:left="3656" w:hanging="360"/>
      </w:pPr>
      <w:rPr>
        <w:rFonts w:hint="default" w:ascii="Symbol" w:hAnsi="Symbol"/>
      </w:rPr>
    </w:lvl>
    <w:lvl w:ilvl="4" w:tplc="08090003" w:tentative="1">
      <w:start w:val="1"/>
      <w:numFmt w:val="bullet"/>
      <w:lvlText w:val="o"/>
      <w:lvlJc w:val="left"/>
      <w:pPr>
        <w:ind w:left="4376" w:hanging="360"/>
      </w:pPr>
      <w:rPr>
        <w:rFonts w:hint="default" w:ascii="Courier New" w:hAnsi="Courier New" w:cs="Courier New"/>
      </w:rPr>
    </w:lvl>
    <w:lvl w:ilvl="5" w:tplc="08090005" w:tentative="1">
      <w:start w:val="1"/>
      <w:numFmt w:val="bullet"/>
      <w:lvlText w:val=""/>
      <w:lvlJc w:val="left"/>
      <w:pPr>
        <w:ind w:left="5096" w:hanging="360"/>
      </w:pPr>
      <w:rPr>
        <w:rFonts w:hint="default" w:ascii="Wingdings" w:hAnsi="Wingdings"/>
      </w:rPr>
    </w:lvl>
    <w:lvl w:ilvl="6" w:tplc="08090001" w:tentative="1">
      <w:start w:val="1"/>
      <w:numFmt w:val="bullet"/>
      <w:lvlText w:val=""/>
      <w:lvlJc w:val="left"/>
      <w:pPr>
        <w:ind w:left="5816" w:hanging="360"/>
      </w:pPr>
      <w:rPr>
        <w:rFonts w:hint="default" w:ascii="Symbol" w:hAnsi="Symbol"/>
      </w:rPr>
    </w:lvl>
    <w:lvl w:ilvl="7" w:tplc="08090003" w:tentative="1">
      <w:start w:val="1"/>
      <w:numFmt w:val="bullet"/>
      <w:lvlText w:val="o"/>
      <w:lvlJc w:val="left"/>
      <w:pPr>
        <w:ind w:left="6536" w:hanging="360"/>
      </w:pPr>
      <w:rPr>
        <w:rFonts w:hint="default" w:ascii="Courier New" w:hAnsi="Courier New" w:cs="Courier New"/>
      </w:rPr>
    </w:lvl>
    <w:lvl w:ilvl="8" w:tplc="08090005" w:tentative="1">
      <w:start w:val="1"/>
      <w:numFmt w:val="bullet"/>
      <w:lvlText w:val=""/>
      <w:lvlJc w:val="left"/>
      <w:pPr>
        <w:ind w:left="7256" w:hanging="360"/>
      </w:pPr>
      <w:rPr>
        <w:rFonts w:hint="default" w:ascii="Wingdings" w:hAnsi="Wingdings"/>
      </w:rPr>
    </w:lvl>
  </w:abstractNum>
  <w:abstractNum w:abstractNumId="5" w15:restartNumberingAfterBreak="0">
    <w:nsid w:val="02570261"/>
    <w:multiLevelType w:val="multilevel"/>
    <w:tmpl w:val="228A6B0A"/>
    <w:styleLink w:val="CurrentList20"/>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Wingdings" w:hAnsi="Wingdings"/>
        <w:color w:val="auto"/>
      </w:rPr>
    </w:lvl>
    <w:lvl w:ilvl="2">
      <w:start w:val="1"/>
      <w:numFmt w:val="bullet"/>
      <w:lvlText w:val="u"/>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6" w15:restartNumberingAfterBreak="0">
    <w:nsid w:val="048478AF"/>
    <w:multiLevelType w:val="multilevel"/>
    <w:tmpl w:val="AE06ABDE"/>
    <w:styleLink w:val="CurrentList11"/>
    <w:lvl w:ilvl="0">
      <w:start w:val="1"/>
      <w:numFmt w:val="decimal"/>
      <w:lvlText w:val="%1."/>
      <w:lvlJc w:val="left"/>
      <w:pPr>
        <w:ind w:left="283" w:hanging="283"/>
      </w:pPr>
      <w:rPr>
        <w:rFonts w:hint="default"/>
      </w:rPr>
    </w:lvl>
    <w:lvl w:ilvl="1">
      <w:start w:val="1"/>
      <w:numFmt w:val="lowerLetter"/>
      <w:lvlText w:val="%2."/>
      <w:lvlJc w:val="left"/>
      <w:pPr>
        <w:tabs>
          <w:tab w:val="num" w:pos="567"/>
        </w:tabs>
        <w:ind w:left="284" w:firstLine="0"/>
      </w:pPr>
      <w:rPr>
        <w:rFonts w:hint="default"/>
      </w:rPr>
    </w:lvl>
    <w:lvl w:ilvl="2">
      <w:start w:val="1"/>
      <w:numFmt w:val="lowerRoman"/>
      <w:lvlText w:val="%3."/>
      <w:lvlJc w:val="left"/>
      <w:pPr>
        <w:tabs>
          <w:tab w:val="num" w:pos="851"/>
        </w:tabs>
        <w:ind w:left="567"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7" w15:restartNumberingAfterBreak="0">
    <w:nsid w:val="06ED59F5"/>
    <w:multiLevelType w:val="hybridMultilevel"/>
    <w:tmpl w:val="0358B95E"/>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8" w15:restartNumberingAfterBreak="0">
    <w:nsid w:val="118C486C"/>
    <w:multiLevelType w:val="multilevel"/>
    <w:tmpl w:val="42B2F112"/>
    <w:styleLink w:val="CurrentList2"/>
    <w:lvl w:ilvl="0">
      <w:start w:val="1"/>
      <w:numFmt w:val="decimal"/>
      <w:lvlText w:val="%1."/>
      <w:lvlJc w:val="left"/>
      <w:pPr>
        <w:tabs>
          <w:tab w:val="num" w:pos="851"/>
        </w:tabs>
        <w:ind w:left="1134" w:hanging="283"/>
      </w:pPr>
      <w:rPr>
        <w:rFonts w:hint="default"/>
      </w:rPr>
    </w:lvl>
    <w:lvl w:ilvl="1">
      <w:start w:val="1"/>
      <w:numFmt w:val="lowerLetter"/>
      <w:lvlText w:val="%2."/>
      <w:lvlJc w:val="left"/>
      <w:pPr>
        <w:tabs>
          <w:tab w:val="num" w:pos="1134"/>
        </w:tabs>
        <w:ind w:left="1418" w:hanging="284"/>
      </w:pPr>
      <w:rPr>
        <w:rFonts w:hint="default"/>
      </w:rPr>
    </w:lvl>
    <w:lvl w:ilvl="2">
      <w:start w:val="1"/>
      <w:numFmt w:val="lowerRoman"/>
      <w:lvlText w:val="%3."/>
      <w:lvlJc w:val="left"/>
      <w:pPr>
        <w:ind w:left="1701" w:hanging="283"/>
      </w:pPr>
      <w:rPr>
        <w:rFonts w:hint="default"/>
      </w:rPr>
    </w:lvl>
    <w:lvl w:ilvl="3">
      <w:start w:val="1"/>
      <w:numFmt w:val="lowerLetter"/>
      <w:lvlText w:val="%4)"/>
      <w:lvlJc w:val="left"/>
      <w:pPr>
        <w:ind w:left="2444" w:firstLine="0"/>
      </w:pPr>
      <w:rPr>
        <w:rFonts w:hint="default"/>
      </w:rPr>
    </w:lvl>
    <w:lvl w:ilvl="4">
      <w:start w:val="1"/>
      <w:numFmt w:val="decimal"/>
      <w:lvlText w:val="(%5)"/>
      <w:lvlJc w:val="left"/>
      <w:pPr>
        <w:ind w:left="3164" w:firstLine="0"/>
      </w:pPr>
      <w:rPr>
        <w:rFonts w:hint="default"/>
      </w:rPr>
    </w:lvl>
    <w:lvl w:ilvl="5">
      <w:start w:val="1"/>
      <w:numFmt w:val="lowerLetter"/>
      <w:lvlText w:val="(%6)"/>
      <w:lvlJc w:val="left"/>
      <w:pPr>
        <w:ind w:left="3884" w:firstLine="0"/>
      </w:pPr>
      <w:rPr>
        <w:rFonts w:hint="default"/>
      </w:rPr>
    </w:lvl>
    <w:lvl w:ilvl="6">
      <w:start w:val="1"/>
      <w:numFmt w:val="lowerRoman"/>
      <w:lvlText w:val="(%7)"/>
      <w:lvlJc w:val="left"/>
      <w:pPr>
        <w:ind w:left="4604" w:firstLine="0"/>
      </w:pPr>
      <w:rPr>
        <w:rFonts w:hint="default"/>
      </w:rPr>
    </w:lvl>
    <w:lvl w:ilvl="7">
      <w:start w:val="1"/>
      <w:numFmt w:val="lowerLetter"/>
      <w:lvlText w:val="(%8)"/>
      <w:lvlJc w:val="left"/>
      <w:pPr>
        <w:ind w:left="5324" w:firstLine="0"/>
      </w:pPr>
      <w:rPr>
        <w:rFonts w:hint="default"/>
      </w:rPr>
    </w:lvl>
    <w:lvl w:ilvl="8">
      <w:start w:val="1"/>
      <w:numFmt w:val="lowerRoman"/>
      <w:lvlText w:val="(%9)"/>
      <w:lvlJc w:val="left"/>
      <w:pPr>
        <w:ind w:left="6044" w:firstLine="0"/>
      </w:pPr>
      <w:rPr>
        <w:rFonts w:hint="default"/>
      </w:rPr>
    </w:lvl>
  </w:abstractNum>
  <w:abstractNum w:abstractNumId="9" w15:restartNumberingAfterBreak="0">
    <w:nsid w:val="1DD65997"/>
    <w:multiLevelType w:val="multilevel"/>
    <w:tmpl w:val="6E149210"/>
    <w:styleLink w:val="CurrentList6"/>
    <w:lvl w:ilvl="0">
      <w:start w:val="1"/>
      <w:numFmt w:val="decimal"/>
      <w:lvlText w:val="%1."/>
      <w:lvlJc w:val="left"/>
      <w:pPr>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1134"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10" w15:restartNumberingAfterBreak="0">
    <w:nsid w:val="250C0509"/>
    <w:multiLevelType w:val="multilevel"/>
    <w:tmpl w:val="78CEE4EE"/>
    <w:styleLink w:val="CurrentList12"/>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425" w:firstLine="0"/>
      </w:pPr>
      <w:rPr>
        <w:rFonts w:hint="default" w:ascii="Wingdings" w:hAnsi="Wingdings"/>
      </w:rPr>
    </w:lvl>
    <w:lvl w:ilvl="2">
      <w:start w:val="1"/>
      <w:numFmt w:val="bullet"/>
      <w:lvlText w:val="¡"/>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11" w15:restartNumberingAfterBreak="0">
    <w:nsid w:val="25765905"/>
    <w:multiLevelType w:val="multilevel"/>
    <w:tmpl w:val="C58E5F6C"/>
    <w:lvl w:ilvl="0">
      <w:start w:val="14"/>
      <w:numFmt w:val="decimal"/>
      <w:lvlText w:val="%1"/>
      <w:lvlJc w:val="left"/>
      <w:pPr>
        <w:ind w:left="700" w:hanging="700"/>
      </w:pPr>
      <w:rPr>
        <w:rFonts w:hint="default"/>
      </w:rPr>
    </w:lvl>
    <w:lvl w:ilvl="1">
      <w:start w:val="2"/>
      <w:numFmt w:val="decimal"/>
      <w:lvlText w:val="%1.%2"/>
      <w:lvlJc w:val="left"/>
      <w:pPr>
        <w:ind w:left="1330" w:hanging="700"/>
      </w:pPr>
      <w:rPr>
        <w:rFonts w:hint="default"/>
      </w:rPr>
    </w:lvl>
    <w:lvl w:ilvl="2">
      <w:start w:val="2"/>
      <w:numFmt w:val="decimal"/>
      <w:lvlText w:val="%1.%2.%3"/>
      <w:lvlJc w:val="left"/>
      <w:pPr>
        <w:ind w:left="1980" w:hanging="720"/>
      </w:pPr>
      <w:rPr>
        <w:rFonts w:hint="default"/>
      </w:rPr>
    </w:lvl>
    <w:lvl w:ilvl="3">
      <w:start w:val="1"/>
      <w:numFmt w:val="decimal"/>
      <w:lvlText w:val="%1.%2.%3.%4"/>
      <w:lvlJc w:val="left"/>
      <w:pPr>
        <w:ind w:left="2970" w:hanging="108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4590" w:hanging="144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6210" w:hanging="1800"/>
      </w:pPr>
      <w:rPr>
        <w:rFonts w:hint="default"/>
      </w:rPr>
    </w:lvl>
    <w:lvl w:ilvl="8">
      <w:start w:val="1"/>
      <w:numFmt w:val="decimal"/>
      <w:lvlText w:val="%1.%2.%3.%4.%5.%6.%7.%8.%9"/>
      <w:lvlJc w:val="left"/>
      <w:pPr>
        <w:ind w:left="6840" w:hanging="1800"/>
      </w:pPr>
      <w:rPr>
        <w:rFonts w:hint="default"/>
      </w:rPr>
    </w:lvl>
  </w:abstractNum>
  <w:abstractNum w:abstractNumId="12" w15:restartNumberingAfterBreak="0">
    <w:nsid w:val="290C5914"/>
    <w:multiLevelType w:val="hybridMultilevel"/>
    <w:tmpl w:val="3D86B31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3" w15:restartNumberingAfterBreak="0">
    <w:nsid w:val="2B1320C8"/>
    <w:multiLevelType w:val="hybridMultilevel"/>
    <w:tmpl w:val="C1A09E8C"/>
    <w:lvl w:ilvl="0" w:tplc="29FE7DDE">
      <w:start w:val="1"/>
      <w:numFmt w:val="bullet"/>
      <w:pStyle w:val="ListParagraph"/>
      <w:lvlText w:val=""/>
      <w:lvlJc w:val="left"/>
      <w:pPr>
        <w:ind w:left="1440" w:hanging="360"/>
      </w:pPr>
      <w:rPr>
        <w:rFonts w:hint="default" w:ascii="Symbol" w:hAnsi="Symbol"/>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14" w15:restartNumberingAfterBreak="0">
    <w:nsid w:val="2CCA7769"/>
    <w:multiLevelType w:val="multilevel"/>
    <w:tmpl w:val="45BEEAF2"/>
    <w:styleLink w:val="CurrentList18"/>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Symbol" w:hAnsi="Symbol"/>
        <w:color w:val="auto"/>
      </w:rPr>
    </w:lvl>
    <w:lvl w:ilvl="2">
      <w:start w:val="1"/>
      <w:numFmt w:val="bullet"/>
      <w:lvlText w:val="¡"/>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15" w15:restartNumberingAfterBreak="0">
    <w:nsid w:val="2EBD502D"/>
    <w:multiLevelType w:val="multilevel"/>
    <w:tmpl w:val="0809001D"/>
    <w:styleLink w:val="CurrentList1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32C01A4E"/>
    <w:multiLevelType w:val="hybridMultilevel"/>
    <w:tmpl w:val="7102CE4E"/>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7" w15:restartNumberingAfterBreak="0">
    <w:nsid w:val="35AC3B7A"/>
    <w:multiLevelType w:val="multilevel"/>
    <w:tmpl w:val="C088946C"/>
    <w:styleLink w:val="CurrentList5"/>
    <w:lvl w:ilvl="0">
      <w:start w:val="1"/>
      <w:numFmt w:val="decimal"/>
      <w:lvlText w:val="%1."/>
      <w:lvlJc w:val="left"/>
      <w:pPr>
        <w:tabs>
          <w:tab w:val="num" w:pos="0"/>
        </w:tabs>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1134" w:firstLine="0"/>
      </w:pPr>
      <w:rPr>
        <w:rFonts w:hint="default"/>
      </w:rPr>
    </w:lvl>
    <w:lvl w:ilvl="3">
      <w:start w:val="1"/>
      <w:numFmt w:val="lowerLetter"/>
      <w:lvlText w:val="%4)"/>
      <w:lvlJc w:val="left"/>
      <w:pPr>
        <w:ind w:left="1593"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18" w15:restartNumberingAfterBreak="0">
    <w:nsid w:val="40F64DD9"/>
    <w:multiLevelType w:val="multilevel"/>
    <w:tmpl w:val="A9C223A0"/>
    <w:styleLink w:val="CurrentList17"/>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Wingdings 3" w:hAnsi="Wingdings 3"/>
      </w:rPr>
    </w:lvl>
    <w:lvl w:ilvl="2">
      <w:start w:val="1"/>
      <w:numFmt w:val="bullet"/>
      <w:lvlText w:val="¡"/>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19" w15:restartNumberingAfterBreak="0">
    <w:nsid w:val="445F2828"/>
    <w:multiLevelType w:val="hybridMultilevel"/>
    <w:tmpl w:val="CB3AF9A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0" w15:restartNumberingAfterBreak="0">
    <w:nsid w:val="47EA2C54"/>
    <w:multiLevelType w:val="multilevel"/>
    <w:tmpl w:val="BABE7F90"/>
    <w:lvl w:ilvl="0">
      <w:start w:val="14"/>
      <w:numFmt w:val="decimal"/>
      <w:lvlText w:val="%1"/>
      <w:lvlJc w:val="left"/>
      <w:pPr>
        <w:ind w:left="700" w:hanging="700"/>
      </w:pPr>
      <w:rPr>
        <w:rFonts w:hint="default"/>
      </w:rPr>
    </w:lvl>
    <w:lvl w:ilvl="1">
      <w:start w:val="2"/>
      <w:numFmt w:val="decimal"/>
      <w:lvlText w:val="%1.%2"/>
      <w:lvlJc w:val="left"/>
      <w:pPr>
        <w:ind w:left="1330" w:hanging="700"/>
      </w:pPr>
      <w:rPr>
        <w:rFonts w:hint="default"/>
      </w:rPr>
    </w:lvl>
    <w:lvl w:ilvl="2">
      <w:start w:val="4"/>
      <w:numFmt w:val="decimal"/>
      <w:lvlText w:val="%1.%2.%3"/>
      <w:lvlJc w:val="left"/>
      <w:pPr>
        <w:ind w:left="1980" w:hanging="720"/>
      </w:pPr>
      <w:rPr>
        <w:rFonts w:hint="default"/>
      </w:rPr>
    </w:lvl>
    <w:lvl w:ilvl="3">
      <w:start w:val="1"/>
      <w:numFmt w:val="decimal"/>
      <w:lvlText w:val="%1.%2.%3.%4"/>
      <w:lvlJc w:val="left"/>
      <w:pPr>
        <w:ind w:left="2970" w:hanging="108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4590" w:hanging="144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6210" w:hanging="1800"/>
      </w:pPr>
      <w:rPr>
        <w:rFonts w:hint="default"/>
      </w:rPr>
    </w:lvl>
    <w:lvl w:ilvl="8">
      <w:start w:val="1"/>
      <w:numFmt w:val="decimal"/>
      <w:lvlText w:val="%1.%2.%3.%4.%5.%6.%7.%8.%9"/>
      <w:lvlJc w:val="left"/>
      <w:pPr>
        <w:ind w:left="6840" w:hanging="1800"/>
      </w:pPr>
      <w:rPr>
        <w:rFonts w:hint="default"/>
      </w:rPr>
    </w:lvl>
  </w:abstractNum>
  <w:abstractNum w:abstractNumId="21" w15:restartNumberingAfterBreak="0">
    <w:nsid w:val="4F331779"/>
    <w:multiLevelType w:val="multilevel"/>
    <w:tmpl w:val="7D08104C"/>
    <w:lvl w:ilvl="0">
      <w:start w:val="1"/>
      <w:numFmt w:val="bullet"/>
      <w:pStyle w:val="ListMulti"/>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Wingdings" w:hAnsi="Wingdings"/>
        <w:color w:val="auto"/>
        <w:sz w:val="13"/>
      </w:rPr>
    </w:lvl>
    <w:lvl w:ilvl="2">
      <w:start w:val="1"/>
      <w:numFmt w:val="bullet"/>
      <w:lvlText w:val="u"/>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22" w15:restartNumberingAfterBreak="0">
    <w:nsid w:val="50202B3A"/>
    <w:multiLevelType w:val="hybridMultilevel"/>
    <w:tmpl w:val="2E0CF790"/>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3" w15:restartNumberingAfterBreak="0">
    <w:nsid w:val="58E16A8D"/>
    <w:multiLevelType w:val="multilevel"/>
    <w:tmpl w:val="E482ECE8"/>
    <w:styleLink w:val="CurrentList1"/>
    <w:lvl w:ilvl="0">
      <w:start w:val="1"/>
      <w:numFmt w:val="bullet"/>
      <w:lvlText w:val=""/>
      <w:lvlJc w:val="left"/>
      <w:pPr>
        <w:tabs>
          <w:tab w:val="num" w:pos="851"/>
        </w:tabs>
        <w:ind w:left="1134" w:hanging="283"/>
      </w:pPr>
      <w:rPr>
        <w:rFonts w:hint="default" w:ascii="Symbol" w:hAnsi="Symbol"/>
      </w:rPr>
    </w:lvl>
    <w:lvl w:ilvl="1">
      <w:start w:val="1"/>
      <w:numFmt w:val="bullet"/>
      <w:lvlText w:val="–"/>
      <w:lvlJc w:val="left"/>
      <w:pPr>
        <w:tabs>
          <w:tab w:val="num" w:pos="1134"/>
        </w:tabs>
        <w:ind w:left="1418" w:hanging="284"/>
      </w:pPr>
      <w:rPr>
        <w:rFonts w:hint="default" w:ascii="Wingdings" w:hAnsi="Wingdings"/>
      </w:rPr>
    </w:lvl>
    <w:lvl w:ilvl="2">
      <w:start w:val="1"/>
      <w:numFmt w:val="bullet"/>
      <w:lvlText w:val="¡"/>
      <w:lvlJc w:val="left"/>
      <w:pPr>
        <w:ind w:left="1701" w:hanging="283"/>
      </w:pPr>
      <w:rPr>
        <w:rFonts w:hint="default" w:ascii="Wingdings" w:hAnsi="Wingdings"/>
        <w:sz w:val="13"/>
      </w:rPr>
    </w:lvl>
    <w:lvl w:ilvl="3">
      <w:start w:val="1"/>
      <w:numFmt w:val="bullet"/>
      <w:lvlText w:val=""/>
      <w:lvlJc w:val="left"/>
      <w:pPr>
        <w:ind w:left="1724" w:hanging="360"/>
      </w:pPr>
      <w:rPr>
        <w:rFonts w:hint="default" w:ascii="Symbol" w:hAnsi="Symbol"/>
      </w:rPr>
    </w:lvl>
    <w:lvl w:ilvl="4">
      <w:start w:val="1"/>
      <w:numFmt w:val="bullet"/>
      <w:lvlText w:val=""/>
      <w:lvlJc w:val="left"/>
      <w:pPr>
        <w:ind w:left="2084" w:hanging="360"/>
      </w:pPr>
      <w:rPr>
        <w:rFonts w:hint="default" w:ascii="Symbol" w:hAnsi="Symbol"/>
      </w:rPr>
    </w:lvl>
    <w:lvl w:ilvl="5">
      <w:start w:val="1"/>
      <w:numFmt w:val="bullet"/>
      <w:lvlText w:val=""/>
      <w:lvlJc w:val="left"/>
      <w:pPr>
        <w:ind w:left="2444" w:hanging="360"/>
      </w:pPr>
      <w:rPr>
        <w:rFonts w:hint="default" w:ascii="Wingdings" w:hAnsi="Wingdings"/>
      </w:rPr>
    </w:lvl>
    <w:lvl w:ilvl="6">
      <w:start w:val="1"/>
      <w:numFmt w:val="bullet"/>
      <w:lvlText w:val=""/>
      <w:lvlJc w:val="left"/>
      <w:pPr>
        <w:ind w:left="2804" w:hanging="360"/>
      </w:pPr>
      <w:rPr>
        <w:rFonts w:hint="default" w:ascii="Wingdings" w:hAnsi="Wingdings"/>
      </w:rPr>
    </w:lvl>
    <w:lvl w:ilvl="7">
      <w:start w:val="1"/>
      <w:numFmt w:val="bullet"/>
      <w:lvlText w:val=""/>
      <w:lvlJc w:val="left"/>
      <w:pPr>
        <w:ind w:left="3164" w:hanging="360"/>
      </w:pPr>
      <w:rPr>
        <w:rFonts w:hint="default" w:ascii="Symbol" w:hAnsi="Symbol"/>
      </w:rPr>
    </w:lvl>
    <w:lvl w:ilvl="8">
      <w:start w:val="1"/>
      <w:numFmt w:val="bullet"/>
      <w:lvlText w:val=""/>
      <w:lvlJc w:val="left"/>
      <w:pPr>
        <w:ind w:left="3524" w:hanging="360"/>
      </w:pPr>
      <w:rPr>
        <w:rFonts w:hint="default" w:ascii="Symbol" w:hAnsi="Symbol"/>
      </w:rPr>
    </w:lvl>
  </w:abstractNum>
  <w:abstractNum w:abstractNumId="24" w15:restartNumberingAfterBreak="0">
    <w:nsid w:val="5FE070A2"/>
    <w:multiLevelType w:val="hybridMultilevel"/>
    <w:tmpl w:val="960A6D84"/>
    <w:lvl w:ilvl="0" w:tplc="0C090001">
      <w:start w:val="1"/>
      <w:numFmt w:val="bullet"/>
      <w:lvlText w:val=""/>
      <w:lvlJc w:val="left"/>
      <w:pPr>
        <w:ind w:left="720" w:hanging="360"/>
      </w:pPr>
      <w:rPr>
        <w:rFonts w:hint="default" w:ascii="Symbol" w:hAnsi="Symbol"/>
      </w:rPr>
    </w:lvl>
    <w:lvl w:ilvl="1" w:tplc="0C090003">
      <w:start w:val="1"/>
      <w:numFmt w:val="bullet"/>
      <w:lvlText w:val="o"/>
      <w:lvlJc w:val="left"/>
      <w:pPr>
        <w:ind w:left="1440" w:hanging="360"/>
      </w:pPr>
      <w:rPr>
        <w:rFonts w:hint="default" w:ascii="Courier New" w:hAnsi="Courier New" w:cs="Courier New"/>
      </w:rPr>
    </w:lvl>
    <w:lvl w:ilvl="2" w:tplc="0C090005">
      <w:start w:val="1"/>
      <w:numFmt w:val="bullet"/>
      <w:lvlText w:val=""/>
      <w:lvlJc w:val="left"/>
      <w:pPr>
        <w:ind w:left="2160" w:hanging="360"/>
      </w:pPr>
      <w:rPr>
        <w:rFonts w:hint="default" w:ascii="Wingdings" w:hAnsi="Wingdings"/>
      </w:rPr>
    </w:lvl>
    <w:lvl w:ilvl="3" w:tplc="0C090001">
      <w:start w:val="1"/>
      <w:numFmt w:val="bullet"/>
      <w:lvlText w:val=""/>
      <w:lvlJc w:val="left"/>
      <w:pPr>
        <w:ind w:left="2880" w:hanging="360"/>
      </w:pPr>
      <w:rPr>
        <w:rFonts w:hint="default" w:ascii="Symbol" w:hAnsi="Symbol"/>
      </w:rPr>
    </w:lvl>
    <w:lvl w:ilvl="4" w:tplc="0C090003">
      <w:start w:val="1"/>
      <w:numFmt w:val="bullet"/>
      <w:lvlText w:val="o"/>
      <w:lvlJc w:val="left"/>
      <w:pPr>
        <w:ind w:left="3600" w:hanging="360"/>
      </w:pPr>
      <w:rPr>
        <w:rFonts w:hint="default" w:ascii="Courier New" w:hAnsi="Courier New" w:cs="Courier New"/>
      </w:rPr>
    </w:lvl>
    <w:lvl w:ilvl="5" w:tplc="0C090005">
      <w:start w:val="1"/>
      <w:numFmt w:val="bullet"/>
      <w:lvlText w:val=""/>
      <w:lvlJc w:val="left"/>
      <w:pPr>
        <w:ind w:left="4320" w:hanging="360"/>
      </w:pPr>
      <w:rPr>
        <w:rFonts w:hint="default" w:ascii="Wingdings" w:hAnsi="Wingdings"/>
      </w:rPr>
    </w:lvl>
    <w:lvl w:ilvl="6" w:tplc="0C090001">
      <w:start w:val="1"/>
      <w:numFmt w:val="bullet"/>
      <w:lvlText w:val=""/>
      <w:lvlJc w:val="left"/>
      <w:pPr>
        <w:ind w:left="5040" w:hanging="360"/>
      </w:pPr>
      <w:rPr>
        <w:rFonts w:hint="default" w:ascii="Symbol" w:hAnsi="Symbol"/>
      </w:rPr>
    </w:lvl>
    <w:lvl w:ilvl="7" w:tplc="0C090003">
      <w:start w:val="1"/>
      <w:numFmt w:val="bullet"/>
      <w:lvlText w:val="o"/>
      <w:lvlJc w:val="left"/>
      <w:pPr>
        <w:ind w:left="5760" w:hanging="360"/>
      </w:pPr>
      <w:rPr>
        <w:rFonts w:hint="default" w:ascii="Courier New" w:hAnsi="Courier New" w:cs="Courier New"/>
      </w:rPr>
    </w:lvl>
    <w:lvl w:ilvl="8" w:tplc="0C090005">
      <w:start w:val="1"/>
      <w:numFmt w:val="bullet"/>
      <w:lvlText w:val=""/>
      <w:lvlJc w:val="left"/>
      <w:pPr>
        <w:ind w:left="6480" w:hanging="360"/>
      </w:pPr>
      <w:rPr>
        <w:rFonts w:hint="default" w:ascii="Wingdings" w:hAnsi="Wingdings"/>
      </w:rPr>
    </w:lvl>
  </w:abstractNum>
  <w:abstractNum w:abstractNumId="25" w15:restartNumberingAfterBreak="0">
    <w:nsid w:val="603348EE"/>
    <w:multiLevelType w:val="multilevel"/>
    <w:tmpl w:val="3BAEF620"/>
    <w:styleLink w:val="CurrentList9"/>
    <w:lvl w:ilvl="0">
      <w:start w:val="1"/>
      <w:numFmt w:val="decimal"/>
      <w:lvlText w:val="%1."/>
      <w:lvlJc w:val="left"/>
      <w:pPr>
        <w:ind w:left="283" w:hanging="283"/>
      </w:pPr>
      <w:rPr>
        <w:rFonts w:hint="default"/>
      </w:rPr>
    </w:lvl>
    <w:lvl w:ilvl="1">
      <w:start w:val="1"/>
      <w:numFmt w:val="lowerLetter"/>
      <w:lvlText w:val="%2."/>
      <w:lvlJc w:val="left"/>
      <w:pPr>
        <w:ind w:left="284"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26" w15:restartNumberingAfterBreak="0">
    <w:nsid w:val="630B7790"/>
    <w:multiLevelType w:val="multilevel"/>
    <w:tmpl w:val="3D74DF3E"/>
    <w:styleLink w:val="CurrentList4"/>
    <w:lvl w:ilvl="0">
      <w:start w:val="1"/>
      <w:numFmt w:val="decimal"/>
      <w:lvlText w:val="%1."/>
      <w:lvlJc w:val="left"/>
      <w:pPr>
        <w:tabs>
          <w:tab w:val="num" w:pos="0"/>
        </w:tabs>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1276" w:firstLine="0"/>
      </w:pPr>
      <w:rPr>
        <w:rFonts w:hint="default"/>
      </w:rPr>
    </w:lvl>
    <w:lvl w:ilvl="3">
      <w:start w:val="1"/>
      <w:numFmt w:val="lowerLetter"/>
      <w:lvlText w:val="%4)"/>
      <w:lvlJc w:val="left"/>
      <w:pPr>
        <w:ind w:left="1593"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27" w15:restartNumberingAfterBreak="0">
    <w:nsid w:val="67F02018"/>
    <w:multiLevelType w:val="multilevel"/>
    <w:tmpl w:val="2D0452BC"/>
    <w:styleLink w:val="CurrentList19"/>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Symbol" w:hAnsi="Symbol"/>
        <w:color w:val="auto"/>
      </w:rPr>
    </w:lvl>
    <w:lvl w:ilvl="2">
      <w:start w:val="1"/>
      <w:numFmt w:val="bullet"/>
      <w:lvlText w:val="¡"/>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28" w15:restartNumberingAfterBreak="0">
    <w:nsid w:val="6CCC1A8F"/>
    <w:multiLevelType w:val="multilevel"/>
    <w:tmpl w:val="DAA46DB8"/>
    <w:lvl w:ilvl="0">
      <w:start w:val="14"/>
      <w:numFmt w:val="decimal"/>
      <w:lvlText w:val="%1"/>
      <w:lvlJc w:val="left"/>
      <w:pPr>
        <w:ind w:left="780" w:hanging="420"/>
      </w:pPr>
      <w:rPr>
        <w:rFonts w:hint="default"/>
        <w:color w:val="2B55A2"/>
        <w:sz w:val="28"/>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9" w15:restartNumberingAfterBreak="0">
    <w:nsid w:val="6E8F352A"/>
    <w:multiLevelType w:val="multilevel"/>
    <w:tmpl w:val="0809001D"/>
    <w:styleLink w:val="CurrentList1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 w15:restartNumberingAfterBreak="0">
    <w:nsid w:val="70954DD9"/>
    <w:multiLevelType w:val="multilevel"/>
    <w:tmpl w:val="7CE4BEBE"/>
    <w:lvl w:ilvl="0">
      <w:start w:val="1"/>
      <w:numFmt w:val="decimal"/>
      <w:pStyle w:val="ListMultiNumber"/>
      <w:lvlText w:val="%1."/>
      <w:lvlJc w:val="left"/>
      <w:pPr>
        <w:ind w:left="283" w:hanging="283"/>
      </w:pPr>
      <w:rPr>
        <w:rFonts w:hint="default"/>
      </w:rPr>
    </w:lvl>
    <w:lvl w:ilvl="1">
      <w:start w:val="1"/>
      <w:numFmt w:val="lowerLetter"/>
      <w:lvlText w:val="%2."/>
      <w:lvlJc w:val="left"/>
      <w:pPr>
        <w:tabs>
          <w:tab w:val="num" w:pos="567"/>
        </w:tabs>
        <w:ind w:left="567" w:hanging="283"/>
      </w:pPr>
      <w:rPr>
        <w:rFonts w:hint="default"/>
      </w:rPr>
    </w:lvl>
    <w:lvl w:ilvl="2">
      <w:start w:val="1"/>
      <w:numFmt w:val="lowerRoman"/>
      <w:lvlText w:val="%3."/>
      <w:lvlJc w:val="left"/>
      <w:pPr>
        <w:ind w:left="851" w:hanging="284"/>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1" w15:restartNumberingAfterBreak="0">
    <w:nsid w:val="72376FE4"/>
    <w:multiLevelType w:val="hybridMultilevel"/>
    <w:tmpl w:val="28F6EEC8"/>
    <w:lvl w:ilvl="0" w:tplc="CB24E0A8">
      <w:start w:val="1"/>
      <w:numFmt w:val="bullet"/>
      <w:lvlText w:val=""/>
      <w:lvlJc w:val="left"/>
      <w:pPr>
        <w:ind w:left="720" w:hanging="360"/>
      </w:pPr>
      <w:rPr>
        <w:rFonts w:hint="default" w:ascii="Symbol" w:hAnsi="Symbol"/>
        <w:color w:val="009AD7"/>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32" w15:restartNumberingAfterBreak="0">
    <w:nsid w:val="729B7B31"/>
    <w:multiLevelType w:val="multilevel"/>
    <w:tmpl w:val="0CA47362"/>
    <w:styleLink w:val="CurrentList7"/>
    <w:lvl w:ilvl="0">
      <w:start w:val="1"/>
      <w:numFmt w:val="decimal"/>
      <w:lvlText w:val="%1."/>
      <w:lvlJc w:val="left"/>
      <w:pPr>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3" w15:restartNumberingAfterBreak="0">
    <w:nsid w:val="749B2BE0"/>
    <w:multiLevelType w:val="multilevel"/>
    <w:tmpl w:val="CBB6876E"/>
    <w:styleLink w:val="CurrentList3"/>
    <w:lvl w:ilvl="0">
      <w:start w:val="1"/>
      <w:numFmt w:val="decimal"/>
      <w:lvlText w:val="%1."/>
      <w:lvlJc w:val="left"/>
      <w:pPr>
        <w:tabs>
          <w:tab w:val="num" w:pos="0"/>
        </w:tabs>
        <w:ind w:left="283" w:hanging="283"/>
      </w:pPr>
      <w:rPr>
        <w:rFonts w:hint="default"/>
      </w:rPr>
    </w:lvl>
    <w:lvl w:ilvl="1">
      <w:start w:val="1"/>
      <w:numFmt w:val="lowerLetter"/>
      <w:lvlText w:val="%2."/>
      <w:lvlJc w:val="left"/>
      <w:pPr>
        <w:tabs>
          <w:tab w:val="num" w:pos="283"/>
        </w:tabs>
        <w:ind w:left="425" w:hanging="142"/>
      </w:pPr>
      <w:rPr>
        <w:rFonts w:hint="default"/>
      </w:rPr>
    </w:lvl>
    <w:lvl w:ilvl="2">
      <w:start w:val="1"/>
      <w:numFmt w:val="lowerRoman"/>
      <w:lvlText w:val="%3."/>
      <w:lvlJc w:val="left"/>
      <w:pPr>
        <w:ind w:left="1276" w:hanging="709"/>
      </w:pPr>
      <w:rPr>
        <w:rFonts w:hint="default"/>
      </w:rPr>
    </w:lvl>
    <w:lvl w:ilvl="3">
      <w:start w:val="1"/>
      <w:numFmt w:val="lowerLetter"/>
      <w:lvlText w:val="%4)"/>
      <w:lvlJc w:val="left"/>
      <w:pPr>
        <w:ind w:left="1593"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4" w15:restartNumberingAfterBreak="0">
    <w:nsid w:val="77C46793"/>
    <w:multiLevelType w:val="multilevel"/>
    <w:tmpl w:val="3EA237D0"/>
    <w:styleLink w:val="CurrentList10"/>
    <w:lvl w:ilvl="0">
      <w:start w:val="1"/>
      <w:numFmt w:val="decimal"/>
      <w:lvlText w:val="%1."/>
      <w:lvlJc w:val="left"/>
      <w:pPr>
        <w:ind w:left="283" w:hanging="283"/>
      </w:pPr>
      <w:rPr>
        <w:rFonts w:hint="default"/>
      </w:rPr>
    </w:lvl>
    <w:lvl w:ilvl="1">
      <w:start w:val="1"/>
      <w:numFmt w:val="lowerLetter"/>
      <w:lvlText w:val="%2."/>
      <w:lvlJc w:val="left"/>
      <w:pPr>
        <w:tabs>
          <w:tab w:val="num" w:pos="567"/>
        </w:tabs>
        <w:ind w:left="284"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5" w15:restartNumberingAfterBreak="0">
    <w:nsid w:val="7C3972DF"/>
    <w:multiLevelType w:val="multilevel"/>
    <w:tmpl w:val="83B8D1EA"/>
    <w:styleLink w:val="CurrentList16"/>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Symbol" w:hAnsi="Symbol"/>
      </w:rPr>
    </w:lvl>
    <w:lvl w:ilvl="2">
      <w:start w:val="1"/>
      <w:numFmt w:val="bullet"/>
      <w:lvlText w:val="¡"/>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num w:numId="1" w16cid:durableId="949362509">
    <w:abstractNumId w:val="0"/>
  </w:num>
  <w:num w:numId="2" w16cid:durableId="372073873">
    <w:abstractNumId w:val="1"/>
  </w:num>
  <w:num w:numId="3" w16cid:durableId="1830829078">
    <w:abstractNumId w:val="21"/>
  </w:num>
  <w:num w:numId="4" w16cid:durableId="1528330784">
    <w:abstractNumId w:val="23"/>
  </w:num>
  <w:num w:numId="5" w16cid:durableId="132914964">
    <w:abstractNumId w:val="8"/>
  </w:num>
  <w:num w:numId="6" w16cid:durableId="643585176">
    <w:abstractNumId w:val="33"/>
  </w:num>
  <w:num w:numId="7" w16cid:durableId="1809978173">
    <w:abstractNumId w:val="26"/>
  </w:num>
  <w:num w:numId="8" w16cid:durableId="1131553845">
    <w:abstractNumId w:val="17"/>
  </w:num>
  <w:num w:numId="9" w16cid:durableId="487130735">
    <w:abstractNumId w:val="9"/>
  </w:num>
  <w:num w:numId="10" w16cid:durableId="596014829">
    <w:abstractNumId w:val="32"/>
  </w:num>
  <w:num w:numId="11" w16cid:durableId="1369451418">
    <w:abstractNumId w:val="2"/>
  </w:num>
  <w:num w:numId="12" w16cid:durableId="1784497613">
    <w:abstractNumId w:val="25"/>
  </w:num>
  <w:num w:numId="13" w16cid:durableId="33384386">
    <w:abstractNumId w:val="34"/>
  </w:num>
  <w:num w:numId="14" w16cid:durableId="1071655399">
    <w:abstractNumId w:val="6"/>
  </w:num>
  <w:num w:numId="15" w16cid:durableId="1792816893">
    <w:abstractNumId w:val="10"/>
  </w:num>
  <w:num w:numId="16" w16cid:durableId="795292702">
    <w:abstractNumId w:val="13"/>
  </w:num>
  <w:num w:numId="17" w16cid:durableId="1997565634">
    <w:abstractNumId w:val="3"/>
  </w:num>
  <w:num w:numId="18" w16cid:durableId="671952394">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035731756">
    <w:abstractNumId w:val="15"/>
  </w:num>
  <w:num w:numId="20" w16cid:durableId="2035381854">
    <w:abstractNumId w:val="29"/>
  </w:num>
  <w:num w:numId="21" w16cid:durableId="748768374">
    <w:abstractNumId w:val="35"/>
  </w:num>
  <w:num w:numId="22" w16cid:durableId="1556045842">
    <w:abstractNumId w:val="18"/>
  </w:num>
  <w:num w:numId="23" w16cid:durableId="950087847">
    <w:abstractNumId w:val="14"/>
  </w:num>
  <w:num w:numId="24" w16cid:durableId="1793283030">
    <w:abstractNumId w:val="27"/>
  </w:num>
  <w:num w:numId="25" w16cid:durableId="1266815127">
    <w:abstractNumId w:val="5"/>
  </w:num>
  <w:num w:numId="26" w16cid:durableId="1817647056">
    <w:abstractNumId w:val="19"/>
  </w:num>
  <w:num w:numId="27" w16cid:durableId="872959709">
    <w:abstractNumId w:val="16"/>
  </w:num>
  <w:num w:numId="28" w16cid:durableId="1112624927">
    <w:abstractNumId w:val="24"/>
  </w:num>
  <w:num w:numId="29" w16cid:durableId="581378331">
    <w:abstractNumId w:val="22"/>
  </w:num>
  <w:num w:numId="30" w16cid:durableId="1220701605">
    <w:abstractNumId w:val="31"/>
  </w:num>
  <w:num w:numId="31" w16cid:durableId="1773891501">
    <w:abstractNumId w:val="7"/>
  </w:num>
  <w:num w:numId="32" w16cid:durableId="747000860">
    <w:abstractNumId w:val="4"/>
  </w:num>
  <w:num w:numId="33" w16cid:durableId="1344555967">
    <w:abstractNumId w:val="12"/>
  </w:num>
  <w:num w:numId="34" w16cid:durableId="90783585">
    <w:abstractNumId w:val="28"/>
  </w:num>
  <w:num w:numId="35" w16cid:durableId="392774879">
    <w:abstractNumId w:val="20"/>
  </w:num>
  <w:num w:numId="36" w16cid:durableId="300041826">
    <w:abstractNumId w:val="11"/>
  </w:num>
  <w:numIdMacAtCleanup w:val="33"/>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trackRevisions w:val="false"/>
  <w:defaultTabStop w:val="720"/>
  <w:defaultTableStyle w:val="SWBlueTable1"/>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154"/>
    <w:rsid w:val="00013594"/>
    <w:rsid w:val="00014334"/>
    <w:rsid w:val="000146CC"/>
    <w:rsid w:val="0002246E"/>
    <w:rsid w:val="000239C3"/>
    <w:rsid w:val="00025743"/>
    <w:rsid w:val="00026504"/>
    <w:rsid w:val="00031888"/>
    <w:rsid w:val="00041A77"/>
    <w:rsid w:val="0004219D"/>
    <w:rsid w:val="00046220"/>
    <w:rsid w:val="00046501"/>
    <w:rsid w:val="00057A26"/>
    <w:rsid w:val="000607B7"/>
    <w:rsid w:val="00060ABE"/>
    <w:rsid w:val="00061EB4"/>
    <w:rsid w:val="00066D3C"/>
    <w:rsid w:val="00067E3C"/>
    <w:rsid w:val="00072823"/>
    <w:rsid w:val="00073363"/>
    <w:rsid w:val="000734E5"/>
    <w:rsid w:val="00073A5E"/>
    <w:rsid w:val="00073E80"/>
    <w:rsid w:val="00081486"/>
    <w:rsid w:val="000833F3"/>
    <w:rsid w:val="000849C8"/>
    <w:rsid w:val="00084C8E"/>
    <w:rsid w:val="00095516"/>
    <w:rsid w:val="000968DE"/>
    <w:rsid w:val="0009768D"/>
    <w:rsid w:val="000A6F36"/>
    <w:rsid w:val="000B6DFC"/>
    <w:rsid w:val="000B7984"/>
    <w:rsid w:val="000B7E68"/>
    <w:rsid w:val="000C209F"/>
    <w:rsid w:val="000C33E0"/>
    <w:rsid w:val="000C6CDE"/>
    <w:rsid w:val="000C6F42"/>
    <w:rsid w:val="000D0D9B"/>
    <w:rsid w:val="000D1374"/>
    <w:rsid w:val="000D4102"/>
    <w:rsid w:val="000D7916"/>
    <w:rsid w:val="000E2FDB"/>
    <w:rsid w:val="000E5963"/>
    <w:rsid w:val="000E5E2A"/>
    <w:rsid w:val="000F6C08"/>
    <w:rsid w:val="000F716C"/>
    <w:rsid w:val="000F7624"/>
    <w:rsid w:val="000F7F1D"/>
    <w:rsid w:val="001010F4"/>
    <w:rsid w:val="0010127A"/>
    <w:rsid w:val="001021B6"/>
    <w:rsid w:val="00103140"/>
    <w:rsid w:val="00104BA4"/>
    <w:rsid w:val="00105934"/>
    <w:rsid w:val="00110A49"/>
    <w:rsid w:val="00115A0E"/>
    <w:rsid w:val="00117DD8"/>
    <w:rsid w:val="00121857"/>
    <w:rsid w:val="00122355"/>
    <w:rsid w:val="00122C7D"/>
    <w:rsid w:val="00122CEB"/>
    <w:rsid w:val="00125B1E"/>
    <w:rsid w:val="00125F17"/>
    <w:rsid w:val="00125F32"/>
    <w:rsid w:val="0012664B"/>
    <w:rsid w:val="001347D5"/>
    <w:rsid w:val="00135701"/>
    <w:rsid w:val="00136579"/>
    <w:rsid w:val="00136730"/>
    <w:rsid w:val="00136B7F"/>
    <w:rsid w:val="00136F8C"/>
    <w:rsid w:val="0014306D"/>
    <w:rsid w:val="00143ABA"/>
    <w:rsid w:val="00144AD3"/>
    <w:rsid w:val="0015128C"/>
    <w:rsid w:val="00152613"/>
    <w:rsid w:val="00152A22"/>
    <w:rsid w:val="0015611F"/>
    <w:rsid w:val="00156D0E"/>
    <w:rsid w:val="001570B1"/>
    <w:rsid w:val="00160902"/>
    <w:rsid w:val="00161779"/>
    <w:rsid w:val="0016177B"/>
    <w:rsid w:val="00163D20"/>
    <w:rsid w:val="001661A9"/>
    <w:rsid w:val="00166B5F"/>
    <w:rsid w:val="0017232B"/>
    <w:rsid w:val="00174598"/>
    <w:rsid w:val="001746A9"/>
    <w:rsid w:val="00175F59"/>
    <w:rsid w:val="00177931"/>
    <w:rsid w:val="00177950"/>
    <w:rsid w:val="00177DE0"/>
    <w:rsid w:val="00181496"/>
    <w:rsid w:val="00181589"/>
    <w:rsid w:val="00181A0A"/>
    <w:rsid w:val="001821EE"/>
    <w:rsid w:val="00183132"/>
    <w:rsid w:val="001831D6"/>
    <w:rsid w:val="0018500A"/>
    <w:rsid w:val="00185B9E"/>
    <w:rsid w:val="00190D05"/>
    <w:rsid w:val="001915B0"/>
    <w:rsid w:val="0019306F"/>
    <w:rsid w:val="00193501"/>
    <w:rsid w:val="00194875"/>
    <w:rsid w:val="00196DC5"/>
    <w:rsid w:val="001A2635"/>
    <w:rsid w:val="001B2D08"/>
    <w:rsid w:val="001B3184"/>
    <w:rsid w:val="001B334F"/>
    <w:rsid w:val="001B70A1"/>
    <w:rsid w:val="001B791D"/>
    <w:rsid w:val="001C2953"/>
    <w:rsid w:val="001C2CC2"/>
    <w:rsid w:val="001C6BB5"/>
    <w:rsid w:val="001C740F"/>
    <w:rsid w:val="001C7AD3"/>
    <w:rsid w:val="001D033A"/>
    <w:rsid w:val="001D4CE7"/>
    <w:rsid w:val="001D55E3"/>
    <w:rsid w:val="001D5852"/>
    <w:rsid w:val="001D663F"/>
    <w:rsid w:val="001E0899"/>
    <w:rsid w:val="001E36AA"/>
    <w:rsid w:val="001E396F"/>
    <w:rsid w:val="001E519F"/>
    <w:rsid w:val="001E5D0C"/>
    <w:rsid w:val="001F0772"/>
    <w:rsid w:val="001F1CBF"/>
    <w:rsid w:val="001F3CDC"/>
    <w:rsid w:val="001F3DB5"/>
    <w:rsid w:val="002014A3"/>
    <w:rsid w:val="002020EF"/>
    <w:rsid w:val="00204E88"/>
    <w:rsid w:val="002108FB"/>
    <w:rsid w:val="00210E41"/>
    <w:rsid w:val="002115ED"/>
    <w:rsid w:val="002119E2"/>
    <w:rsid w:val="00211DF1"/>
    <w:rsid w:val="0021284D"/>
    <w:rsid w:val="00213E87"/>
    <w:rsid w:val="00214395"/>
    <w:rsid w:val="0021538E"/>
    <w:rsid w:val="00216ED0"/>
    <w:rsid w:val="00220312"/>
    <w:rsid w:val="00223423"/>
    <w:rsid w:val="002244E2"/>
    <w:rsid w:val="0023329A"/>
    <w:rsid w:val="0023362B"/>
    <w:rsid w:val="0023564F"/>
    <w:rsid w:val="002415DB"/>
    <w:rsid w:val="00244418"/>
    <w:rsid w:val="002448A5"/>
    <w:rsid w:val="00246E68"/>
    <w:rsid w:val="00247E5B"/>
    <w:rsid w:val="00253489"/>
    <w:rsid w:val="002562EB"/>
    <w:rsid w:val="00257773"/>
    <w:rsid w:val="002577E8"/>
    <w:rsid w:val="002636AF"/>
    <w:rsid w:val="00264B2A"/>
    <w:rsid w:val="0026619F"/>
    <w:rsid w:val="00270CAD"/>
    <w:rsid w:val="002718F0"/>
    <w:rsid w:val="002750C0"/>
    <w:rsid w:val="00275F6D"/>
    <w:rsid w:val="00276486"/>
    <w:rsid w:val="0027657C"/>
    <w:rsid w:val="00281809"/>
    <w:rsid w:val="00282A75"/>
    <w:rsid w:val="0028368E"/>
    <w:rsid w:val="00284B83"/>
    <w:rsid w:val="00285840"/>
    <w:rsid w:val="00287790"/>
    <w:rsid w:val="00292716"/>
    <w:rsid w:val="002927DC"/>
    <w:rsid w:val="002953CE"/>
    <w:rsid w:val="002A170E"/>
    <w:rsid w:val="002A21B0"/>
    <w:rsid w:val="002A2F90"/>
    <w:rsid w:val="002B6EA2"/>
    <w:rsid w:val="002C0824"/>
    <w:rsid w:val="002C44F0"/>
    <w:rsid w:val="002C602E"/>
    <w:rsid w:val="002C6E0E"/>
    <w:rsid w:val="002C788E"/>
    <w:rsid w:val="002D19E7"/>
    <w:rsid w:val="002D3AB3"/>
    <w:rsid w:val="002D3C95"/>
    <w:rsid w:val="002E0386"/>
    <w:rsid w:val="002E234F"/>
    <w:rsid w:val="002E6223"/>
    <w:rsid w:val="002E6F87"/>
    <w:rsid w:val="002F0A90"/>
    <w:rsid w:val="002F1323"/>
    <w:rsid w:val="002F3323"/>
    <w:rsid w:val="002F3B6E"/>
    <w:rsid w:val="002F3E33"/>
    <w:rsid w:val="002F5421"/>
    <w:rsid w:val="002F56CF"/>
    <w:rsid w:val="00302854"/>
    <w:rsid w:val="0030563E"/>
    <w:rsid w:val="00311629"/>
    <w:rsid w:val="003127E4"/>
    <w:rsid w:val="003131DF"/>
    <w:rsid w:val="003156F2"/>
    <w:rsid w:val="00320722"/>
    <w:rsid w:val="00320CAC"/>
    <w:rsid w:val="00321F8C"/>
    <w:rsid w:val="00323736"/>
    <w:rsid w:val="0033293E"/>
    <w:rsid w:val="00333170"/>
    <w:rsid w:val="003336C9"/>
    <w:rsid w:val="00334E72"/>
    <w:rsid w:val="00334FEB"/>
    <w:rsid w:val="00336DD1"/>
    <w:rsid w:val="00342237"/>
    <w:rsid w:val="003423AB"/>
    <w:rsid w:val="00344016"/>
    <w:rsid w:val="00347E18"/>
    <w:rsid w:val="003528BE"/>
    <w:rsid w:val="00353134"/>
    <w:rsid w:val="00354645"/>
    <w:rsid w:val="00355800"/>
    <w:rsid w:val="003558D4"/>
    <w:rsid w:val="00356C58"/>
    <w:rsid w:val="003576F8"/>
    <w:rsid w:val="00361CAD"/>
    <w:rsid w:val="003779DE"/>
    <w:rsid w:val="00377A8E"/>
    <w:rsid w:val="00390916"/>
    <w:rsid w:val="003914A1"/>
    <w:rsid w:val="00391BEE"/>
    <w:rsid w:val="00391ECC"/>
    <w:rsid w:val="003934D4"/>
    <w:rsid w:val="00394FF3"/>
    <w:rsid w:val="003A164D"/>
    <w:rsid w:val="003A208A"/>
    <w:rsid w:val="003A3773"/>
    <w:rsid w:val="003B0401"/>
    <w:rsid w:val="003B2061"/>
    <w:rsid w:val="003B3256"/>
    <w:rsid w:val="003B54F1"/>
    <w:rsid w:val="003B56F7"/>
    <w:rsid w:val="003B5E7D"/>
    <w:rsid w:val="003B6368"/>
    <w:rsid w:val="003B778B"/>
    <w:rsid w:val="003C08F5"/>
    <w:rsid w:val="003C18EB"/>
    <w:rsid w:val="003C1DCD"/>
    <w:rsid w:val="003C4195"/>
    <w:rsid w:val="003C54DE"/>
    <w:rsid w:val="003C5506"/>
    <w:rsid w:val="003C5F7C"/>
    <w:rsid w:val="003D2457"/>
    <w:rsid w:val="003D4733"/>
    <w:rsid w:val="003D60FE"/>
    <w:rsid w:val="003D741D"/>
    <w:rsid w:val="003E6163"/>
    <w:rsid w:val="003E7912"/>
    <w:rsid w:val="003E7DEF"/>
    <w:rsid w:val="003F482D"/>
    <w:rsid w:val="003F57C4"/>
    <w:rsid w:val="003F5AA5"/>
    <w:rsid w:val="00401032"/>
    <w:rsid w:val="004035C6"/>
    <w:rsid w:val="004060AB"/>
    <w:rsid w:val="0040765B"/>
    <w:rsid w:val="00407D37"/>
    <w:rsid w:val="00411905"/>
    <w:rsid w:val="00413DC2"/>
    <w:rsid w:val="004209A2"/>
    <w:rsid w:val="00420B89"/>
    <w:rsid w:val="004314E1"/>
    <w:rsid w:val="004319A8"/>
    <w:rsid w:val="00432157"/>
    <w:rsid w:val="00436D79"/>
    <w:rsid w:val="00437234"/>
    <w:rsid w:val="00437AC5"/>
    <w:rsid w:val="00445EB3"/>
    <w:rsid w:val="00445F74"/>
    <w:rsid w:val="00450269"/>
    <w:rsid w:val="004505F8"/>
    <w:rsid w:val="004513E3"/>
    <w:rsid w:val="00451BC8"/>
    <w:rsid w:val="00452517"/>
    <w:rsid w:val="00453E17"/>
    <w:rsid w:val="004546F6"/>
    <w:rsid w:val="004614C2"/>
    <w:rsid w:val="00463954"/>
    <w:rsid w:val="00464E95"/>
    <w:rsid w:val="00465D8E"/>
    <w:rsid w:val="0046620B"/>
    <w:rsid w:val="00466E1A"/>
    <w:rsid w:val="00470C34"/>
    <w:rsid w:val="00472594"/>
    <w:rsid w:val="00476B9A"/>
    <w:rsid w:val="0047786C"/>
    <w:rsid w:val="00480389"/>
    <w:rsid w:val="0048062E"/>
    <w:rsid w:val="00484874"/>
    <w:rsid w:val="00485096"/>
    <w:rsid w:val="0048636B"/>
    <w:rsid w:val="00486CA8"/>
    <w:rsid w:val="00487050"/>
    <w:rsid w:val="004921E6"/>
    <w:rsid w:val="00492EE2"/>
    <w:rsid w:val="00492F1A"/>
    <w:rsid w:val="004935E2"/>
    <w:rsid w:val="0049664F"/>
    <w:rsid w:val="004A00D9"/>
    <w:rsid w:val="004A0BCF"/>
    <w:rsid w:val="004A2CA8"/>
    <w:rsid w:val="004A5EED"/>
    <w:rsid w:val="004A5F76"/>
    <w:rsid w:val="004A6E92"/>
    <w:rsid w:val="004B2B79"/>
    <w:rsid w:val="004B3F63"/>
    <w:rsid w:val="004B661C"/>
    <w:rsid w:val="004B73F2"/>
    <w:rsid w:val="004C1539"/>
    <w:rsid w:val="004C1E75"/>
    <w:rsid w:val="004C56D0"/>
    <w:rsid w:val="004C6011"/>
    <w:rsid w:val="004D0C87"/>
    <w:rsid w:val="004D1EE4"/>
    <w:rsid w:val="004D2F7B"/>
    <w:rsid w:val="004D30A8"/>
    <w:rsid w:val="004D3F3F"/>
    <w:rsid w:val="004D5053"/>
    <w:rsid w:val="004D5097"/>
    <w:rsid w:val="004D6E69"/>
    <w:rsid w:val="004D7D60"/>
    <w:rsid w:val="004E136F"/>
    <w:rsid w:val="004E1B7C"/>
    <w:rsid w:val="004E4E28"/>
    <w:rsid w:val="004E52BB"/>
    <w:rsid w:val="004E5C1F"/>
    <w:rsid w:val="004E5E75"/>
    <w:rsid w:val="004E6F22"/>
    <w:rsid w:val="004E6FEB"/>
    <w:rsid w:val="004E77A9"/>
    <w:rsid w:val="004F083D"/>
    <w:rsid w:val="004F12D6"/>
    <w:rsid w:val="004F679E"/>
    <w:rsid w:val="004F68FE"/>
    <w:rsid w:val="00501C6D"/>
    <w:rsid w:val="00506D4F"/>
    <w:rsid w:val="005073F6"/>
    <w:rsid w:val="00507DD3"/>
    <w:rsid w:val="0051276E"/>
    <w:rsid w:val="0051694A"/>
    <w:rsid w:val="005170EF"/>
    <w:rsid w:val="0051781F"/>
    <w:rsid w:val="00520717"/>
    <w:rsid w:val="005263BC"/>
    <w:rsid w:val="005300F7"/>
    <w:rsid w:val="00531F5F"/>
    <w:rsid w:val="0053376E"/>
    <w:rsid w:val="00535933"/>
    <w:rsid w:val="00540043"/>
    <w:rsid w:val="0054212D"/>
    <w:rsid w:val="005427F3"/>
    <w:rsid w:val="00543932"/>
    <w:rsid w:val="00547C63"/>
    <w:rsid w:val="00553E62"/>
    <w:rsid w:val="00560B50"/>
    <w:rsid w:val="00565654"/>
    <w:rsid w:val="00565B44"/>
    <w:rsid w:val="00567EC0"/>
    <w:rsid w:val="00573266"/>
    <w:rsid w:val="00573D63"/>
    <w:rsid w:val="00574D92"/>
    <w:rsid w:val="00574DF0"/>
    <w:rsid w:val="005842D6"/>
    <w:rsid w:val="00585A92"/>
    <w:rsid w:val="00585E81"/>
    <w:rsid w:val="005862CF"/>
    <w:rsid w:val="0059406E"/>
    <w:rsid w:val="005A2675"/>
    <w:rsid w:val="005A2CD4"/>
    <w:rsid w:val="005A35B7"/>
    <w:rsid w:val="005A4FED"/>
    <w:rsid w:val="005A6976"/>
    <w:rsid w:val="005B2E34"/>
    <w:rsid w:val="005B739E"/>
    <w:rsid w:val="005C0BA6"/>
    <w:rsid w:val="005C21F3"/>
    <w:rsid w:val="005C4774"/>
    <w:rsid w:val="005C6B72"/>
    <w:rsid w:val="005C738B"/>
    <w:rsid w:val="005D6738"/>
    <w:rsid w:val="005E0879"/>
    <w:rsid w:val="005E37FA"/>
    <w:rsid w:val="005E7081"/>
    <w:rsid w:val="005F0AF8"/>
    <w:rsid w:val="005F16E4"/>
    <w:rsid w:val="005F4EEA"/>
    <w:rsid w:val="005F7D1C"/>
    <w:rsid w:val="006018D9"/>
    <w:rsid w:val="00603694"/>
    <w:rsid w:val="00607F5D"/>
    <w:rsid w:val="00612E68"/>
    <w:rsid w:val="00616205"/>
    <w:rsid w:val="00616760"/>
    <w:rsid w:val="00620FD6"/>
    <w:rsid w:val="0062326A"/>
    <w:rsid w:val="00626F0A"/>
    <w:rsid w:val="00626FDE"/>
    <w:rsid w:val="006342C4"/>
    <w:rsid w:val="006346B0"/>
    <w:rsid w:val="006418EA"/>
    <w:rsid w:val="00645ACE"/>
    <w:rsid w:val="00647BF8"/>
    <w:rsid w:val="006508F9"/>
    <w:rsid w:val="0065117A"/>
    <w:rsid w:val="006514E0"/>
    <w:rsid w:val="00654B79"/>
    <w:rsid w:val="00656030"/>
    <w:rsid w:val="00656970"/>
    <w:rsid w:val="00661350"/>
    <w:rsid w:val="00661453"/>
    <w:rsid w:val="006648D8"/>
    <w:rsid w:val="00667225"/>
    <w:rsid w:val="00671A94"/>
    <w:rsid w:val="00674F5D"/>
    <w:rsid w:val="00675FA1"/>
    <w:rsid w:val="00680EC0"/>
    <w:rsid w:val="00680F53"/>
    <w:rsid w:val="00684755"/>
    <w:rsid w:val="00687F1A"/>
    <w:rsid w:val="0069002C"/>
    <w:rsid w:val="00691091"/>
    <w:rsid w:val="00692480"/>
    <w:rsid w:val="006973D3"/>
    <w:rsid w:val="006A1E54"/>
    <w:rsid w:val="006A2A41"/>
    <w:rsid w:val="006A36A8"/>
    <w:rsid w:val="006A5C69"/>
    <w:rsid w:val="006A77CC"/>
    <w:rsid w:val="006B0FB5"/>
    <w:rsid w:val="006B3172"/>
    <w:rsid w:val="006B3B3E"/>
    <w:rsid w:val="006B3EF0"/>
    <w:rsid w:val="006B4A88"/>
    <w:rsid w:val="006C0BBE"/>
    <w:rsid w:val="006C23D7"/>
    <w:rsid w:val="006C2B0D"/>
    <w:rsid w:val="006C4E2F"/>
    <w:rsid w:val="006C526B"/>
    <w:rsid w:val="006C7755"/>
    <w:rsid w:val="006D292D"/>
    <w:rsid w:val="006D32A5"/>
    <w:rsid w:val="006D60A1"/>
    <w:rsid w:val="006D72A2"/>
    <w:rsid w:val="006E2224"/>
    <w:rsid w:val="006E61F9"/>
    <w:rsid w:val="006E79C4"/>
    <w:rsid w:val="006F7697"/>
    <w:rsid w:val="00704E9B"/>
    <w:rsid w:val="00706E84"/>
    <w:rsid w:val="00710492"/>
    <w:rsid w:val="00711296"/>
    <w:rsid w:val="00711525"/>
    <w:rsid w:val="00715008"/>
    <w:rsid w:val="00715BEE"/>
    <w:rsid w:val="007166F9"/>
    <w:rsid w:val="007171E8"/>
    <w:rsid w:val="00720A88"/>
    <w:rsid w:val="007212C0"/>
    <w:rsid w:val="00724C83"/>
    <w:rsid w:val="007275DA"/>
    <w:rsid w:val="007357E4"/>
    <w:rsid w:val="00740E54"/>
    <w:rsid w:val="00744BCB"/>
    <w:rsid w:val="00746BEF"/>
    <w:rsid w:val="00747923"/>
    <w:rsid w:val="00754112"/>
    <w:rsid w:val="0075498A"/>
    <w:rsid w:val="00761B45"/>
    <w:rsid w:val="00761DD3"/>
    <w:rsid w:val="007664D4"/>
    <w:rsid w:val="0076798D"/>
    <w:rsid w:val="00784C58"/>
    <w:rsid w:val="00784EB9"/>
    <w:rsid w:val="00786107"/>
    <w:rsid w:val="00791EE2"/>
    <w:rsid w:val="00792CD7"/>
    <w:rsid w:val="00794023"/>
    <w:rsid w:val="00794439"/>
    <w:rsid w:val="0079473E"/>
    <w:rsid w:val="007A0D38"/>
    <w:rsid w:val="007A0E7E"/>
    <w:rsid w:val="007A4F90"/>
    <w:rsid w:val="007B06ED"/>
    <w:rsid w:val="007B57DB"/>
    <w:rsid w:val="007B5AE7"/>
    <w:rsid w:val="007B7283"/>
    <w:rsid w:val="007B7294"/>
    <w:rsid w:val="007C290C"/>
    <w:rsid w:val="007C3328"/>
    <w:rsid w:val="007C7EF3"/>
    <w:rsid w:val="007D18B8"/>
    <w:rsid w:val="007E1AB6"/>
    <w:rsid w:val="007E3725"/>
    <w:rsid w:val="007E3ABB"/>
    <w:rsid w:val="007E4126"/>
    <w:rsid w:val="007E55EE"/>
    <w:rsid w:val="007E7942"/>
    <w:rsid w:val="007F143F"/>
    <w:rsid w:val="007F3E47"/>
    <w:rsid w:val="007F4A38"/>
    <w:rsid w:val="007F67F2"/>
    <w:rsid w:val="00800F67"/>
    <w:rsid w:val="00802831"/>
    <w:rsid w:val="008059CF"/>
    <w:rsid w:val="00814908"/>
    <w:rsid w:val="00815A23"/>
    <w:rsid w:val="00817339"/>
    <w:rsid w:val="00820A58"/>
    <w:rsid w:val="00823019"/>
    <w:rsid w:val="0082559F"/>
    <w:rsid w:val="008259D8"/>
    <w:rsid w:val="00826E8D"/>
    <w:rsid w:val="008366FF"/>
    <w:rsid w:val="0084179E"/>
    <w:rsid w:val="00842A40"/>
    <w:rsid w:val="0084425B"/>
    <w:rsid w:val="00844495"/>
    <w:rsid w:val="0084610A"/>
    <w:rsid w:val="00846396"/>
    <w:rsid w:val="00851043"/>
    <w:rsid w:val="0085125F"/>
    <w:rsid w:val="0085269F"/>
    <w:rsid w:val="00852D62"/>
    <w:rsid w:val="0085306D"/>
    <w:rsid w:val="00855D59"/>
    <w:rsid w:val="00856FC7"/>
    <w:rsid w:val="00857E0E"/>
    <w:rsid w:val="00857FDD"/>
    <w:rsid w:val="00863DB3"/>
    <w:rsid w:val="00870142"/>
    <w:rsid w:val="00873459"/>
    <w:rsid w:val="00873630"/>
    <w:rsid w:val="008821A3"/>
    <w:rsid w:val="0088408F"/>
    <w:rsid w:val="00884139"/>
    <w:rsid w:val="00884CC6"/>
    <w:rsid w:val="00884ED6"/>
    <w:rsid w:val="00884F0F"/>
    <w:rsid w:val="00886FBB"/>
    <w:rsid w:val="00887825"/>
    <w:rsid w:val="008900FA"/>
    <w:rsid w:val="00890BDA"/>
    <w:rsid w:val="00892507"/>
    <w:rsid w:val="00892E42"/>
    <w:rsid w:val="0089388F"/>
    <w:rsid w:val="00894787"/>
    <w:rsid w:val="008956F5"/>
    <w:rsid w:val="008A10FA"/>
    <w:rsid w:val="008A1CD8"/>
    <w:rsid w:val="008A26CC"/>
    <w:rsid w:val="008A33D4"/>
    <w:rsid w:val="008A676E"/>
    <w:rsid w:val="008A67EC"/>
    <w:rsid w:val="008A72EE"/>
    <w:rsid w:val="008B0AD8"/>
    <w:rsid w:val="008B1492"/>
    <w:rsid w:val="008B18D7"/>
    <w:rsid w:val="008B5B97"/>
    <w:rsid w:val="008C5D29"/>
    <w:rsid w:val="008C71D1"/>
    <w:rsid w:val="008D1BE5"/>
    <w:rsid w:val="008D28DA"/>
    <w:rsid w:val="008D3B94"/>
    <w:rsid w:val="008D4285"/>
    <w:rsid w:val="008D75DE"/>
    <w:rsid w:val="008E0229"/>
    <w:rsid w:val="008E1603"/>
    <w:rsid w:val="008E215E"/>
    <w:rsid w:val="008E27AC"/>
    <w:rsid w:val="008E2B4E"/>
    <w:rsid w:val="008E3265"/>
    <w:rsid w:val="008E4B9D"/>
    <w:rsid w:val="008E4F6D"/>
    <w:rsid w:val="008F0E4B"/>
    <w:rsid w:val="00900FA8"/>
    <w:rsid w:val="00904685"/>
    <w:rsid w:val="00904B34"/>
    <w:rsid w:val="00906110"/>
    <w:rsid w:val="0090651B"/>
    <w:rsid w:val="00907F68"/>
    <w:rsid w:val="009114FD"/>
    <w:rsid w:val="00911C3C"/>
    <w:rsid w:val="00911F60"/>
    <w:rsid w:val="009127BB"/>
    <w:rsid w:val="009142B9"/>
    <w:rsid w:val="00915465"/>
    <w:rsid w:val="00917DD5"/>
    <w:rsid w:val="00922094"/>
    <w:rsid w:val="00923144"/>
    <w:rsid w:val="00923E43"/>
    <w:rsid w:val="00927A05"/>
    <w:rsid w:val="009314EE"/>
    <w:rsid w:val="009322B7"/>
    <w:rsid w:val="00933819"/>
    <w:rsid w:val="00941A13"/>
    <w:rsid w:val="0094291C"/>
    <w:rsid w:val="00943457"/>
    <w:rsid w:val="009459D0"/>
    <w:rsid w:val="00946628"/>
    <w:rsid w:val="009470E5"/>
    <w:rsid w:val="00954F30"/>
    <w:rsid w:val="00955406"/>
    <w:rsid w:val="009564C0"/>
    <w:rsid w:val="00957E36"/>
    <w:rsid w:val="00957F48"/>
    <w:rsid w:val="00962B65"/>
    <w:rsid w:val="00965549"/>
    <w:rsid w:val="00965758"/>
    <w:rsid w:val="009676D9"/>
    <w:rsid w:val="009706C6"/>
    <w:rsid w:val="00973074"/>
    <w:rsid w:val="00974ED0"/>
    <w:rsid w:val="0097578D"/>
    <w:rsid w:val="0098138B"/>
    <w:rsid w:val="009818A6"/>
    <w:rsid w:val="00984C4D"/>
    <w:rsid w:val="00995785"/>
    <w:rsid w:val="009A01D0"/>
    <w:rsid w:val="009A1AA4"/>
    <w:rsid w:val="009A2FDE"/>
    <w:rsid w:val="009A3027"/>
    <w:rsid w:val="009A39B3"/>
    <w:rsid w:val="009A41EE"/>
    <w:rsid w:val="009A629D"/>
    <w:rsid w:val="009A70B9"/>
    <w:rsid w:val="009B4C8F"/>
    <w:rsid w:val="009B56F5"/>
    <w:rsid w:val="009B6AF9"/>
    <w:rsid w:val="009C3EFF"/>
    <w:rsid w:val="009C50FA"/>
    <w:rsid w:val="009C6A46"/>
    <w:rsid w:val="009D3B3C"/>
    <w:rsid w:val="009E0D07"/>
    <w:rsid w:val="009E34D3"/>
    <w:rsid w:val="009E4037"/>
    <w:rsid w:val="009E5346"/>
    <w:rsid w:val="009E68D3"/>
    <w:rsid w:val="009F7107"/>
    <w:rsid w:val="00A04F6B"/>
    <w:rsid w:val="00A0714E"/>
    <w:rsid w:val="00A11D97"/>
    <w:rsid w:val="00A15453"/>
    <w:rsid w:val="00A161C8"/>
    <w:rsid w:val="00A16439"/>
    <w:rsid w:val="00A16C43"/>
    <w:rsid w:val="00A221C1"/>
    <w:rsid w:val="00A2498B"/>
    <w:rsid w:val="00A322C3"/>
    <w:rsid w:val="00A36BC5"/>
    <w:rsid w:val="00A37124"/>
    <w:rsid w:val="00A4366D"/>
    <w:rsid w:val="00A4377A"/>
    <w:rsid w:val="00A461E2"/>
    <w:rsid w:val="00A47EB0"/>
    <w:rsid w:val="00A521DE"/>
    <w:rsid w:val="00A617C1"/>
    <w:rsid w:val="00A67D1C"/>
    <w:rsid w:val="00A70417"/>
    <w:rsid w:val="00A70BCF"/>
    <w:rsid w:val="00A71388"/>
    <w:rsid w:val="00A74A19"/>
    <w:rsid w:val="00A75B4C"/>
    <w:rsid w:val="00A75DFC"/>
    <w:rsid w:val="00A803CB"/>
    <w:rsid w:val="00A805D4"/>
    <w:rsid w:val="00A90A46"/>
    <w:rsid w:val="00A90CB6"/>
    <w:rsid w:val="00A93154"/>
    <w:rsid w:val="00A952DC"/>
    <w:rsid w:val="00A97D3D"/>
    <w:rsid w:val="00AA32C9"/>
    <w:rsid w:val="00AA478B"/>
    <w:rsid w:val="00AA6DC1"/>
    <w:rsid w:val="00AA7906"/>
    <w:rsid w:val="00AB0E92"/>
    <w:rsid w:val="00AB3763"/>
    <w:rsid w:val="00AB3ED8"/>
    <w:rsid w:val="00AB5659"/>
    <w:rsid w:val="00AC085D"/>
    <w:rsid w:val="00AC404C"/>
    <w:rsid w:val="00AC716D"/>
    <w:rsid w:val="00AD0EEA"/>
    <w:rsid w:val="00AD15BB"/>
    <w:rsid w:val="00AD2676"/>
    <w:rsid w:val="00AD2ABA"/>
    <w:rsid w:val="00AD2E81"/>
    <w:rsid w:val="00AD3573"/>
    <w:rsid w:val="00AD3851"/>
    <w:rsid w:val="00AD5C6F"/>
    <w:rsid w:val="00AE1A88"/>
    <w:rsid w:val="00AE7E93"/>
    <w:rsid w:val="00AF0507"/>
    <w:rsid w:val="00AF43A8"/>
    <w:rsid w:val="00AF4821"/>
    <w:rsid w:val="00AF6898"/>
    <w:rsid w:val="00AF7A4A"/>
    <w:rsid w:val="00B008D9"/>
    <w:rsid w:val="00B06E7B"/>
    <w:rsid w:val="00B108E0"/>
    <w:rsid w:val="00B11CC7"/>
    <w:rsid w:val="00B12655"/>
    <w:rsid w:val="00B12B52"/>
    <w:rsid w:val="00B1446B"/>
    <w:rsid w:val="00B23046"/>
    <w:rsid w:val="00B239FC"/>
    <w:rsid w:val="00B25272"/>
    <w:rsid w:val="00B32739"/>
    <w:rsid w:val="00B32C25"/>
    <w:rsid w:val="00B37F7C"/>
    <w:rsid w:val="00B41562"/>
    <w:rsid w:val="00B42216"/>
    <w:rsid w:val="00B46E12"/>
    <w:rsid w:val="00B47B63"/>
    <w:rsid w:val="00B51697"/>
    <w:rsid w:val="00B52498"/>
    <w:rsid w:val="00B54CCB"/>
    <w:rsid w:val="00B57055"/>
    <w:rsid w:val="00B57B27"/>
    <w:rsid w:val="00B6006F"/>
    <w:rsid w:val="00B667C9"/>
    <w:rsid w:val="00B74C09"/>
    <w:rsid w:val="00B7683D"/>
    <w:rsid w:val="00B76F33"/>
    <w:rsid w:val="00B81216"/>
    <w:rsid w:val="00B858C2"/>
    <w:rsid w:val="00B85DD5"/>
    <w:rsid w:val="00B94A15"/>
    <w:rsid w:val="00B968BD"/>
    <w:rsid w:val="00BA03DA"/>
    <w:rsid w:val="00BA22AA"/>
    <w:rsid w:val="00BA4429"/>
    <w:rsid w:val="00BA4D65"/>
    <w:rsid w:val="00BA4F6F"/>
    <w:rsid w:val="00BB41C5"/>
    <w:rsid w:val="00BB4BD2"/>
    <w:rsid w:val="00BC1186"/>
    <w:rsid w:val="00BC33A4"/>
    <w:rsid w:val="00BC51B9"/>
    <w:rsid w:val="00BC7372"/>
    <w:rsid w:val="00BC7650"/>
    <w:rsid w:val="00BC7902"/>
    <w:rsid w:val="00BC7E3D"/>
    <w:rsid w:val="00BD2AF4"/>
    <w:rsid w:val="00BD5105"/>
    <w:rsid w:val="00BD5439"/>
    <w:rsid w:val="00BD6278"/>
    <w:rsid w:val="00BE062D"/>
    <w:rsid w:val="00BE17BD"/>
    <w:rsid w:val="00BE1B3C"/>
    <w:rsid w:val="00BE2A46"/>
    <w:rsid w:val="00BE45EB"/>
    <w:rsid w:val="00BE623D"/>
    <w:rsid w:val="00BF1D8A"/>
    <w:rsid w:val="00BF33AC"/>
    <w:rsid w:val="00BF3F3E"/>
    <w:rsid w:val="00BF40F0"/>
    <w:rsid w:val="00BF5060"/>
    <w:rsid w:val="00BF72B7"/>
    <w:rsid w:val="00BF7B39"/>
    <w:rsid w:val="00C02F21"/>
    <w:rsid w:val="00C053FD"/>
    <w:rsid w:val="00C05913"/>
    <w:rsid w:val="00C069E4"/>
    <w:rsid w:val="00C12EB5"/>
    <w:rsid w:val="00C13C92"/>
    <w:rsid w:val="00C1775F"/>
    <w:rsid w:val="00C202AA"/>
    <w:rsid w:val="00C2218B"/>
    <w:rsid w:val="00C22EEF"/>
    <w:rsid w:val="00C27765"/>
    <w:rsid w:val="00C301DF"/>
    <w:rsid w:val="00C30A78"/>
    <w:rsid w:val="00C32524"/>
    <w:rsid w:val="00C34091"/>
    <w:rsid w:val="00C35976"/>
    <w:rsid w:val="00C4137E"/>
    <w:rsid w:val="00C423AB"/>
    <w:rsid w:val="00C43D5A"/>
    <w:rsid w:val="00C54590"/>
    <w:rsid w:val="00C61725"/>
    <w:rsid w:val="00C626EB"/>
    <w:rsid w:val="00C635BE"/>
    <w:rsid w:val="00C63D41"/>
    <w:rsid w:val="00C7532B"/>
    <w:rsid w:val="00C75DB2"/>
    <w:rsid w:val="00C813D1"/>
    <w:rsid w:val="00C86825"/>
    <w:rsid w:val="00C907B0"/>
    <w:rsid w:val="00C9257E"/>
    <w:rsid w:val="00C93AB6"/>
    <w:rsid w:val="00C93CCB"/>
    <w:rsid w:val="00C95C8C"/>
    <w:rsid w:val="00C9636F"/>
    <w:rsid w:val="00CA0601"/>
    <w:rsid w:val="00CA4474"/>
    <w:rsid w:val="00CA4C2D"/>
    <w:rsid w:val="00CA4EB9"/>
    <w:rsid w:val="00CA6B2F"/>
    <w:rsid w:val="00CA79A5"/>
    <w:rsid w:val="00CA7EDC"/>
    <w:rsid w:val="00CB3799"/>
    <w:rsid w:val="00CB44A8"/>
    <w:rsid w:val="00CB5799"/>
    <w:rsid w:val="00CB74FD"/>
    <w:rsid w:val="00CC12C8"/>
    <w:rsid w:val="00CC21BD"/>
    <w:rsid w:val="00CC3B53"/>
    <w:rsid w:val="00CC5436"/>
    <w:rsid w:val="00CC713C"/>
    <w:rsid w:val="00CD1923"/>
    <w:rsid w:val="00CD25C4"/>
    <w:rsid w:val="00CD29A6"/>
    <w:rsid w:val="00CD5965"/>
    <w:rsid w:val="00CD728E"/>
    <w:rsid w:val="00CE19AF"/>
    <w:rsid w:val="00CE51D8"/>
    <w:rsid w:val="00CE690D"/>
    <w:rsid w:val="00CE6984"/>
    <w:rsid w:val="00CF1928"/>
    <w:rsid w:val="00CF2891"/>
    <w:rsid w:val="00CF5667"/>
    <w:rsid w:val="00CF62A3"/>
    <w:rsid w:val="00CF749F"/>
    <w:rsid w:val="00D03EA9"/>
    <w:rsid w:val="00D04487"/>
    <w:rsid w:val="00D05D32"/>
    <w:rsid w:val="00D06E5C"/>
    <w:rsid w:val="00D07DE0"/>
    <w:rsid w:val="00D10621"/>
    <w:rsid w:val="00D10A9E"/>
    <w:rsid w:val="00D13B38"/>
    <w:rsid w:val="00D13CD7"/>
    <w:rsid w:val="00D14174"/>
    <w:rsid w:val="00D14317"/>
    <w:rsid w:val="00D14635"/>
    <w:rsid w:val="00D16C09"/>
    <w:rsid w:val="00D24344"/>
    <w:rsid w:val="00D339C3"/>
    <w:rsid w:val="00D33B86"/>
    <w:rsid w:val="00D35126"/>
    <w:rsid w:val="00D37158"/>
    <w:rsid w:val="00D40752"/>
    <w:rsid w:val="00D43962"/>
    <w:rsid w:val="00D44F63"/>
    <w:rsid w:val="00D44FF5"/>
    <w:rsid w:val="00D50488"/>
    <w:rsid w:val="00D517D8"/>
    <w:rsid w:val="00D56710"/>
    <w:rsid w:val="00D610E0"/>
    <w:rsid w:val="00D61DD4"/>
    <w:rsid w:val="00D62C55"/>
    <w:rsid w:val="00D6587A"/>
    <w:rsid w:val="00D6589E"/>
    <w:rsid w:val="00D65EAF"/>
    <w:rsid w:val="00D66FDB"/>
    <w:rsid w:val="00D67FD6"/>
    <w:rsid w:val="00D7307A"/>
    <w:rsid w:val="00D74F83"/>
    <w:rsid w:val="00D80EB1"/>
    <w:rsid w:val="00D82C2F"/>
    <w:rsid w:val="00D84815"/>
    <w:rsid w:val="00D852A2"/>
    <w:rsid w:val="00D86D8F"/>
    <w:rsid w:val="00D96B5B"/>
    <w:rsid w:val="00D96FB3"/>
    <w:rsid w:val="00DA2303"/>
    <w:rsid w:val="00DA24CF"/>
    <w:rsid w:val="00DA3A2D"/>
    <w:rsid w:val="00DA4554"/>
    <w:rsid w:val="00DA5135"/>
    <w:rsid w:val="00DA531F"/>
    <w:rsid w:val="00DA6EC6"/>
    <w:rsid w:val="00DA6F4C"/>
    <w:rsid w:val="00DB2C31"/>
    <w:rsid w:val="00DB61B2"/>
    <w:rsid w:val="00DB6528"/>
    <w:rsid w:val="00DB765E"/>
    <w:rsid w:val="00DB7706"/>
    <w:rsid w:val="00DC14BA"/>
    <w:rsid w:val="00DC1E34"/>
    <w:rsid w:val="00DC2BBF"/>
    <w:rsid w:val="00DC41AB"/>
    <w:rsid w:val="00DD162D"/>
    <w:rsid w:val="00DD412F"/>
    <w:rsid w:val="00DD48F7"/>
    <w:rsid w:val="00DD69D7"/>
    <w:rsid w:val="00DD718A"/>
    <w:rsid w:val="00DE0A29"/>
    <w:rsid w:val="00DE40F4"/>
    <w:rsid w:val="00DE6C15"/>
    <w:rsid w:val="00DE7CFF"/>
    <w:rsid w:val="00DF0592"/>
    <w:rsid w:val="00DF1D01"/>
    <w:rsid w:val="00DF56C7"/>
    <w:rsid w:val="00DF7095"/>
    <w:rsid w:val="00DF778C"/>
    <w:rsid w:val="00DF77A4"/>
    <w:rsid w:val="00DF7AAF"/>
    <w:rsid w:val="00E00954"/>
    <w:rsid w:val="00E00E0A"/>
    <w:rsid w:val="00E0659B"/>
    <w:rsid w:val="00E07B88"/>
    <w:rsid w:val="00E10EEF"/>
    <w:rsid w:val="00E10FA7"/>
    <w:rsid w:val="00E16639"/>
    <w:rsid w:val="00E21A8A"/>
    <w:rsid w:val="00E2235B"/>
    <w:rsid w:val="00E2359A"/>
    <w:rsid w:val="00E23657"/>
    <w:rsid w:val="00E25EB6"/>
    <w:rsid w:val="00E300D4"/>
    <w:rsid w:val="00E309BA"/>
    <w:rsid w:val="00E31F0E"/>
    <w:rsid w:val="00E32073"/>
    <w:rsid w:val="00E32DBA"/>
    <w:rsid w:val="00E33FA8"/>
    <w:rsid w:val="00E3582E"/>
    <w:rsid w:val="00E430F3"/>
    <w:rsid w:val="00E44101"/>
    <w:rsid w:val="00E45896"/>
    <w:rsid w:val="00E461BD"/>
    <w:rsid w:val="00E4692B"/>
    <w:rsid w:val="00E46D87"/>
    <w:rsid w:val="00E477FD"/>
    <w:rsid w:val="00E51007"/>
    <w:rsid w:val="00E518AC"/>
    <w:rsid w:val="00E52DFA"/>
    <w:rsid w:val="00E55740"/>
    <w:rsid w:val="00E614FB"/>
    <w:rsid w:val="00E615F5"/>
    <w:rsid w:val="00E61B0B"/>
    <w:rsid w:val="00E64429"/>
    <w:rsid w:val="00E67AE5"/>
    <w:rsid w:val="00E82546"/>
    <w:rsid w:val="00E8410D"/>
    <w:rsid w:val="00E878E6"/>
    <w:rsid w:val="00E87EAF"/>
    <w:rsid w:val="00E925D0"/>
    <w:rsid w:val="00E946F2"/>
    <w:rsid w:val="00E96AC0"/>
    <w:rsid w:val="00E96B4C"/>
    <w:rsid w:val="00E976D3"/>
    <w:rsid w:val="00EA1FB1"/>
    <w:rsid w:val="00EA30EE"/>
    <w:rsid w:val="00EA40D5"/>
    <w:rsid w:val="00EA7FE5"/>
    <w:rsid w:val="00EB1FCE"/>
    <w:rsid w:val="00EB6AB6"/>
    <w:rsid w:val="00EC00D7"/>
    <w:rsid w:val="00EC0847"/>
    <w:rsid w:val="00EC13CD"/>
    <w:rsid w:val="00EC21B1"/>
    <w:rsid w:val="00EC32ED"/>
    <w:rsid w:val="00ED053F"/>
    <w:rsid w:val="00ED1921"/>
    <w:rsid w:val="00ED6F9A"/>
    <w:rsid w:val="00ED7441"/>
    <w:rsid w:val="00ED7C42"/>
    <w:rsid w:val="00EE3578"/>
    <w:rsid w:val="00EE6306"/>
    <w:rsid w:val="00EF193D"/>
    <w:rsid w:val="00EF2F3B"/>
    <w:rsid w:val="00EF30F3"/>
    <w:rsid w:val="00EF38FA"/>
    <w:rsid w:val="00EF794A"/>
    <w:rsid w:val="00F003E0"/>
    <w:rsid w:val="00F0489F"/>
    <w:rsid w:val="00F062D4"/>
    <w:rsid w:val="00F1178D"/>
    <w:rsid w:val="00F133D1"/>
    <w:rsid w:val="00F17524"/>
    <w:rsid w:val="00F24734"/>
    <w:rsid w:val="00F25064"/>
    <w:rsid w:val="00F26E66"/>
    <w:rsid w:val="00F372C7"/>
    <w:rsid w:val="00F4029B"/>
    <w:rsid w:val="00F40714"/>
    <w:rsid w:val="00F41451"/>
    <w:rsid w:val="00F420D4"/>
    <w:rsid w:val="00F50E20"/>
    <w:rsid w:val="00F51C84"/>
    <w:rsid w:val="00F51ED0"/>
    <w:rsid w:val="00F521F3"/>
    <w:rsid w:val="00F550BD"/>
    <w:rsid w:val="00F621EB"/>
    <w:rsid w:val="00F63B47"/>
    <w:rsid w:val="00F648B7"/>
    <w:rsid w:val="00F653E1"/>
    <w:rsid w:val="00F65B5C"/>
    <w:rsid w:val="00F73583"/>
    <w:rsid w:val="00F740E4"/>
    <w:rsid w:val="00F74E6F"/>
    <w:rsid w:val="00F812A0"/>
    <w:rsid w:val="00F86585"/>
    <w:rsid w:val="00F8683B"/>
    <w:rsid w:val="00F90775"/>
    <w:rsid w:val="00F92468"/>
    <w:rsid w:val="00F94164"/>
    <w:rsid w:val="00F95D0C"/>
    <w:rsid w:val="00FA228C"/>
    <w:rsid w:val="00FA32B4"/>
    <w:rsid w:val="00FA332A"/>
    <w:rsid w:val="00FA3B73"/>
    <w:rsid w:val="00FA4019"/>
    <w:rsid w:val="00FA6084"/>
    <w:rsid w:val="00FB04DF"/>
    <w:rsid w:val="00FB2C01"/>
    <w:rsid w:val="00FB775F"/>
    <w:rsid w:val="00FC231B"/>
    <w:rsid w:val="00FC5DE6"/>
    <w:rsid w:val="00FC6D1F"/>
    <w:rsid w:val="00FC740F"/>
    <w:rsid w:val="00FC7FB6"/>
    <w:rsid w:val="00FD29DE"/>
    <w:rsid w:val="00FD30B9"/>
    <w:rsid w:val="00FD3D51"/>
    <w:rsid w:val="00FD7AB6"/>
    <w:rsid w:val="00FE28CB"/>
    <w:rsid w:val="00FE3DFD"/>
    <w:rsid w:val="00FE63CE"/>
    <w:rsid w:val="00FE7463"/>
    <w:rsid w:val="00FF0980"/>
    <w:rsid w:val="00FF315D"/>
    <w:rsid w:val="00FF50FD"/>
    <w:rsid w:val="00FF51A2"/>
    <w:rsid w:val="00FF5BDA"/>
    <w:rsid w:val="00FF75A0"/>
    <w:rsid w:val="00FF7B53"/>
    <w:rsid w:val="11931BA3"/>
    <w:rsid w:val="1CD4D22B"/>
    <w:rsid w:val="1D721085"/>
    <w:rsid w:val="229B3C76"/>
    <w:rsid w:val="36084FFF"/>
    <w:rsid w:val="415CBFD9"/>
    <w:rsid w:val="5B66E619"/>
    <w:rsid w:val="672EE7DA"/>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0EF231"/>
  <w15:chartTrackingRefBased/>
  <w15:docId w15:val="{8D1905E0-98E7-4A80-A5D0-7035218D3ED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D1374"/>
    <w:pPr>
      <w:spacing w:before="80" w:after="120" w:line="252" w:lineRule="auto"/>
    </w:pPr>
    <w:rPr>
      <w:rFonts w:ascii="Gadugi" w:hAnsi="Gadugi"/>
      <w:sz w:val="20"/>
    </w:rPr>
  </w:style>
  <w:style w:type="paragraph" w:styleId="Heading1">
    <w:name w:val="heading 1"/>
    <w:basedOn w:val="Normal"/>
    <w:next w:val="Normal"/>
    <w:link w:val="Heading1Char"/>
    <w:uiPriority w:val="9"/>
    <w:qFormat/>
    <w:rsid w:val="00CD728E"/>
    <w:pPr>
      <w:spacing w:before="160" w:after="0"/>
      <w:outlineLvl w:val="0"/>
    </w:pPr>
    <w:rPr>
      <w:rFonts w:cstheme="majorHAnsi"/>
      <w:b/>
      <w:bCs/>
      <w:color w:val="1B365D" w:themeColor="text2"/>
      <w:sz w:val="36"/>
      <w:szCs w:val="48"/>
    </w:rPr>
  </w:style>
  <w:style w:type="paragraph" w:styleId="Heading2">
    <w:name w:val="heading 2"/>
    <w:basedOn w:val="Normal"/>
    <w:next w:val="Normal"/>
    <w:link w:val="Heading2Char"/>
    <w:uiPriority w:val="9"/>
    <w:unhideWhenUsed/>
    <w:qFormat/>
    <w:rsid w:val="00B008D9"/>
    <w:pPr>
      <w:spacing w:before="160" w:after="80"/>
      <w:outlineLvl w:val="1"/>
    </w:pPr>
    <w:rPr>
      <w:rFonts w:cstheme="majorHAnsi"/>
      <w:b/>
      <w:bCs/>
      <w:color w:val="2B55A2"/>
      <w:sz w:val="28"/>
      <w:szCs w:val="32"/>
    </w:rPr>
  </w:style>
  <w:style w:type="paragraph" w:styleId="Heading3">
    <w:name w:val="heading 3"/>
    <w:next w:val="Normal"/>
    <w:link w:val="Heading3Char"/>
    <w:uiPriority w:val="9"/>
    <w:unhideWhenUsed/>
    <w:qFormat/>
    <w:rsid w:val="00B008D9"/>
    <w:pPr>
      <w:spacing w:before="160" w:after="40" w:line="252" w:lineRule="auto"/>
      <w:outlineLvl w:val="2"/>
    </w:pPr>
    <w:rPr>
      <w:rFonts w:ascii="Gadugi" w:hAnsi="Gadugi" w:cstheme="majorHAnsi"/>
      <w:b/>
      <w:color w:val="FF9E16"/>
    </w:rPr>
  </w:style>
  <w:style w:type="paragraph" w:styleId="Heading4">
    <w:name w:val="heading 4"/>
    <w:basedOn w:val="Normal"/>
    <w:next w:val="Normal"/>
    <w:link w:val="Heading4Char"/>
    <w:uiPriority w:val="9"/>
    <w:unhideWhenUsed/>
    <w:qFormat/>
    <w:rsid w:val="001C740F"/>
    <w:pPr>
      <w:spacing w:before="160" w:after="80"/>
      <w:outlineLvl w:val="3"/>
    </w:pPr>
    <w:rPr>
      <w:rFonts w:ascii="Arial" w:hAnsi="Arial"/>
      <w:b/>
      <w:bCs/>
    </w:rPr>
  </w:style>
  <w:style w:type="paragraph" w:styleId="Heading5">
    <w:name w:val="heading 5"/>
    <w:basedOn w:val="Normal"/>
    <w:next w:val="Normal"/>
    <w:link w:val="Heading5Char"/>
    <w:uiPriority w:val="9"/>
    <w:unhideWhenUsed/>
    <w:qFormat/>
    <w:rsid w:val="001C7AD3"/>
    <w:pPr>
      <w:spacing w:before="240"/>
      <w:outlineLvl w:val="4"/>
    </w:pPr>
    <w:rPr>
      <w:rFonts w:ascii="Arial" w:hAnsi="Arial" w:eastAsia="Calibri" w:cs="Arial"/>
      <w:i/>
      <w:iCs/>
      <w:color w:val="A8AAAB" w:themeColor="accent4"/>
      <w:szCs w:val="22"/>
      <w:lang w:val="en-GB" w:bidi="en-GB"/>
    </w:rPr>
  </w:style>
  <w:style w:type="paragraph" w:styleId="Heading7">
    <w:name w:val="heading 7"/>
    <w:basedOn w:val="Normal"/>
    <w:next w:val="Normal"/>
    <w:link w:val="Heading7Char"/>
    <w:uiPriority w:val="9"/>
    <w:semiHidden/>
    <w:unhideWhenUsed/>
    <w:qFormat/>
    <w:rsid w:val="00E32073"/>
    <w:pPr>
      <w:keepNext/>
      <w:keepLines/>
      <w:spacing w:before="40" w:after="0"/>
      <w:outlineLvl w:val="6"/>
    </w:pPr>
    <w:rPr>
      <w:rFonts w:asciiTheme="majorHAnsi" w:hAnsiTheme="majorHAnsi" w:eastAsiaTheme="majorEastAsia" w:cstheme="majorBidi"/>
      <w:i/>
      <w:iCs/>
      <w:color w:val="0B0F39" w:themeColor="accent1" w:themeShade="7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9470E5"/>
    <w:pPr>
      <w:tabs>
        <w:tab w:val="center" w:pos="4513"/>
        <w:tab w:val="right" w:pos="9026"/>
      </w:tabs>
    </w:pPr>
  </w:style>
  <w:style w:type="character" w:styleId="HeaderChar" w:customStyle="1">
    <w:name w:val="Header Char"/>
    <w:basedOn w:val="DefaultParagraphFont"/>
    <w:link w:val="Header"/>
    <w:uiPriority w:val="99"/>
    <w:rsid w:val="009470E5"/>
  </w:style>
  <w:style w:type="paragraph" w:styleId="Footer">
    <w:name w:val="footer"/>
    <w:basedOn w:val="Normal"/>
    <w:link w:val="FooterChar"/>
    <w:uiPriority w:val="99"/>
    <w:unhideWhenUsed/>
    <w:rsid w:val="004E136F"/>
    <w:pPr>
      <w:tabs>
        <w:tab w:val="right" w:pos="9638"/>
      </w:tabs>
    </w:pPr>
    <w:rPr>
      <w:color w:val="8B8B8B" w:themeColor="text1" w:themeTint="80"/>
      <w:sz w:val="18"/>
      <w:szCs w:val="18"/>
    </w:rPr>
  </w:style>
  <w:style w:type="character" w:styleId="FooterChar" w:customStyle="1">
    <w:name w:val="Footer Char"/>
    <w:basedOn w:val="DefaultParagraphFont"/>
    <w:link w:val="Footer"/>
    <w:uiPriority w:val="99"/>
    <w:rsid w:val="004E136F"/>
    <w:rPr>
      <w:color w:val="8B8B8B" w:themeColor="text1" w:themeTint="80"/>
      <w:sz w:val="18"/>
      <w:szCs w:val="18"/>
    </w:rPr>
  </w:style>
  <w:style w:type="paragraph" w:styleId="Title">
    <w:name w:val="Title"/>
    <w:basedOn w:val="Normal"/>
    <w:next w:val="Normal"/>
    <w:link w:val="TitleChar"/>
    <w:uiPriority w:val="10"/>
    <w:qFormat/>
    <w:rsid w:val="00AD3851"/>
    <w:pPr>
      <w:contextualSpacing/>
    </w:pPr>
    <w:rPr>
      <w:rFonts w:eastAsiaTheme="majorEastAsia" w:cstheme="majorBidi"/>
      <w:b/>
      <w:color w:val="1B365D" w:themeColor="text2"/>
      <w:spacing w:val="-10"/>
      <w:kern w:val="28"/>
      <w:sz w:val="64"/>
      <w:szCs w:val="64"/>
    </w:rPr>
  </w:style>
  <w:style w:type="character" w:styleId="TitleChar" w:customStyle="1">
    <w:name w:val="Title Char"/>
    <w:basedOn w:val="DefaultParagraphFont"/>
    <w:link w:val="Title"/>
    <w:uiPriority w:val="10"/>
    <w:rsid w:val="00AD3851"/>
    <w:rPr>
      <w:rFonts w:ascii="Gadugi" w:hAnsi="Gadugi" w:eastAsiaTheme="majorEastAsia" w:cstheme="majorBidi"/>
      <w:b/>
      <w:color w:val="1B365D" w:themeColor="text2"/>
      <w:spacing w:val="-10"/>
      <w:kern w:val="28"/>
      <w:sz w:val="64"/>
      <w:szCs w:val="64"/>
    </w:rPr>
  </w:style>
  <w:style w:type="character" w:styleId="Heading3Char" w:customStyle="1">
    <w:name w:val="Heading 3 Char"/>
    <w:basedOn w:val="DefaultParagraphFont"/>
    <w:link w:val="Heading3"/>
    <w:uiPriority w:val="9"/>
    <w:rsid w:val="00B008D9"/>
    <w:rPr>
      <w:rFonts w:ascii="Gadugi" w:hAnsi="Gadugi" w:cstheme="majorHAnsi"/>
      <w:b/>
      <w:color w:val="FF9E16"/>
    </w:rPr>
  </w:style>
  <w:style w:type="character" w:styleId="Heading4Char" w:customStyle="1">
    <w:name w:val="Heading 4 Char"/>
    <w:basedOn w:val="DefaultParagraphFont"/>
    <w:link w:val="Heading4"/>
    <w:uiPriority w:val="9"/>
    <w:rsid w:val="001C740F"/>
    <w:rPr>
      <w:rFonts w:ascii="Arial" w:hAnsi="Arial"/>
      <w:b/>
      <w:bCs/>
      <w:sz w:val="21"/>
    </w:rPr>
  </w:style>
  <w:style w:type="paragraph" w:styleId="ListBullet">
    <w:name w:val="List Bullet"/>
    <w:basedOn w:val="Normal"/>
    <w:uiPriority w:val="99"/>
    <w:unhideWhenUsed/>
    <w:rsid w:val="00066D3C"/>
    <w:pPr>
      <w:numPr>
        <w:ilvl w:val="1"/>
        <w:numId w:val="2"/>
      </w:numPr>
    </w:pPr>
  </w:style>
  <w:style w:type="character" w:styleId="Heading5Char" w:customStyle="1">
    <w:name w:val="Heading 5 Char"/>
    <w:basedOn w:val="DefaultParagraphFont"/>
    <w:link w:val="Heading5"/>
    <w:uiPriority w:val="9"/>
    <w:rsid w:val="001C7AD3"/>
    <w:rPr>
      <w:rFonts w:ascii="Arial" w:hAnsi="Arial" w:eastAsia="Calibri" w:cs="Arial"/>
      <w:i/>
      <w:iCs/>
      <w:color w:val="A8AAAB" w:themeColor="accent4"/>
      <w:sz w:val="22"/>
      <w:szCs w:val="22"/>
      <w:lang w:val="en-GB" w:bidi="en-GB"/>
    </w:rPr>
  </w:style>
  <w:style w:type="character" w:styleId="Heading1Char" w:customStyle="1">
    <w:name w:val="Heading 1 Char"/>
    <w:basedOn w:val="DefaultParagraphFont"/>
    <w:link w:val="Heading1"/>
    <w:uiPriority w:val="9"/>
    <w:rsid w:val="00CD728E"/>
    <w:rPr>
      <w:rFonts w:ascii="Gadugi" w:hAnsi="Gadugi" w:cstheme="majorHAnsi"/>
      <w:b/>
      <w:bCs/>
      <w:color w:val="1B365D" w:themeColor="text2"/>
      <w:sz w:val="36"/>
      <w:szCs w:val="48"/>
    </w:rPr>
  </w:style>
  <w:style w:type="paragraph" w:styleId="ListNumber">
    <w:name w:val="List Number"/>
    <w:basedOn w:val="Normal"/>
    <w:uiPriority w:val="99"/>
    <w:unhideWhenUsed/>
    <w:rsid w:val="00724C83"/>
    <w:pPr>
      <w:numPr>
        <w:numId w:val="1"/>
      </w:numPr>
      <w:tabs>
        <w:tab w:val="clear" w:pos="360"/>
        <w:tab w:val="left" w:pos="284"/>
      </w:tabs>
    </w:pPr>
  </w:style>
  <w:style w:type="paragraph" w:styleId="ListParagraph">
    <w:name w:val="List Paragraph"/>
    <w:basedOn w:val="Normal"/>
    <w:uiPriority w:val="34"/>
    <w:qFormat/>
    <w:rsid w:val="00BF3F3E"/>
    <w:pPr>
      <w:numPr>
        <w:numId w:val="16"/>
      </w:numPr>
      <w:contextualSpacing/>
    </w:pPr>
  </w:style>
  <w:style w:type="table" w:styleId="TableGrid">
    <w:name w:val="Table Grid"/>
    <w:aliases w:val="SW Blue Table,SW table design"/>
    <w:basedOn w:val="TableNormal"/>
    <w:uiPriority w:val="59"/>
    <w:rsid w:val="0085104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ing1-NotLinked" w:customStyle="1">
    <w:name w:val="Heading 1 - Not Linked"/>
    <w:qFormat/>
    <w:rsid w:val="00CD728E"/>
    <w:pPr>
      <w:spacing w:before="160" w:line="252" w:lineRule="auto"/>
    </w:pPr>
    <w:rPr>
      <w:rFonts w:ascii="Gadugi" w:hAnsi="Gadugi" w:cstheme="majorHAnsi"/>
      <w:b/>
      <w:bCs/>
      <w:color w:val="A8AAAB" w:themeColor="accent4"/>
      <w:sz w:val="36"/>
      <w:szCs w:val="48"/>
    </w:rPr>
  </w:style>
  <w:style w:type="table" w:styleId="CFF-Style" w:customStyle="1">
    <w:name w:val="CFF - Style"/>
    <w:basedOn w:val="TableNormal"/>
    <w:uiPriority w:val="99"/>
    <w:rsid w:val="008E4F6D"/>
    <w:rPr>
      <w:sz w:val="21"/>
    </w:rPr>
    <w:tblPr>
      <w:tblBorders>
        <w:insideH w:val="single" w:color="FFFFFF" w:themeColor="background1" w:sz="12" w:space="0"/>
        <w:insideV w:val="single" w:color="FFFFFF" w:themeColor="background1" w:sz="12" w:space="0"/>
      </w:tblBorders>
      <w:tblCellMar>
        <w:top w:w="57" w:type="dxa"/>
        <w:left w:w="85" w:type="dxa"/>
        <w:bottom w:w="85" w:type="dxa"/>
        <w:right w:w="85" w:type="dxa"/>
      </w:tblCellMar>
    </w:tblPr>
    <w:tcPr>
      <w:shd w:val="clear" w:color="auto" w:fill="F2F2F2" w:themeFill="background1" w:themeFillShade="F2"/>
      <w:vAlign w:val="center"/>
    </w:tcPr>
    <w:tblStylePr w:type="firstRow">
      <w:rPr>
        <w:rFonts w:asciiTheme="majorHAnsi" w:hAnsiTheme="majorHAnsi"/>
        <w:color w:val="FFFFFF" w:themeColor="background1"/>
        <w:sz w:val="21"/>
      </w:rPr>
      <w:tblPr/>
      <w:tcPr>
        <w:shd w:val="clear" w:color="auto" w:fill="EC008C" w:themeFill="accent5"/>
      </w:tcPr>
    </w:tblStylePr>
  </w:style>
  <w:style w:type="paragraph" w:styleId="TableofFigures">
    <w:name w:val="table of figures"/>
    <w:basedOn w:val="Normal"/>
    <w:next w:val="Normal"/>
    <w:uiPriority w:val="99"/>
    <w:unhideWhenUsed/>
    <w:rsid w:val="003D741D"/>
    <w:pPr>
      <w:spacing w:before="0" w:after="0" w:line="240" w:lineRule="auto"/>
    </w:pPr>
  </w:style>
  <w:style w:type="character" w:styleId="Heading2Char" w:customStyle="1">
    <w:name w:val="Heading 2 Char"/>
    <w:basedOn w:val="DefaultParagraphFont"/>
    <w:link w:val="Heading2"/>
    <w:uiPriority w:val="9"/>
    <w:rsid w:val="00B008D9"/>
    <w:rPr>
      <w:rFonts w:ascii="Gadugi" w:hAnsi="Gadugi" w:cstheme="majorHAnsi"/>
      <w:b/>
      <w:bCs/>
      <w:color w:val="2B55A2"/>
      <w:sz w:val="28"/>
      <w:szCs w:val="32"/>
    </w:rPr>
  </w:style>
  <w:style w:type="paragraph" w:styleId="ListMulti" w:customStyle="1">
    <w:name w:val="List Multi"/>
    <w:basedOn w:val="ListBullet"/>
    <w:qFormat/>
    <w:rsid w:val="001661A9"/>
    <w:pPr>
      <w:numPr>
        <w:ilvl w:val="0"/>
        <w:numId w:val="3"/>
      </w:numPr>
      <w:spacing w:before="120"/>
    </w:pPr>
  </w:style>
  <w:style w:type="paragraph" w:styleId="ListMultiNumber" w:customStyle="1">
    <w:name w:val="List Multi Number"/>
    <w:basedOn w:val="ListParagraph"/>
    <w:qFormat/>
    <w:rsid w:val="00894787"/>
    <w:pPr>
      <w:numPr>
        <w:numId w:val="18"/>
      </w:numPr>
      <w:spacing w:before="120"/>
      <w:contextualSpacing w:val="0"/>
    </w:pPr>
  </w:style>
  <w:style w:type="numbering" w:styleId="CurrentList1" w:customStyle="1">
    <w:name w:val="Current List1"/>
    <w:uiPriority w:val="99"/>
    <w:rsid w:val="005F4EEA"/>
    <w:pPr>
      <w:numPr>
        <w:numId w:val="4"/>
      </w:numPr>
    </w:pPr>
  </w:style>
  <w:style w:type="numbering" w:styleId="CurrentList8" w:customStyle="1">
    <w:name w:val="Current List8"/>
    <w:uiPriority w:val="99"/>
    <w:rsid w:val="00507DD3"/>
    <w:pPr>
      <w:numPr>
        <w:numId w:val="11"/>
      </w:numPr>
    </w:pPr>
  </w:style>
  <w:style w:type="numbering" w:styleId="CurrentList2" w:customStyle="1">
    <w:name w:val="Current List2"/>
    <w:uiPriority w:val="99"/>
    <w:rsid w:val="00C1775F"/>
    <w:pPr>
      <w:numPr>
        <w:numId w:val="5"/>
      </w:numPr>
    </w:pPr>
  </w:style>
  <w:style w:type="numbering" w:styleId="CurrentList3" w:customStyle="1">
    <w:name w:val="Current List3"/>
    <w:uiPriority w:val="99"/>
    <w:rsid w:val="00041A77"/>
    <w:pPr>
      <w:numPr>
        <w:numId w:val="6"/>
      </w:numPr>
    </w:pPr>
  </w:style>
  <w:style w:type="numbering" w:styleId="CurrentList4" w:customStyle="1">
    <w:name w:val="Current List4"/>
    <w:uiPriority w:val="99"/>
    <w:rsid w:val="00957F48"/>
    <w:pPr>
      <w:numPr>
        <w:numId w:val="7"/>
      </w:numPr>
    </w:pPr>
  </w:style>
  <w:style w:type="numbering" w:styleId="CurrentList5" w:customStyle="1">
    <w:name w:val="Current List5"/>
    <w:uiPriority w:val="99"/>
    <w:rsid w:val="00957F48"/>
    <w:pPr>
      <w:numPr>
        <w:numId w:val="8"/>
      </w:numPr>
    </w:pPr>
  </w:style>
  <w:style w:type="numbering" w:styleId="CurrentList6" w:customStyle="1">
    <w:name w:val="Current List6"/>
    <w:uiPriority w:val="99"/>
    <w:rsid w:val="00957F48"/>
    <w:pPr>
      <w:numPr>
        <w:numId w:val="9"/>
      </w:numPr>
    </w:pPr>
  </w:style>
  <w:style w:type="numbering" w:styleId="CurrentList7" w:customStyle="1">
    <w:name w:val="Current List7"/>
    <w:uiPriority w:val="99"/>
    <w:rsid w:val="00507DD3"/>
    <w:pPr>
      <w:numPr>
        <w:numId w:val="10"/>
      </w:numPr>
    </w:pPr>
  </w:style>
  <w:style w:type="character" w:styleId="PageNumber">
    <w:name w:val="page number"/>
    <w:basedOn w:val="DefaultParagraphFont"/>
    <w:uiPriority w:val="99"/>
    <w:semiHidden/>
    <w:unhideWhenUsed/>
    <w:rsid w:val="00A37124"/>
  </w:style>
  <w:style w:type="numbering" w:styleId="CurrentList9" w:customStyle="1">
    <w:name w:val="Current List9"/>
    <w:uiPriority w:val="99"/>
    <w:rsid w:val="00F65B5C"/>
    <w:pPr>
      <w:numPr>
        <w:numId w:val="12"/>
      </w:numPr>
    </w:pPr>
  </w:style>
  <w:style w:type="numbering" w:styleId="CurrentList10" w:customStyle="1">
    <w:name w:val="Current List10"/>
    <w:uiPriority w:val="99"/>
    <w:rsid w:val="00F65B5C"/>
    <w:pPr>
      <w:numPr>
        <w:numId w:val="13"/>
      </w:numPr>
    </w:pPr>
  </w:style>
  <w:style w:type="numbering" w:styleId="CurrentList11" w:customStyle="1">
    <w:name w:val="Current List11"/>
    <w:uiPriority w:val="99"/>
    <w:rsid w:val="00DD412F"/>
    <w:pPr>
      <w:numPr>
        <w:numId w:val="14"/>
      </w:numPr>
    </w:pPr>
  </w:style>
  <w:style w:type="numbering" w:styleId="CurrentList12" w:customStyle="1">
    <w:name w:val="Current List12"/>
    <w:uiPriority w:val="99"/>
    <w:rsid w:val="009A01D0"/>
    <w:pPr>
      <w:numPr>
        <w:numId w:val="15"/>
      </w:numPr>
    </w:pPr>
  </w:style>
  <w:style w:type="paragraph" w:styleId="Normal-Table" w:customStyle="1">
    <w:name w:val="Normal - Table"/>
    <w:qFormat/>
    <w:rsid w:val="005300F7"/>
    <w:rPr>
      <w:sz w:val="20"/>
    </w:rPr>
  </w:style>
  <w:style w:type="character" w:styleId="Strong">
    <w:name w:val="Strong"/>
    <w:basedOn w:val="DefaultParagraphFont"/>
    <w:uiPriority w:val="22"/>
    <w:rsid w:val="000B7E68"/>
    <w:rPr>
      <w:b/>
      <w:bCs/>
    </w:rPr>
  </w:style>
  <w:style w:type="paragraph" w:styleId="Quote">
    <w:name w:val="Quote"/>
    <w:basedOn w:val="Normal"/>
    <w:next w:val="Normal"/>
    <w:link w:val="QuoteChar"/>
    <w:uiPriority w:val="29"/>
    <w:rsid w:val="000B7E68"/>
    <w:pPr>
      <w:spacing w:before="200" w:after="160"/>
      <w:ind w:left="864" w:right="864"/>
      <w:jc w:val="center"/>
    </w:pPr>
    <w:rPr>
      <w:i/>
      <w:iCs/>
      <w:color w:val="525252" w:themeColor="text1" w:themeTint="BF"/>
    </w:rPr>
  </w:style>
  <w:style w:type="character" w:styleId="QuoteChar" w:customStyle="1">
    <w:name w:val="Quote Char"/>
    <w:basedOn w:val="DefaultParagraphFont"/>
    <w:link w:val="Quote"/>
    <w:uiPriority w:val="29"/>
    <w:rsid w:val="000B7E68"/>
    <w:rPr>
      <w:i/>
      <w:iCs/>
      <w:color w:val="525252" w:themeColor="text1" w:themeTint="BF"/>
      <w:sz w:val="21"/>
    </w:rPr>
  </w:style>
  <w:style w:type="paragraph" w:styleId="IntenseQuote">
    <w:name w:val="Intense Quote"/>
    <w:basedOn w:val="Normal"/>
    <w:next w:val="Normal"/>
    <w:link w:val="IntenseQuoteChar"/>
    <w:uiPriority w:val="30"/>
    <w:rsid w:val="000B7E68"/>
    <w:pPr>
      <w:pBdr>
        <w:top w:val="single" w:color="161F73" w:themeColor="accent1" w:sz="4" w:space="10"/>
        <w:bottom w:val="single" w:color="161F73" w:themeColor="accent1" w:sz="4" w:space="10"/>
      </w:pBdr>
      <w:spacing w:before="360" w:after="360"/>
      <w:ind w:left="864" w:right="864"/>
      <w:jc w:val="center"/>
    </w:pPr>
    <w:rPr>
      <w:i/>
      <w:iCs/>
      <w:color w:val="161F73" w:themeColor="accent1"/>
    </w:rPr>
  </w:style>
  <w:style w:type="character" w:styleId="IntenseQuoteChar" w:customStyle="1">
    <w:name w:val="Intense Quote Char"/>
    <w:basedOn w:val="DefaultParagraphFont"/>
    <w:link w:val="IntenseQuote"/>
    <w:uiPriority w:val="30"/>
    <w:rsid w:val="000B7E68"/>
    <w:rPr>
      <w:i/>
      <w:iCs/>
      <w:color w:val="161F73" w:themeColor="accent1"/>
      <w:sz w:val="21"/>
    </w:rPr>
  </w:style>
  <w:style w:type="character" w:styleId="BookTitle">
    <w:name w:val="Book Title"/>
    <w:basedOn w:val="DefaultParagraphFont"/>
    <w:uiPriority w:val="33"/>
    <w:rsid w:val="000B7E68"/>
    <w:rPr>
      <w:b/>
      <w:bCs/>
      <w:i/>
      <w:iCs/>
      <w:spacing w:val="5"/>
    </w:rPr>
  </w:style>
  <w:style w:type="paragraph" w:styleId="TOC1">
    <w:name w:val="toc 1"/>
    <w:basedOn w:val="Normal"/>
    <w:next w:val="Normal"/>
    <w:autoRedefine/>
    <w:uiPriority w:val="39"/>
    <w:unhideWhenUsed/>
    <w:rsid w:val="003B778B"/>
    <w:pPr>
      <w:tabs>
        <w:tab w:val="right" w:leader="dot" w:pos="9639"/>
      </w:tabs>
      <w:spacing w:before="120"/>
    </w:pPr>
    <w:rPr>
      <w:rFonts w:cstheme="minorHAnsi"/>
      <w:b/>
      <w:bCs/>
      <w:iCs/>
      <w:color w:val="1B365D" w:themeColor="text2"/>
      <w:sz w:val="24"/>
    </w:rPr>
  </w:style>
  <w:style w:type="paragraph" w:styleId="TOC2">
    <w:name w:val="toc 2"/>
    <w:basedOn w:val="Normal"/>
    <w:next w:val="Normal"/>
    <w:uiPriority w:val="39"/>
    <w:unhideWhenUsed/>
    <w:rsid w:val="003B778B"/>
    <w:pPr>
      <w:tabs>
        <w:tab w:val="right" w:leader="dot" w:pos="9639"/>
      </w:tabs>
      <w:spacing w:before="120"/>
      <w:ind w:left="284"/>
    </w:pPr>
    <w:rPr>
      <w:rFonts w:cstheme="minorHAnsi"/>
      <w:bCs/>
      <w:szCs w:val="22"/>
    </w:rPr>
  </w:style>
  <w:style w:type="paragraph" w:styleId="TOC3">
    <w:name w:val="toc 3"/>
    <w:basedOn w:val="Normal"/>
    <w:next w:val="Normal"/>
    <w:autoRedefine/>
    <w:uiPriority w:val="39"/>
    <w:unhideWhenUsed/>
    <w:rsid w:val="003B778B"/>
    <w:pPr>
      <w:tabs>
        <w:tab w:val="right" w:leader="dot" w:pos="9639"/>
      </w:tabs>
      <w:spacing w:after="80"/>
      <w:ind w:left="851"/>
    </w:pPr>
    <w:rPr>
      <w:rFonts w:cstheme="minorHAnsi"/>
      <w:szCs w:val="20"/>
    </w:rPr>
  </w:style>
  <w:style w:type="paragraph" w:styleId="TOC4">
    <w:name w:val="toc 4"/>
    <w:basedOn w:val="Normal"/>
    <w:next w:val="Normal"/>
    <w:autoRedefine/>
    <w:uiPriority w:val="39"/>
    <w:unhideWhenUsed/>
    <w:rsid w:val="00136579"/>
    <w:pPr>
      <w:spacing w:before="0" w:after="0"/>
      <w:ind w:left="630"/>
    </w:pPr>
    <w:rPr>
      <w:rFonts w:cstheme="minorHAnsi"/>
      <w:szCs w:val="20"/>
    </w:rPr>
  </w:style>
  <w:style w:type="paragraph" w:styleId="TOC5">
    <w:name w:val="toc 5"/>
    <w:basedOn w:val="Normal"/>
    <w:next w:val="Normal"/>
    <w:autoRedefine/>
    <w:uiPriority w:val="39"/>
    <w:unhideWhenUsed/>
    <w:rsid w:val="00136579"/>
    <w:pPr>
      <w:spacing w:before="0" w:after="0"/>
      <w:ind w:left="840"/>
    </w:pPr>
    <w:rPr>
      <w:rFonts w:cstheme="minorHAnsi"/>
      <w:szCs w:val="20"/>
    </w:rPr>
  </w:style>
  <w:style w:type="paragraph" w:styleId="TOC6">
    <w:name w:val="toc 6"/>
    <w:basedOn w:val="Normal"/>
    <w:next w:val="Normal"/>
    <w:autoRedefine/>
    <w:uiPriority w:val="39"/>
    <w:unhideWhenUsed/>
    <w:rsid w:val="00136579"/>
    <w:pPr>
      <w:spacing w:before="0" w:after="0"/>
      <w:ind w:left="1050"/>
    </w:pPr>
    <w:rPr>
      <w:rFonts w:cstheme="minorHAnsi"/>
      <w:szCs w:val="20"/>
    </w:rPr>
  </w:style>
  <w:style w:type="paragraph" w:styleId="TOC7">
    <w:name w:val="toc 7"/>
    <w:basedOn w:val="Normal"/>
    <w:next w:val="Normal"/>
    <w:autoRedefine/>
    <w:uiPriority w:val="39"/>
    <w:unhideWhenUsed/>
    <w:rsid w:val="00136579"/>
    <w:pPr>
      <w:spacing w:before="0" w:after="0"/>
      <w:ind w:left="1260"/>
    </w:pPr>
    <w:rPr>
      <w:rFonts w:cstheme="minorHAnsi"/>
      <w:szCs w:val="20"/>
    </w:rPr>
  </w:style>
  <w:style w:type="paragraph" w:styleId="TOC8">
    <w:name w:val="toc 8"/>
    <w:basedOn w:val="Normal"/>
    <w:next w:val="Normal"/>
    <w:autoRedefine/>
    <w:uiPriority w:val="39"/>
    <w:unhideWhenUsed/>
    <w:rsid w:val="00136579"/>
    <w:pPr>
      <w:spacing w:before="0" w:after="0"/>
      <w:ind w:left="1470"/>
    </w:pPr>
    <w:rPr>
      <w:rFonts w:cstheme="minorHAnsi"/>
      <w:szCs w:val="20"/>
    </w:rPr>
  </w:style>
  <w:style w:type="paragraph" w:styleId="TOC9">
    <w:name w:val="toc 9"/>
    <w:basedOn w:val="Normal"/>
    <w:next w:val="Normal"/>
    <w:autoRedefine/>
    <w:uiPriority w:val="39"/>
    <w:unhideWhenUsed/>
    <w:rsid w:val="00136579"/>
    <w:pPr>
      <w:spacing w:before="0" w:after="0"/>
      <w:ind w:left="1680"/>
    </w:pPr>
    <w:rPr>
      <w:rFonts w:cstheme="minorHAnsi"/>
      <w:szCs w:val="20"/>
    </w:rPr>
  </w:style>
  <w:style w:type="character" w:styleId="Hyperlink">
    <w:name w:val="Hyperlink"/>
    <w:basedOn w:val="DefaultParagraphFont"/>
    <w:uiPriority w:val="99"/>
    <w:unhideWhenUsed/>
    <w:rsid w:val="00136579"/>
    <w:rPr>
      <w:color w:val="48B28C" w:themeColor="hyperlink"/>
      <w:u w:val="single"/>
    </w:rPr>
  </w:style>
  <w:style w:type="paragraph" w:styleId="Subtitle">
    <w:name w:val="Subtitle"/>
    <w:next w:val="Normal"/>
    <w:link w:val="SubtitleChar"/>
    <w:uiPriority w:val="11"/>
    <w:qFormat/>
    <w:rsid w:val="00AD3851"/>
    <w:pPr>
      <w:spacing w:before="160" w:after="160"/>
    </w:pPr>
    <w:rPr>
      <w:rFonts w:ascii="Arial" w:hAnsi="Arial" w:cstheme="majorHAnsi"/>
      <w:b/>
      <w:color w:val="1B365D" w:themeColor="text2"/>
      <w:sz w:val="40"/>
      <w:szCs w:val="40"/>
    </w:rPr>
  </w:style>
  <w:style w:type="character" w:styleId="SubtitleChar" w:customStyle="1">
    <w:name w:val="Subtitle Char"/>
    <w:basedOn w:val="DefaultParagraphFont"/>
    <w:link w:val="Subtitle"/>
    <w:uiPriority w:val="11"/>
    <w:rsid w:val="00AD3851"/>
    <w:rPr>
      <w:rFonts w:ascii="Arial" w:hAnsi="Arial" w:cstheme="majorHAnsi"/>
      <w:b/>
      <w:color w:val="1B365D" w:themeColor="text2"/>
      <w:sz w:val="40"/>
      <w:szCs w:val="40"/>
    </w:rPr>
  </w:style>
  <w:style w:type="paragraph" w:styleId="TOCHeading">
    <w:name w:val="TOC Heading"/>
    <w:next w:val="Normal"/>
    <w:uiPriority w:val="39"/>
    <w:unhideWhenUsed/>
    <w:rsid w:val="00276486"/>
    <w:pPr>
      <w:spacing w:before="80" w:after="120"/>
    </w:pPr>
    <w:rPr>
      <w:rFonts w:ascii="Gadugi" w:hAnsi="Gadugi" w:cstheme="majorHAnsi"/>
      <w:b/>
      <w:bCs/>
      <w:color w:val="EC008C" w:themeColor="accent5"/>
      <w:sz w:val="32"/>
      <w:szCs w:val="32"/>
    </w:rPr>
  </w:style>
  <w:style w:type="numbering" w:styleId="CurrentList13" w:customStyle="1">
    <w:name w:val="Current List13"/>
    <w:uiPriority w:val="99"/>
    <w:rsid w:val="00A805D4"/>
    <w:pPr>
      <w:numPr>
        <w:numId w:val="17"/>
      </w:numPr>
    </w:pPr>
  </w:style>
  <w:style w:type="numbering" w:styleId="CurrentList14" w:customStyle="1">
    <w:name w:val="Current List14"/>
    <w:uiPriority w:val="99"/>
    <w:rsid w:val="00466E1A"/>
    <w:pPr>
      <w:numPr>
        <w:numId w:val="19"/>
      </w:numPr>
    </w:pPr>
  </w:style>
  <w:style w:type="numbering" w:styleId="CurrentList15" w:customStyle="1">
    <w:name w:val="Current List15"/>
    <w:uiPriority w:val="99"/>
    <w:rsid w:val="00A11D97"/>
    <w:pPr>
      <w:numPr>
        <w:numId w:val="20"/>
      </w:numPr>
    </w:pPr>
  </w:style>
  <w:style w:type="numbering" w:styleId="CurrentList16" w:customStyle="1">
    <w:name w:val="Current List16"/>
    <w:uiPriority w:val="99"/>
    <w:rsid w:val="00311629"/>
    <w:pPr>
      <w:numPr>
        <w:numId w:val="21"/>
      </w:numPr>
    </w:pPr>
  </w:style>
  <w:style w:type="numbering" w:styleId="CurrentList17" w:customStyle="1">
    <w:name w:val="Current List17"/>
    <w:uiPriority w:val="99"/>
    <w:rsid w:val="001E0899"/>
    <w:pPr>
      <w:numPr>
        <w:numId w:val="22"/>
      </w:numPr>
    </w:pPr>
  </w:style>
  <w:style w:type="numbering" w:styleId="CurrentList18" w:customStyle="1">
    <w:name w:val="Current List18"/>
    <w:uiPriority w:val="99"/>
    <w:rsid w:val="001E0899"/>
    <w:pPr>
      <w:numPr>
        <w:numId w:val="23"/>
      </w:numPr>
    </w:pPr>
  </w:style>
  <w:style w:type="numbering" w:styleId="CurrentList19" w:customStyle="1">
    <w:name w:val="Current List19"/>
    <w:uiPriority w:val="99"/>
    <w:rsid w:val="001661A9"/>
    <w:pPr>
      <w:numPr>
        <w:numId w:val="24"/>
      </w:numPr>
    </w:pPr>
  </w:style>
  <w:style w:type="numbering" w:styleId="CurrentList20" w:customStyle="1">
    <w:name w:val="Current List20"/>
    <w:uiPriority w:val="99"/>
    <w:rsid w:val="001661A9"/>
    <w:pPr>
      <w:numPr>
        <w:numId w:val="25"/>
      </w:numPr>
    </w:pPr>
  </w:style>
  <w:style w:type="paragraph" w:styleId="Normal-PullOut" w:customStyle="1">
    <w:name w:val="Normal - Pull Out"/>
    <w:basedOn w:val="Normal"/>
    <w:qFormat/>
    <w:rsid w:val="00160902"/>
    <w:rPr>
      <w:b/>
      <w:color w:val="202A44" w:themeColor="accent2"/>
    </w:rPr>
  </w:style>
  <w:style w:type="paragraph" w:styleId="Heading2-NotLinked" w:customStyle="1">
    <w:name w:val="Heading 2 - Not Linked"/>
    <w:qFormat/>
    <w:rsid w:val="00794023"/>
    <w:pPr>
      <w:spacing w:before="160" w:after="80" w:line="252" w:lineRule="auto"/>
    </w:pPr>
    <w:rPr>
      <w:rFonts w:ascii="Gadugi" w:hAnsi="Gadugi" w:cstheme="majorHAnsi"/>
      <w:b/>
      <w:bCs/>
      <w:color w:val="2B55A2"/>
      <w:sz w:val="28"/>
      <w:szCs w:val="32"/>
    </w:rPr>
  </w:style>
  <w:style w:type="paragraph" w:styleId="SectionTitle" w:customStyle="1">
    <w:name w:val="Section Title"/>
    <w:qFormat/>
    <w:rsid w:val="0015611F"/>
    <w:rPr>
      <w:rFonts w:ascii="Gadugi" w:hAnsi="Gadugi" w:eastAsiaTheme="majorEastAsia" w:cstheme="majorBidi"/>
      <w:b/>
      <w:color w:val="1B365D" w:themeColor="text2"/>
      <w:spacing w:val="-10"/>
      <w:kern w:val="28"/>
      <w:sz w:val="56"/>
      <w:szCs w:val="56"/>
    </w:rPr>
  </w:style>
  <w:style w:type="paragraph" w:styleId="PulloutBoxHeading" w:customStyle="1">
    <w:name w:val="Pullout Box Heading"/>
    <w:link w:val="PulloutBoxHeadingChar"/>
    <w:qFormat/>
    <w:rsid w:val="00D10621"/>
    <w:pPr>
      <w:spacing w:after="160"/>
    </w:pPr>
    <w:rPr>
      <w:rFonts w:asciiTheme="majorHAnsi" w:hAnsiTheme="majorHAnsi" w:eastAsiaTheme="majorEastAsia" w:cstheme="majorBidi"/>
      <w:b/>
      <w:bCs/>
      <w:color w:val="191919" w:themeColor="text1"/>
      <w:sz w:val="28"/>
      <w:szCs w:val="26"/>
      <w:lang w:val="en-GB"/>
    </w:rPr>
  </w:style>
  <w:style w:type="character" w:styleId="PulloutBoxHeadingChar" w:customStyle="1">
    <w:name w:val="Pullout Box Heading Char"/>
    <w:basedOn w:val="DefaultParagraphFont"/>
    <w:link w:val="PulloutBoxHeading"/>
    <w:rsid w:val="00D10621"/>
    <w:rPr>
      <w:rFonts w:asciiTheme="majorHAnsi" w:hAnsiTheme="majorHAnsi" w:eastAsiaTheme="majorEastAsia" w:cstheme="majorBidi"/>
      <w:b/>
      <w:bCs/>
      <w:color w:val="191919" w:themeColor="text1"/>
      <w:sz w:val="28"/>
      <w:szCs w:val="26"/>
      <w:lang w:val="en-GB"/>
    </w:rPr>
  </w:style>
  <w:style w:type="table" w:styleId="GridTable4-Accent1">
    <w:name w:val="Grid Table 4 Accent 1"/>
    <w:basedOn w:val="TableNormal"/>
    <w:uiPriority w:val="49"/>
    <w:rsid w:val="00DE40F4"/>
    <w:tblPr>
      <w:tblStyleRowBandSize w:val="1"/>
      <w:tblStyleColBandSize w:val="1"/>
      <w:tblBorders>
        <w:top w:val="single" w:color="4351DB" w:themeColor="accent1" w:themeTint="99" w:sz="4" w:space="0"/>
        <w:left w:val="single" w:color="4351DB" w:themeColor="accent1" w:themeTint="99" w:sz="4" w:space="0"/>
        <w:bottom w:val="single" w:color="4351DB" w:themeColor="accent1" w:themeTint="99" w:sz="4" w:space="0"/>
        <w:right w:val="single" w:color="4351DB" w:themeColor="accent1" w:themeTint="99" w:sz="4" w:space="0"/>
        <w:insideH w:val="single" w:color="4351DB" w:themeColor="accent1" w:themeTint="99" w:sz="4" w:space="0"/>
        <w:insideV w:val="single" w:color="4351DB" w:themeColor="accent1" w:themeTint="99" w:sz="4" w:space="0"/>
      </w:tblBorders>
    </w:tblPr>
    <w:tblStylePr w:type="firstRow">
      <w:rPr>
        <w:b/>
        <w:bCs/>
        <w:color w:val="FFFFFF" w:themeColor="background1"/>
      </w:rPr>
      <w:tblPr/>
      <w:tcPr>
        <w:tcBorders>
          <w:top w:val="single" w:color="161F73" w:themeColor="accent1" w:sz="4" w:space="0"/>
          <w:left w:val="single" w:color="161F73" w:themeColor="accent1" w:sz="4" w:space="0"/>
          <w:bottom w:val="single" w:color="161F73" w:themeColor="accent1" w:sz="4" w:space="0"/>
          <w:right w:val="single" w:color="161F73" w:themeColor="accent1" w:sz="4" w:space="0"/>
          <w:insideH w:val="nil"/>
          <w:insideV w:val="nil"/>
        </w:tcBorders>
        <w:shd w:val="clear" w:color="auto" w:fill="161F73" w:themeFill="accent1"/>
      </w:tcPr>
    </w:tblStylePr>
    <w:tblStylePr w:type="lastRow">
      <w:rPr>
        <w:b/>
        <w:bCs/>
      </w:rPr>
      <w:tblPr/>
      <w:tcPr>
        <w:tcBorders>
          <w:top w:val="double" w:color="161F73" w:themeColor="accent1" w:sz="4" w:space="0"/>
        </w:tcBorders>
      </w:tcPr>
    </w:tblStylePr>
    <w:tblStylePr w:type="firstCol">
      <w:rPr>
        <w:b/>
        <w:bCs/>
      </w:rPr>
    </w:tblStylePr>
    <w:tblStylePr w:type="lastCol">
      <w:rPr>
        <w:b/>
        <w:bCs/>
      </w:rPr>
    </w:tblStylePr>
    <w:tblStylePr w:type="band1Vert">
      <w:tblPr/>
      <w:tcPr>
        <w:shd w:val="clear" w:color="auto" w:fill="C0C5F3" w:themeFill="accent1" w:themeFillTint="33"/>
      </w:tcPr>
    </w:tblStylePr>
    <w:tblStylePr w:type="band1Horz">
      <w:tblPr/>
      <w:tcPr>
        <w:shd w:val="clear" w:color="auto" w:fill="C0C5F3" w:themeFill="accent1" w:themeFillTint="33"/>
      </w:tcPr>
    </w:tblStylePr>
  </w:style>
  <w:style w:type="table" w:styleId="SWBlueTable1" w:customStyle="1">
    <w:name w:val="SW Blue Table1"/>
    <w:basedOn w:val="TableNormal"/>
    <w:next w:val="TableGrid"/>
    <w:uiPriority w:val="59"/>
    <w:rsid w:val="0084179E"/>
    <w:pPr>
      <w:ind w:left="113" w:right="113"/>
    </w:pPr>
    <w:rPr>
      <w:rFonts w:ascii="Arial" w:hAnsi="Arial" w:eastAsiaTheme="minorEastAsia"/>
      <w:color w:val="414042"/>
      <w:sz w:val="20"/>
      <w:szCs w:val="22"/>
      <w:lang w:val="en-US"/>
    </w:rPr>
    <w:tblPr>
      <w:tblStyleRowBandSize w:val="1"/>
      <w:tblBorders>
        <w:bottom w:val="single" w:color="D1D1D1" w:themeColor="text1" w:themeTint="33" w:sz="4" w:space="0"/>
        <w:insideH w:val="single" w:color="D1D1D1" w:themeColor="text1" w:themeTint="33" w:sz="4" w:space="0"/>
      </w:tblBorders>
      <w:tblCellMar>
        <w:top w:w="113" w:type="dxa"/>
        <w:left w:w="0" w:type="dxa"/>
        <w:right w:w="0" w:type="dxa"/>
      </w:tblCellMar>
    </w:tblPr>
    <w:tblStylePr w:type="firstRow">
      <w:rPr>
        <w:color w:val="FFFFFF" w:themeColor="background1"/>
      </w:rPr>
      <w:tblPr/>
      <w:tcPr>
        <w:shd w:val="clear" w:color="auto" w:fill="161F73" w:themeFill="accent1"/>
      </w:tcPr>
    </w:tblStylePr>
    <w:tblStylePr w:type="band1Horz">
      <w:tblPr/>
      <w:tcPr>
        <w:shd w:val="clear" w:color="auto" w:fill="C7CFE4" w:themeFill="accent2" w:themeFillTint="33"/>
      </w:tcPr>
    </w:tblStylePr>
  </w:style>
  <w:style w:type="paragraph" w:styleId="SWtabletext" w:customStyle="1">
    <w:name w:val="SW table text"/>
    <w:basedOn w:val="BodyText"/>
    <w:qFormat/>
    <w:rsid w:val="00F40714"/>
    <w:pPr>
      <w:tabs>
        <w:tab w:val="left" w:pos="454"/>
      </w:tabs>
      <w:spacing w:before="60" w:after="60" w:line="240" w:lineRule="atLeast"/>
    </w:pPr>
    <w:rPr>
      <w:rFonts w:ascii="Arial" w:hAnsi="Arial" w:eastAsia="Times New Roman" w:cs="Times New Roman"/>
      <w:szCs w:val="20"/>
    </w:rPr>
  </w:style>
  <w:style w:type="paragraph" w:styleId="SWtablehead" w:customStyle="1">
    <w:name w:val="SW table head"/>
    <w:basedOn w:val="SWtabletext"/>
    <w:qFormat/>
    <w:rsid w:val="00F40714"/>
    <w:rPr>
      <w:b/>
      <w:color w:val="FFFFFF" w:themeColor="background1"/>
    </w:rPr>
  </w:style>
  <w:style w:type="paragraph" w:styleId="BodyText">
    <w:name w:val="Body Text"/>
    <w:basedOn w:val="Normal"/>
    <w:link w:val="BodyTextChar"/>
    <w:uiPriority w:val="99"/>
    <w:semiHidden/>
    <w:unhideWhenUsed/>
    <w:rsid w:val="00F40714"/>
  </w:style>
  <w:style w:type="character" w:styleId="BodyTextChar" w:customStyle="1">
    <w:name w:val="Body Text Char"/>
    <w:basedOn w:val="DefaultParagraphFont"/>
    <w:link w:val="BodyText"/>
    <w:uiPriority w:val="99"/>
    <w:semiHidden/>
    <w:rsid w:val="00F40714"/>
    <w:rPr>
      <w:rFonts w:ascii="Gadugi" w:hAnsi="Gadugi"/>
      <w:sz w:val="20"/>
    </w:rPr>
  </w:style>
  <w:style w:type="table" w:styleId="GridTable4-Accent3">
    <w:name w:val="Grid Table 4 Accent 3"/>
    <w:basedOn w:val="TableNormal"/>
    <w:uiPriority w:val="49"/>
    <w:rsid w:val="00892E42"/>
    <w:tblPr>
      <w:tblStyleRowBandSize w:val="1"/>
      <w:tblStyleColBandSize w:val="1"/>
      <w:tblBorders>
        <w:top w:val="single" w:color="316BFF" w:themeColor="accent3" w:themeTint="99" w:sz="4" w:space="0"/>
        <w:left w:val="single" w:color="316BFF" w:themeColor="accent3" w:themeTint="99" w:sz="4" w:space="0"/>
        <w:bottom w:val="single" w:color="316BFF" w:themeColor="accent3" w:themeTint="99" w:sz="4" w:space="0"/>
        <w:right w:val="single" w:color="316BFF" w:themeColor="accent3" w:themeTint="99" w:sz="4" w:space="0"/>
        <w:insideH w:val="single" w:color="316BFF" w:themeColor="accent3" w:themeTint="99" w:sz="4" w:space="0"/>
        <w:insideV w:val="single" w:color="316BFF" w:themeColor="accent3" w:themeTint="99" w:sz="4" w:space="0"/>
      </w:tblBorders>
    </w:tblPr>
    <w:tblStylePr w:type="firstRow">
      <w:rPr>
        <w:b/>
        <w:bCs/>
        <w:color w:val="FFFFFF" w:themeColor="background1"/>
      </w:rPr>
      <w:tblPr/>
      <w:tcPr>
        <w:tcBorders>
          <w:top w:val="single" w:color="0030A7" w:themeColor="accent3" w:sz="4" w:space="0"/>
          <w:left w:val="single" w:color="0030A7" w:themeColor="accent3" w:sz="4" w:space="0"/>
          <w:bottom w:val="single" w:color="0030A7" w:themeColor="accent3" w:sz="4" w:space="0"/>
          <w:right w:val="single" w:color="0030A7" w:themeColor="accent3" w:sz="4" w:space="0"/>
          <w:insideH w:val="nil"/>
          <w:insideV w:val="nil"/>
        </w:tcBorders>
        <w:shd w:val="clear" w:color="auto" w:fill="0030A7" w:themeFill="accent3"/>
      </w:tcPr>
    </w:tblStylePr>
    <w:tblStylePr w:type="lastRow">
      <w:rPr>
        <w:b/>
        <w:bCs/>
      </w:rPr>
      <w:tblPr/>
      <w:tcPr>
        <w:tcBorders>
          <w:top w:val="double" w:color="0030A7" w:themeColor="accent3" w:sz="4" w:space="0"/>
        </w:tcBorders>
      </w:tcPr>
    </w:tblStylePr>
    <w:tblStylePr w:type="firstCol">
      <w:rPr>
        <w:b/>
        <w:bCs/>
      </w:rPr>
    </w:tblStylePr>
    <w:tblStylePr w:type="lastCol">
      <w:rPr>
        <w:b/>
        <w:bCs/>
      </w:rPr>
    </w:tblStylePr>
    <w:tblStylePr w:type="band1Vert">
      <w:tblPr/>
      <w:tcPr>
        <w:shd w:val="clear" w:color="auto" w:fill="BACDFF" w:themeFill="accent3" w:themeFillTint="33"/>
      </w:tcPr>
    </w:tblStylePr>
    <w:tblStylePr w:type="band1Horz">
      <w:tblPr/>
      <w:tcPr>
        <w:shd w:val="clear" w:color="auto" w:fill="BACDFF" w:themeFill="accent3" w:themeFillTint="33"/>
      </w:tcPr>
    </w:tblStylePr>
  </w:style>
  <w:style w:type="paragraph" w:styleId="Caption">
    <w:name w:val="caption"/>
    <w:basedOn w:val="Normal"/>
    <w:next w:val="Normal"/>
    <w:uiPriority w:val="35"/>
    <w:qFormat/>
    <w:rsid w:val="00706E84"/>
    <w:pPr>
      <w:keepNext/>
      <w:spacing w:before="240" w:line="240" w:lineRule="auto"/>
    </w:pPr>
    <w:rPr>
      <w:rFonts w:ascii="Arial" w:hAnsi="Arial" w:eastAsia="Times New Roman" w:cs="Arial"/>
      <w:b/>
      <w:szCs w:val="20"/>
      <w:lang w:val="en-US"/>
    </w:rPr>
  </w:style>
  <w:style w:type="character" w:styleId="Heading7Char" w:customStyle="1">
    <w:name w:val="Heading 7 Char"/>
    <w:basedOn w:val="DefaultParagraphFont"/>
    <w:link w:val="Heading7"/>
    <w:uiPriority w:val="9"/>
    <w:semiHidden/>
    <w:rsid w:val="00E32073"/>
    <w:rPr>
      <w:rFonts w:asciiTheme="majorHAnsi" w:hAnsiTheme="majorHAnsi" w:eastAsiaTheme="majorEastAsia" w:cstheme="majorBidi"/>
      <w:i/>
      <w:iCs/>
      <w:color w:val="0B0F39" w:themeColor="accent1" w:themeShade="7F"/>
      <w:sz w:val="20"/>
    </w:rPr>
  </w:style>
  <w:style w:type="paragraph" w:styleId="FootnoteText">
    <w:name w:val="footnote text"/>
    <w:basedOn w:val="Normal"/>
    <w:link w:val="FootnoteTextChar"/>
    <w:uiPriority w:val="99"/>
    <w:semiHidden/>
    <w:unhideWhenUsed/>
    <w:rsid w:val="00E32073"/>
    <w:pPr>
      <w:spacing w:before="0" w:after="0" w:line="240" w:lineRule="auto"/>
    </w:pPr>
    <w:rPr>
      <w:rFonts w:ascii="Arial" w:hAnsi="Arial" w:eastAsia="Times New Roman" w:cs="Arial"/>
      <w:szCs w:val="20"/>
      <w:lang w:val="en-US"/>
    </w:rPr>
  </w:style>
  <w:style w:type="character" w:styleId="FootnoteTextChar" w:customStyle="1">
    <w:name w:val="Footnote Text Char"/>
    <w:basedOn w:val="DefaultParagraphFont"/>
    <w:link w:val="FootnoteText"/>
    <w:uiPriority w:val="99"/>
    <w:semiHidden/>
    <w:rsid w:val="00E32073"/>
    <w:rPr>
      <w:rFonts w:ascii="Arial" w:hAnsi="Arial" w:eastAsia="Times New Roman" w:cs="Arial"/>
      <w:sz w:val="20"/>
      <w:szCs w:val="20"/>
      <w:lang w:val="en-US"/>
    </w:rPr>
  </w:style>
  <w:style w:type="character" w:styleId="FootnoteReference">
    <w:name w:val="footnote reference"/>
    <w:basedOn w:val="DefaultParagraphFont"/>
    <w:uiPriority w:val="99"/>
    <w:semiHidden/>
    <w:unhideWhenUsed/>
    <w:rsid w:val="00E32073"/>
    <w:rPr>
      <w:vertAlign w:val="superscript"/>
    </w:rPr>
  </w:style>
  <w:style w:type="table" w:styleId="GridTable5Dark-Accent1">
    <w:name w:val="Grid Table 5 Dark Accent 1"/>
    <w:basedOn w:val="TableNormal"/>
    <w:uiPriority w:val="50"/>
    <w:rsid w:val="00FC6D1F"/>
    <w:rPr>
      <w:rFonts w:eastAsiaTheme="minorEastAsia"/>
      <w:sz w:val="18"/>
    </w:r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0C5F3" w:themeFill="accent1" w:themeFillTint="33"/>
    </w:tcPr>
    <w:tblStylePr w:type="firstRow">
      <w:rPr>
        <w:rFonts w:asciiTheme="minorHAnsi" w:hAnsiTheme="minorHAnsi"/>
        <w:b/>
        <w:bCs/>
        <w:color w:val="FFFFFF" w:themeColor="background1"/>
        <w:sz w:val="18"/>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161F73" w:themeFill="accent1"/>
      </w:tcPr>
    </w:tblStylePr>
    <w:tblStylePr w:type="lastRow">
      <w:rPr>
        <w:rFonts w:asciiTheme="minorHAnsi" w:hAnsiTheme="minorHAnsi"/>
        <w:b/>
        <w:bCs/>
        <w:color w:val="FFFFFF" w:themeColor="background1"/>
        <w:sz w:val="18"/>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161F73" w:themeFill="accent1"/>
      </w:tcPr>
    </w:tblStylePr>
    <w:tblStylePr w:type="firstCol">
      <w:rPr>
        <w:rFonts w:asciiTheme="minorHAnsi" w:hAnsiTheme="minorHAnsi"/>
        <w:b/>
        <w:bCs/>
        <w:i w:val="0"/>
        <w:color w:val="FFFFFF" w:themeColor="background1"/>
        <w:sz w:val="18"/>
      </w:rPr>
      <w:tblPr/>
      <w:tcPr>
        <w:shd w:val="clear" w:color="auto" w:fill="161F73" w:themeFill="accent1"/>
      </w:tcPr>
    </w:tblStylePr>
    <w:tblStylePr w:type="lastCol">
      <w:rPr>
        <w:rFonts w:asciiTheme="minorHAnsi" w:hAnsiTheme="minorHAnsi"/>
        <w:b/>
        <w:bCs/>
        <w:i w:val="0"/>
        <w:color w:val="FFFFFF" w:themeColor="background1"/>
        <w:sz w:val="18"/>
      </w:rPr>
      <w:tblPr/>
      <w:tcPr>
        <w:shd w:val="clear" w:color="auto" w:fill="161F73" w:themeFill="accent1"/>
      </w:tcPr>
    </w:tblStylePr>
    <w:tblStylePr w:type="band1Vert">
      <w:tblPr/>
      <w:tcPr>
        <w:shd w:val="clear" w:color="auto" w:fill="818BE7" w:themeFill="accent1" w:themeFillTint="66"/>
      </w:tcPr>
    </w:tblStylePr>
    <w:tblStylePr w:type="band1Horz">
      <w:tblPr/>
      <w:tcPr>
        <w:shd w:val="clear" w:color="auto" w:fill="818BE7" w:themeFill="accent1" w:themeFillTint="66"/>
      </w:tcPr>
    </w:tblStylePr>
  </w:style>
  <w:style w:type="paragraph" w:styleId="SectionInfo" w:customStyle="1">
    <w:name w:val="Section Info"/>
    <w:basedOn w:val="Normal"/>
    <w:link w:val="SectionInfoChar"/>
    <w:qFormat/>
    <w:rsid w:val="007F3E47"/>
    <w:pPr>
      <w:spacing w:before="0" w:line="288" w:lineRule="auto"/>
      <w:jc w:val="both"/>
    </w:pPr>
    <w:rPr>
      <w:rFonts w:asciiTheme="minorHAnsi" w:hAnsiTheme="minorHAnsi" w:eastAsiaTheme="minorEastAsia"/>
      <w:i/>
      <w:color w:val="0030A7" w:themeColor="accent3"/>
      <w:sz w:val="22"/>
    </w:rPr>
  </w:style>
  <w:style w:type="character" w:styleId="SectionInfoChar" w:customStyle="1">
    <w:name w:val="Section Info Char"/>
    <w:basedOn w:val="DefaultParagraphFont"/>
    <w:link w:val="SectionInfo"/>
    <w:rsid w:val="007F3E47"/>
    <w:rPr>
      <w:rFonts w:eastAsiaTheme="minorEastAsia"/>
      <w:i/>
      <w:color w:val="0030A7" w:themeColor="accent3"/>
      <w:sz w:val="22"/>
    </w:rPr>
  </w:style>
  <w:style w:type="character" w:styleId="UnresolvedMention">
    <w:name w:val="Unresolved Mention"/>
    <w:basedOn w:val="DefaultParagraphFont"/>
    <w:uiPriority w:val="99"/>
    <w:semiHidden/>
    <w:unhideWhenUsed/>
    <w:rsid w:val="009D3B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610336">
      <w:bodyDiv w:val="1"/>
      <w:marLeft w:val="0"/>
      <w:marRight w:val="0"/>
      <w:marTop w:val="0"/>
      <w:marBottom w:val="0"/>
      <w:divBdr>
        <w:top w:val="none" w:sz="0" w:space="0" w:color="auto"/>
        <w:left w:val="none" w:sz="0" w:space="0" w:color="auto"/>
        <w:bottom w:val="none" w:sz="0" w:space="0" w:color="auto"/>
        <w:right w:val="none" w:sz="0" w:space="0" w:color="auto"/>
      </w:divBdr>
    </w:div>
    <w:div w:id="77295090">
      <w:bodyDiv w:val="1"/>
      <w:marLeft w:val="0"/>
      <w:marRight w:val="0"/>
      <w:marTop w:val="0"/>
      <w:marBottom w:val="0"/>
      <w:divBdr>
        <w:top w:val="none" w:sz="0" w:space="0" w:color="auto"/>
        <w:left w:val="none" w:sz="0" w:space="0" w:color="auto"/>
        <w:bottom w:val="none" w:sz="0" w:space="0" w:color="auto"/>
        <w:right w:val="none" w:sz="0" w:space="0" w:color="auto"/>
      </w:divBdr>
    </w:div>
    <w:div w:id="335423555">
      <w:bodyDiv w:val="1"/>
      <w:marLeft w:val="0"/>
      <w:marRight w:val="0"/>
      <w:marTop w:val="0"/>
      <w:marBottom w:val="0"/>
      <w:divBdr>
        <w:top w:val="none" w:sz="0" w:space="0" w:color="auto"/>
        <w:left w:val="none" w:sz="0" w:space="0" w:color="auto"/>
        <w:bottom w:val="none" w:sz="0" w:space="0" w:color="auto"/>
        <w:right w:val="none" w:sz="0" w:space="0" w:color="auto"/>
      </w:divBdr>
    </w:div>
    <w:div w:id="354232234">
      <w:bodyDiv w:val="1"/>
      <w:marLeft w:val="0"/>
      <w:marRight w:val="0"/>
      <w:marTop w:val="0"/>
      <w:marBottom w:val="0"/>
      <w:divBdr>
        <w:top w:val="none" w:sz="0" w:space="0" w:color="auto"/>
        <w:left w:val="none" w:sz="0" w:space="0" w:color="auto"/>
        <w:bottom w:val="none" w:sz="0" w:space="0" w:color="auto"/>
        <w:right w:val="none" w:sz="0" w:space="0" w:color="auto"/>
      </w:divBdr>
    </w:div>
    <w:div w:id="355886664">
      <w:bodyDiv w:val="1"/>
      <w:marLeft w:val="0"/>
      <w:marRight w:val="0"/>
      <w:marTop w:val="0"/>
      <w:marBottom w:val="0"/>
      <w:divBdr>
        <w:top w:val="none" w:sz="0" w:space="0" w:color="auto"/>
        <w:left w:val="none" w:sz="0" w:space="0" w:color="auto"/>
        <w:bottom w:val="none" w:sz="0" w:space="0" w:color="auto"/>
        <w:right w:val="none" w:sz="0" w:space="0" w:color="auto"/>
      </w:divBdr>
    </w:div>
    <w:div w:id="501167928">
      <w:bodyDiv w:val="1"/>
      <w:marLeft w:val="0"/>
      <w:marRight w:val="0"/>
      <w:marTop w:val="0"/>
      <w:marBottom w:val="0"/>
      <w:divBdr>
        <w:top w:val="none" w:sz="0" w:space="0" w:color="auto"/>
        <w:left w:val="none" w:sz="0" w:space="0" w:color="auto"/>
        <w:bottom w:val="none" w:sz="0" w:space="0" w:color="auto"/>
        <w:right w:val="none" w:sz="0" w:space="0" w:color="auto"/>
      </w:divBdr>
    </w:div>
    <w:div w:id="520514978">
      <w:bodyDiv w:val="1"/>
      <w:marLeft w:val="0"/>
      <w:marRight w:val="0"/>
      <w:marTop w:val="0"/>
      <w:marBottom w:val="0"/>
      <w:divBdr>
        <w:top w:val="none" w:sz="0" w:space="0" w:color="auto"/>
        <w:left w:val="none" w:sz="0" w:space="0" w:color="auto"/>
        <w:bottom w:val="none" w:sz="0" w:space="0" w:color="auto"/>
        <w:right w:val="none" w:sz="0" w:space="0" w:color="auto"/>
      </w:divBdr>
    </w:div>
    <w:div w:id="609511487">
      <w:bodyDiv w:val="1"/>
      <w:marLeft w:val="0"/>
      <w:marRight w:val="0"/>
      <w:marTop w:val="0"/>
      <w:marBottom w:val="0"/>
      <w:divBdr>
        <w:top w:val="none" w:sz="0" w:space="0" w:color="auto"/>
        <w:left w:val="none" w:sz="0" w:space="0" w:color="auto"/>
        <w:bottom w:val="none" w:sz="0" w:space="0" w:color="auto"/>
        <w:right w:val="none" w:sz="0" w:space="0" w:color="auto"/>
      </w:divBdr>
    </w:div>
    <w:div w:id="658577543">
      <w:bodyDiv w:val="1"/>
      <w:marLeft w:val="0"/>
      <w:marRight w:val="0"/>
      <w:marTop w:val="0"/>
      <w:marBottom w:val="0"/>
      <w:divBdr>
        <w:top w:val="none" w:sz="0" w:space="0" w:color="auto"/>
        <w:left w:val="none" w:sz="0" w:space="0" w:color="auto"/>
        <w:bottom w:val="none" w:sz="0" w:space="0" w:color="auto"/>
        <w:right w:val="none" w:sz="0" w:space="0" w:color="auto"/>
      </w:divBdr>
    </w:div>
    <w:div w:id="788283473">
      <w:bodyDiv w:val="1"/>
      <w:marLeft w:val="0"/>
      <w:marRight w:val="0"/>
      <w:marTop w:val="0"/>
      <w:marBottom w:val="0"/>
      <w:divBdr>
        <w:top w:val="none" w:sz="0" w:space="0" w:color="auto"/>
        <w:left w:val="none" w:sz="0" w:space="0" w:color="auto"/>
        <w:bottom w:val="none" w:sz="0" w:space="0" w:color="auto"/>
        <w:right w:val="none" w:sz="0" w:space="0" w:color="auto"/>
      </w:divBdr>
    </w:div>
    <w:div w:id="811869969">
      <w:bodyDiv w:val="1"/>
      <w:marLeft w:val="0"/>
      <w:marRight w:val="0"/>
      <w:marTop w:val="0"/>
      <w:marBottom w:val="0"/>
      <w:divBdr>
        <w:top w:val="none" w:sz="0" w:space="0" w:color="auto"/>
        <w:left w:val="none" w:sz="0" w:space="0" w:color="auto"/>
        <w:bottom w:val="none" w:sz="0" w:space="0" w:color="auto"/>
        <w:right w:val="none" w:sz="0" w:space="0" w:color="auto"/>
      </w:divBdr>
    </w:div>
    <w:div w:id="851190513">
      <w:bodyDiv w:val="1"/>
      <w:marLeft w:val="0"/>
      <w:marRight w:val="0"/>
      <w:marTop w:val="0"/>
      <w:marBottom w:val="0"/>
      <w:divBdr>
        <w:top w:val="none" w:sz="0" w:space="0" w:color="auto"/>
        <w:left w:val="none" w:sz="0" w:space="0" w:color="auto"/>
        <w:bottom w:val="none" w:sz="0" w:space="0" w:color="auto"/>
        <w:right w:val="none" w:sz="0" w:space="0" w:color="auto"/>
      </w:divBdr>
    </w:div>
    <w:div w:id="944310107">
      <w:bodyDiv w:val="1"/>
      <w:marLeft w:val="0"/>
      <w:marRight w:val="0"/>
      <w:marTop w:val="0"/>
      <w:marBottom w:val="0"/>
      <w:divBdr>
        <w:top w:val="none" w:sz="0" w:space="0" w:color="auto"/>
        <w:left w:val="none" w:sz="0" w:space="0" w:color="auto"/>
        <w:bottom w:val="none" w:sz="0" w:space="0" w:color="auto"/>
        <w:right w:val="none" w:sz="0" w:space="0" w:color="auto"/>
      </w:divBdr>
    </w:div>
    <w:div w:id="1038049176">
      <w:bodyDiv w:val="1"/>
      <w:marLeft w:val="0"/>
      <w:marRight w:val="0"/>
      <w:marTop w:val="0"/>
      <w:marBottom w:val="0"/>
      <w:divBdr>
        <w:top w:val="none" w:sz="0" w:space="0" w:color="auto"/>
        <w:left w:val="none" w:sz="0" w:space="0" w:color="auto"/>
        <w:bottom w:val="none" w:sz="0" w:space="0" w:color="auto"/>
        <w:right w:val="none" w:sz="0" w:space="0" w:color="auto"/>
      </w:divBdr>
    </w:div>
    <w:div w:id="1172529855">
      <w:bodyDiv w:val="1"/>
      <w:marLeft w:val="0"/>
      <w:marRight w:val="0"/>
      <w:marTop w:val="0"/>
      <w:marBottom w:val="0"/>
      <w:divBdr>
        <w:top w:val="none" w:sz="0" w:space="0" w:color="auto"/>
        <w:left w:val="none" w:sz="0" w:space="0" w:color="auto"/>
        <w:bottom w:val="none" w:sz="0" w:space="0" w:color="auto"/>
        <w:right w:val="none" w:sz="0" w:space="0" w:color="auto"/>
      </w:divBdr>
    </w:div>
    <w:div w:id="1188905771">
      <w:bodyDiv w:val="1"/>
      <w:marLeft w:val="0"/>
      <w:marRight w:val="0"/>
      <w:marTop w:val="0"/>
      <w:marBottom w:val="0"/>
      <w:divBdr>
        <w:top w:val="none" w:sz="0" w:space="0" w:color="auto"/>
        <w:left w:val="none" w:sz="0" w:space="0" w:color="auto"/>
        <w:bottom w:val="none" w:sz="0" w:space="0" w:color="auto"/>
        <w:right w:val="none" w:sz="0" w:space="0" w:color="auto"/>
      </w:divBdr>
    </w:div>
    <w:div w:id="1333484163">
      <w:bodyDiv w:val="1"/>
      <w:marLeft w:val="0"/>
      <w:marRight w:val="0"/>
      <w:marTop w:val="0"/>
      <w:marBottom w:val="0"/>
      <w:divBdr>
        <w:top w:val="none" w:sz="0" w:space="0" w:color="auto"/>
        <w:left w:val="none" w:sz="0" w:space="0" w:color="auto"/>
        <w:bottom w:val="none" w:sz="0" w:space="0" w:color="auto"/>
        <w:right w:val="none" w:sz="0" w:space="0" w:color="auto"/>
      </w:divBdr>
    </w:div>
    <w:div w:id="1379160611">
      <w:bodyDiv w:val="1"/>
      <w:marLeft w:val="0"/>
      <w:marRight w:val="0"/>
      <w:marTop w:val="0"/>
      <w:marBottom w:val="0"/>
      <w:divBdr>
        <w:top w:val="none" w:sz="0" w:space="0" w:color="auto"/>
        <w:left w:val="none" w:sz="0" w:space="0" w:color="auto"/>
        <w:bottom w:val="none" w:sz="0" w:space="0" w:color="auto"/>
        <w:right w:val="none" w:sz="0" w:space="0" w:color="auto"/>
      </w:divBdr>
    </w:div>
    <w:div w:id="1525167849">
      <w:bodyDiv w:val="1"/>
      <w:marLeft w:val="0"/>
      <w:marRight w:val="0"/>
      <w:marTop w:val="0"/>
      <w:marBottom w:val="0"/>
      <w:divBdr>
        <w:top w:val="none" w:sz="0" w:space="0" w:color="auto"/>
        <w:left w:val="none" w:sz="0" w:space="0" w:color="auto"/>
        <w:bottom w:val="none" w:sz="0" w:space="0" w:color="auto"/>
        <w:right w:val="none" w:sz="0" w:space="0" w:color="auto"/>
      </w:divBdr>
    </w:div>
    <w:div w:id="1542785110">
      <w:bodyDiv w:val="1"/>
      <w:marLeft w:val="0"/>
      <w:marRight w:val="0"/>
      <w:marTop w:val="0"/>
      <w:marBottom w:val="0"/>
      <w:divBdr>
        <w:top w:val="none" w:sz="0" w:space="0" w:color="auto"/>
        <w:left w:val="none" w:sz="0" w:space="0" w:color="auto"/>
        <w:bottom w:val="none" w:sz="0" w:space="0" w:color="auto"/>
        <w:right w:val="none" w:sz="0" w:space="0" w:color="auto"/>
      </w:divBdr>
    </w:div>
    <w:div w:id="1606496033">
      <w:bodyDiv w:val="1"/>
      <w:marLeft w:val="0"/>
      <w:marRight w:val="0"/>
      <w:marTop w:val="0"/>
      <w:marBottom w:val="0"/>
      <w:divBdr>
        <w:top w:val="none" w:sz="0" w:space="0" w:color="auto"/>
        <w:left w:val="none" w:sz="0" w:space="0" w:color="auto"/>
        <w:bottom w:val="none" w:sz="0" w:space="0" w:color="auto"/>
        <w:right w:val="none" w:sz="0" w:space="0" w:color="auto"/>
      </w:divBdr>
    </w:div>
    <w:div w:id="1827085648">
      <w:bodyDiv w:val="1"/>
      <w:marLeft w:val="0"/>
      <w:marRight w:val="0"/>
      <w:marTop w:val="0"/>
      <w:marBottom w:val="0"/>
      <w:divBdr>
        <w:top w:val="none" w:sz="0" w:space="0" w:color="auto"/>
        <w:left w:val="none" w:sz="0" w:space="0" w:color="auto"/>
        <w:bottom w:val="none" w:sz="0" w:space="0" w:color="auto"/>
        <w:right w:val="none" w:sz="0" w:space="0" w:color="auto"/>
      </w:divBdr>
    </w:div>
    <w:div w:id="1894996352">
      <w:bodyDiv w:val="1"/>
      <w:marLeft w:val="0"/>
      <w:marRight w:val="0"/>
      <w:marTop w:val="0"/>
      <w:marBottom w:val="0"/>
      <w:divBdr>
        <w:top w:val="none" w:sz="0" w:space="0" w:color="auto"/>
        <w:left w:val="none" w:sz="0" w:space="0" w:color="auto"/>
        <w:bottom w:val="none" w:sz="0" w:space="0" w:color="auto"/>
        <w:right w:val="none" w:sz="0" w:space="0" w:color="auto"/>
      </w:divBdr>
    </w:div>
    <w:div w:id="2025938580">
      <w:bodyDiv w:val="1"/>
      <w:marLeft w:val="0"/>
      <w:marRight w:val="0"/>
      <w:marTop w:val="0"/>
      <w:marBottom w:val="0"/>
      <w:divBdr>
        <w:top w:val="none" w:sz="0" w:space="0" w:color="auto"/>
        <w:left w:val="none" w:sz="0" w:space="0" w:color="auto"/>
        <w:bottom w:val="none" w:sz="0" w:space="0" w:color="auto"/>
        <w:right w:val="none" w:sz="0" w:space="0" w:color="auto"/>
      </w:divBdr>
    </w:div>
    <w:div w:id="21171703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Type="http://schemas.openxmlformats.org/officeDocument/2006/relationships/footer" Target="footer2.xml" Id="rId13" /><Relationship Type="http://schemas.openxmlformats.org/officeDocument/2006/relationships/footer" Target="footer5.xml" Id="rId18" /><Relationship Type="http://schemas.openxmlformats.org/officeDocument/2006/relationships/header" Target="header5.xml" Id="rId26" /><Relationship Type="http://schemas.openxmlformats.org/officeDocument/2006/relationships/footer" Target="footer16.xml" Id="rId39" /><Relationship Type="http://schemas.openxmlformats.org/officeDocument/2006/relationships/footer" Target="footer7.xml" Id="rId21" /><Relationship Type="http://schemas.openxmlformats.org/officeDocument/2006/relationships/image" Target="media/image10.png" Id="rId34" /><Relationship Type="http://schemas.openxmlformats.org/officeDocument/2006/relationships/fontTable" Target="fontTable.xml" Id="rId42"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header" Target="header3.xml" Id="rId16" /><Relationship Type="http://schemas.openxmlformats.org/officeDocument/2006/relationships/header" Target="header4.xml" Id="rId20" /><Relationship Type="http://schemas.openxmlformats.org/officeDocument/2006/relationships/footer" Target="footer13.xml" Id="rId29" /><Relationship Type="http://schemas.openxmlformats.org/officeDocument/2006/relationships/footer" Target="footer18.xml" Id="rId41"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footer" Target="footer10.xml" Id="rId24" /><Relationship Type="http://schemas.openxmlformats.org/officeDocument/2006/relationships/image" Target="media/image8.png" Id="rId32" /><Relationship Type="http://schemas.openxmlformats.org/officeDocument/2006/relationships/package" Target="embeddings/Microsoft_Visio_Drawing1.vsdx" Id="rId37" /><Relationship Type="http://schemas.openxmlformats.org/officeDocument/2006/relationships/footer" Target="footer17.xml" Id="rId40" /><Relationship Type="http://schemas.openxmlformats.org/officeDocument/2006/relationships/numbering" Target="numbering.xml" Id="rId5" /><Relationship Type="http://schemas.openxmlformats.org/officeDocument/2006/relationships/footer" Target="footer3.xml" Id="rId15" /><Relationship Type="http://schemas.openxmlformats.org/officeDocument/2006/relationships/footer" Target="footer9.xml" Id="rId23" /><Relationship Type="http://schemas.openxmlformats.org/officeDocument/2006/relationships/header" Target="header6.xml" Id="rId28" /><Relationship Type="http://schemas.openxmlformats.org/officeDocument/2006/relationships/package" Target="embeddings/Microsoft_Visio_Drawing.vsdx" Id="rId36" /><Relationship Type="http://schemas.openxmlformats.org/officeDocument/2006/relationships/endnotes" Target="endnotes.xml" Id="rId10" /><Relationship Type="http://schemas.openxmlformats.org/officeDocument/2006/relationships/footer" Target="footer6.xml" Id="rId19" /><Relationship Type="http://schemas.openxmlformats.org/officeDocument/2006/relationships/footer" Target="footer15.xml" Id="rId31"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2.xml" Id="rId14" /><Relationship Type="http://schemas.openxmlformats.org/officeDocument/2006/relationships/footer" Target="footer8.xml" Id="rId22" /><Relationship Type="http://schemas.openxmlformats.org/officeDocument/2006/relationships/footer" Target="footer12.xml" Id="rId27" /><Relationship Type="http://schemas.openxmlformats.org/officeDocument/2006/relationships/footer" Target="footer14.xml" Id="rId30" /><Relationship Type="http://schemas.openxmlformats.org/officeDocument/2006/relationships/image" Target="media/image11.emf" Id="rId35" /><Relationship Type="http://schemas.openxmlformats.org/officeDocument/2006/relationships/theme" Target="theme/theme1.xml" Id="rId43" /><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footer" Target="footer1.xml" Id="rId12" /><Relationship Type="http://schemas.openxmlformats.org/officeDocument/2006/relationships/footer" Target="footer4.xml" Id="rId17" /><Relationship Type="http://schemas.openxmlformats.org/officeDocument/2006/relationships/footer" Target="footer11.xml" Id="rId25" /><Relationship Type="http://schemas.openxmlformats.org/officeDocument/2006/relationships/image" Target="media/image9.svg" Id="rId33" /><Relationship Type="http://schemas.openxmlformats.org/officeDocument/2006/relationships/hyperlink" Target="https://azure.microsoft.com/en-us/pricing/calculator/" TargetMode="External" Id="rId38" /></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5.png"/><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7.png"/></Relationships>
</file>

<file path=word/_rels/header4.xml.rels><?xml version="1.0" encoding="UTF-8" standalone="yes"?>
<Relationships xmlns="http://schemas.openxmlformats.org/package/2006/relationships"><Relationship Id="rId1" Type="http://schemas.openxmlformats.org/officeDocument/2006/relationships/image" Target="media/image5.png"/></Relationships>
</file>

<file path=word/_rels/header5.xml.rels><?xml version="1.0" encoding="UTF-8" standalone="yes"?>
<Relationships xmlns="http://schemas.openxmlformats.org/package/2006/relationships"><Relationship Id="rId1" Type="http://schemas.openxmlformats.org/officeDocument/2006/relationships/image" Target="media/image6.png"/></Relationships>
</file>

<file path=word/_rels/header6.xml.rels><?xml version="1.0" encoding="UTF-8" standalone="yes"?>
<Relationships xmlns="http://schemas.openxmlformats.org/package/2006/relationships"><Relationship Id="rId1" Type="http://schemas.openxmlformats.org/officeDocument/2006/relationships/image" Target="media/image5.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APM - Employment Services">
      <a:dk1>
        <a:srgbClr val="191919"/>
      </a:dk1>
      <a:lt1>
        <a:srgbClr val="FFFFFF"/>
      </a:lt1>
      <a:dk2>
        <a:srgbClr val="1B365D"/>
      </a:dk2>
      <a:lt2>
        <a:srgbClr val="F5F5F5"/>
      </a:lt2>
      <a:accent1>
        <a:srgbClr val="161F73"/>
      </a:accent1>
      <a:accent2>
        <a:srgbClr val="202A44"/>
      </a:accent2>
      <a:accent3>
        <a:srgbClr val="0030A7"/>
      </a:accent3>
      <a:accent4>
        <a:srgbClr val="A8AAAB"/>
      </a:accent4>
      <a:accent5>
        <a:srgbClr val="EC008C"/>
      </a:accent5>
      <a:accent6>
        <a:srgbClr val="A3D55D"/>
      </a:accent6>
      <a:hlink>
        <a:srgbClr val="48B28C"/>
      </a:hlink>
      <a:folHlink>
        <a:srgbClr val="693278"/>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7C5FF55BD15C746A1D08482036F8855" ma:contentTypeVersion="4" ma:contentTypeDescription="Create a new document." ma:contentTypeScope="" ma:versionID="907eebbd2d4027366dd712cbec21a066">
  <xsd:schema xmlns:xsd="http://www.w3.org/2001/XMLSchema" xmlns:xs="http://www.w3.org/2001/XMLSchema" xmlns:p="http://schemas.microsoft.com/office/2006/metadata/properties" xmlns:ns2="2d7f0b86-6925-412a-9228-72b360014713" targetNamespace="http://schemas.microsoft.com/office/2006/metadata/properties" ma:root="true" ma:fieldsID="1ed71aa092c94915bcc50b3b8ea87cd7" ns2:_="">
    <xsd:import namespace="2d7f0b86-6925-412a-9228-72b36001471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7f0b86-6925-412a-9228-72b3600147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558790F-A6FC-48A9-A47F-91DBA020F7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d7f0b86-6925-412a-9228-72b3600147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67D6375-85DE-0F45-9012-7D6CD03C991F}">
  <ds:schemaRefs>
    <ds:schemaRef ds:uri="http://schemas.openxmlformats.org/officeDocument/2006/bibliography"/>
  </ds:schemaRefs>
</ds:datastoreItem>
</file>

<file path=customXml/itemProps3.xml><?xml version="1.0" encoding="utf-8"?>
<ds:datastoreItem xmlns:ds="http://schemas.openxmlformats.org/officeDocument/2006/customXml" ds:itemID="{4D6333C4-147B-43A2-BF25-F2C763703521}">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A0FA230-4A3C-4C9E-B010-2A25F2114E80}">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Kristen Madureira-Gordon</dc:creator>
  <keywords/>
  <dc:description/>
  <lastModifiedBy>Page Hogan</lastModifiedBy>
  <revision>239</revision>
  <lastPrinted>2022-04-14T08:14:00.0000000Z</lastPrinted>
  <dcterms:created xsi:type="dcterms:W3CDTF">2025-06-13T21:09:00.0000000Z</dcterms:created>
  <dcterms:modified xsi:type="dcterms:W3CDTF">2026-06-22T00:08:43.6476423Z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0x010100C7C5FF55BD15C746A1D08482036F8855</vt:lpwstr>
  </property>
  <property fmtid="{D5CDD505-2E9C-101B-9397-08002B2CF9AE}" pid="3" name="Order">
    <vt:r8>1514700</vt:r8>
  </property>
  <property fmtid="{D5CDD505-2E9C-101B-9397-08002B2CF9AE}" pid="4" name="ComplianceAssetId">
    <vt:lpwstr/>
  </property>
  <property fmtid="{D5CDD505-2E9C-101B-9397-08002B2CF9AE}" pid="5" name="_ExtendedDescription">
    <vt:lpwstr/>
  </property>
  <property fmtid="{D5CDD505-2E9C-101B-9397-08002B2CF9AE}" pid="6" name="TriggerFlowInfo">
    <vt:lpwstr/>
  </property>
  <property fmtid="{D5CDD505-2E9C-101B-9397-08002B2CF9AE}" pid="7" name="MediaServiceImageTags">
    <vt:lpwstr/>
  </property>
  <property fmtid="{D5CDD505-2E9C-101B-9397-08002B2CF9AE}" pid="8" name="ClassificationContentMarkingFooterShapeIds">
    <vt:lpwstr>3,4,8,9,a,b,d,e,f,10,16,17,18,19,1a,1b,1c,1d,1e,1f,20,21,22,23</vt:lpwstr>
  </property>
  <property fmtid="{D5CDD505-2E9C-101B-9397-08002B2CF9AE}" pid="9" name="ClassificationContentMarkingFooterFontProps">
    <vt:lpwstr>#000000,8,Calibri</vt:lpwstr>
  </property>
  <property fmtid="{D5CDD505-2E9C-101B-9397-08002B2CF9AE}" pid="10" name="ClassificationContentMarkingFooterText">
    <vt:lpwstr>Classification: Confidential</vt:lpwstr>
  </property>
  <property fmtid="{D5CDD505-2E9C-101B-9397-08002B2CF9AE}" pid="11" name="MSIP_Label_7d0f9f1f-f22f-44fd-8844-410aa22a8c4a_Enabled">
    <vt:lpwstr>true</vt:lpwstr>
  </property>
  <property fmtid="{D5CDD505-2E9C-101B-9397-08002B2CF9AE}" pid="12" name="MSIP_Label_7d0f9f1f-f22f-44fd-8844-410aa22a8c4a_SetDate">
    <vt:lpwstr>2023-02-27T04:00:34Z</vt:lpwstr>
  </property>
  <property fmtid="{D5CDD505-2E9C-101B-9397-08002B2CF9AE}" pid="13" name="MSIP_Label_7d0f9f1f-f22f-44fd-8844-410aa22a8c4a_Method">
    <vt:lpwstr>Standard</vt:lpwstr>
  </property>
  <property fmtid="{D5CDD505-2E9C-101B-9397-08002B2CF9AE}" pid="14" name="MSIP_Label_7d0f9f1f-f22f-44fd-8844-410aa22a8c4a_Name">
    <vt:lpwstr>Confidential</vt:lpwstr>
  </property>
  <property fmtid="{D5CDD505-2E9C-101B-9397-08002B2CF9AE}" pid="15" name="MSIP_Label_7d0f9f1f-f22f-44fd-8844-410aa22a8c4a_SiteId">
    <vt:lpwstr>fa7adf0d-de2d-4570-8f5f-4bca4772988f</vt:lpwstr>
  </property>
  <property fmtid="{D5CDD505-2E9C-101B-9397-08002B2CF9AE}" pid="16" name="MSIP_Label_7d0f9f1f-f22f-44fd-8844-410aa22a8c4a_ActionId">
    <vt:lpwstr>2ff26d74-9736-4273-93a6-e22021e2f0b1</vt:lpwstr>
  </property>
  <property fmtid="{D5CDD505-2E9C-101B-9397-08002B2CF9AE}" pid="17" name="MSIP_Label_7d0f9f1f-f22f-44fd-8844-410aa22a8c4a_ContentBits">
    <vt:lpwstr>2</vt:lpwstr>
  </property>
  <property fmtid="{D5CDD505-2E9C-101B-9397-08002B2CF9AE}" pid="18" name="docLang">
    <vt:lpwstr>en</vt:lpwstr>
  </property>
</Properties>
</file>