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48E" w:rsidRPr="00083268" w:rsidRDefault="0048551E" w:rsidP="00292040">
      <w:pPr>
        <w:bidi/>
        <w:jc w:val="both"/>
        <w:rPr>
          <w:rFonts w:asciiTheme="minorHAnsi" w:hAnsiTheme="minorHAnsi"/>
          <w:sz w:val="24"/>
        </w:rPr>
      </w:pPr>
      <w:r w:rsidRPr="00083268">
        <w:rPr>
          <w:rFonts w:asciiTheme="minorHAnsi" w:hAnsiTheme="minorHAnsi"/>
          <w:noProof/>
          <w:sz w:val="24"/>
        </w:rPr>
        <w:drawing>
          <wp:inline distT="0" distB="0" distL="0" distR="0" wp14:anchorId="553C4E3D" wp14:editId="059267C9">
            <wp:extent cx="1910080" cy="975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0080" cy="975360"/>
                    </a:xfrm>
                    <a:prstGeom prst="rect">
                      <a:avLst/>
                    </a:prstGeom>
                    <a:noFill/>
                    <a:ln>
                      <a:noFill/>
                    </a:ln>
                  </pic:spPr>
                </pic:pic>
              </a:graphicData>
            </a:graphic>
          </wp:inline>
        </w:drawing>
      </w:r>
    </w:p>
    <w:p w:rsidR="0007148E" w:rsidRPr="00083268" w:rsidRDefault="0007148E" w:rsidP="00292040">
      <w:pPr>
        <w:jc w:val="both"/>
        <w:rPr>
          <w:rFonts w:asciiTheme="minorHAnsi" w:hAnsiTheme="minorHAnsi"/>
          <w:sz w:val="24"/>
        </w:rPr>
      </w:pPr>
    </w:p>
    <w:p w:rsidR="0007148E" w:rsidRPr="00083268" w:rsidRDefault="0007148E" w:rsidP="00292040">
      <w:pPr>
        <w:tabs>
          <w:tab w:val="left" w:pos="1950"/>
        </w:tabs>
        <w:spacing w:after="200" w:line="276" w:lineRule="auto"/>
        <w:jc w:val="both"/>
        <w:rPr>
          <w:rFonts w:asciiTheme="minorHAnsi" w:eastAsia="SimHei" w:hAnsiTheme="minorHAnsi" w:cs="Arial"/>
          <w:sz w:val="64"/>
          <w:szCs w:val="64"/>
          <w:lang w:eastAsia="zh-CN"/>
        </w:rPr>
      </w:pPr>
      <w:r w:rsidRPr="00083268">
        <w:rPr>
          <w:rFonts w:asciiTheme="minorHAnsi" w:eastAsia="SimHei" w:hAnsiTheme="minorHAnsi" w:cs="Arial"/>
          <w:b/>
          <w:bCs/>
          <w:sz w:val="52"/>
          <w:szCs w:val="52"/>
          <w:lang w:eastAsia="zh-CN"/>
        </w:rPr>
        <w:t>OPERATIONAL SPECIFICATION</w:t>
      </w:r>
    </w:p>
    <w:p w:rsidR="0007148E" w:rsidRPr="00083268" w:rsidRDefault="0007148E" w:rsidP="00292040">
      <w:pPr>
        <w:tabs>
          <w:tab w:val="left" w:pos="1950"/>
        </w:tabs>
        <w:spacing w:after="200" w:line="276" w:lineRule="auto"/>
        <w:jc w:val="both"/>
        <w:rPr>
          <w:rFonts w:asciiTheme="minorHAnsi" w:eastAsia="SimHei" w:hAnsiTheme="minorHAnsi" w:cs="Arial"/>
          <w:b/>
          <w:bCs/>
          <w:sz w:val="28"/>
          <w:szCs w:val="28"/>
          <w:lang w:eastAsia="zh-CN"/>
        </w:rPr>
      </w:pPr>
      <w:r w:rsidRPr="00083268">
        <w:rPr>
          <w:rFonts w:asciiTheme="minorHAnsi" w:eastAsia="SimHei" w:hAnsiTheme="minorHAnsi" w:cs="Arial"/>
          <w:b/>
          <w:bCs/>
          <w:sz w:val="28"/>
          <w:szCs w:val="28"/>
          <w:lang w:eastAsia="zh-CN"/>
        </w:rPr>
        <w:t xml:space="preserve">Programme Title: </w:t>
      </w:r>
      <w:r w:rsidR="00083268">
        <w:rPr>
          <w:rFonts w:asciiTheme="minorHAnsi" w:eastAsia="SimHei" w:hAnsiTheme="minorHAnsi" w:cs="Arial"/>
          <w:b/>
          <w:bCs/>
          <w:sz w:val="28"/>
          <w:szCs w:val="28"/>
          <w:lang w:eastAsia="zh-CN"/>
        </w:rPr>
        <w:tab/>
      </w:r>
      <w:r w:rsidR="00083268">
        <w:rPr>
          <w:rFonts w:asciiTheme="minorHAnsi" w:eastAsia="SimHei" w:hAnsiTheme="minorHAnsi" w:cs="Arial"/>
          <w:b/>
          <w:bCs/>
          <w:sz w:val="28"/>
          <w:szCs w:val="28"/>
          <w:lang w:eastAsia="zh-CN"/>
        </w:rPr>
        <w:tab/>
      </w:r>
      <w:r w:rsidR="00083268">
        <w:rPr>
          <w:rFonts w:asciiTheme="minorHAnsi" w:eastAsia="SimHei" w:hAnsiTheme="minorHAnsi" w:cs="Arial"/>
          <w:b/>
          <w:bCs/>
          <w:sz w:val="28"/>
          <w:szCs w:val="28"/>
          <w:lang w:eastAsia="zh-CN"/>
        </w:rPr>
        <w:tab/>
      </w:r>
      <w:r w:rsidR="0049321A">
        <w:rPr>
          <w:rFonts w:asciiTheme="minorHAnsi" w:eastAsia="SimHei" w:hAnsiTheme="minorHAnsi" w:cs="Arial"/>
          <w:b/>
          <w:sz w:val="28"/>
          <w:szCs w:val="28"/>
          <w:lang w:eastAsia="zh-CN"/>
        </w:rPr>
        <w:t xml:space="preserve">HNC Marine Engineering </w:t>
      </w:r>
    </w:p>
    <w:p w:rsidR="0007148E" w:rsidRPr="00083268" w:rsidRDefault="007A4F34" w:rsidP="00292040">
      <w:pPr>
        <w:tabs>
          <w:tab w:val="left" w:pos="1950"/>
        </w:tabs>
        <w:spacing w:after="200" w:line="276" w:lineRule="auto"/>
        <w:jc w:val="both"/>
        <w:rPr>
          <w:rFonts w:asciiTheme="minorHAnsi" w:eastAsia="SimHei" w:hAnsiTheme="minorHAnsi" w:cs="Arial"/>
          <w:b/>
          <w:bCs/>
          <w:sz w:val="28"/>
          <w:szCs w:val="28"/>
          <w:lang w:eastAsia="zh-CN"/>
        </w:rPr>
      </w:pPr>
      <w:r w:rsidRPr="00083268">
        <w:rPr>
          <w:rFonts w:asciiTheme="minorHAnsi" w:eastAsia="SimHei" w:hAnsiTheme="minorHAnsi" w:cs="Arial"/>
          <w:b/>
          <w:bCs/>
          <w:sz w:val="28"/>
          <w:szCs w:val="28"/>
          <w:lang w:eastAsia="zh-CN"/>
        </w:rPr>
        <w:t xml:space="preserve">Partner </w:t>
      </w:r>
      <w:r w:rsidR="0007148E" w:rsidRPr="00083268">
        <w:rPr>
          <w:rFonts w:asciiTheme="minorHAnsi" w:eastAsia="SimHei" w:hAnsiTheme="minorHAnsi" w:cs="Arial"/>
          <w:b/>
          <w:bCs/>
          <w:sz w:val="28"/>
          <w:szCs w:val="28"/>
          <w:lang w:eastAsia="zh-CN"/>
        </w:rPr>
        <w:t xml:space="preserve">Institution: </w:t>
      </w:r>
      <w:r w:rsidR="00083268" w:rsidRPr="00083268">
        <w:rPr>
          <w:rFonts w:asciiTheme="minorHAnsi" w:eastAsia="SimHei" w:hAnsiTheme="minorHAnsi" w:cs="Arial"/>
          <w:b/>
          <w:bCs/>
          <w:sz w:val="28"/>
          <w:szCs w:val="28"/>
          <w:lang w:eastAsia="zh-CN"/>
        </w:rPr>
        <w:tab/>
      </w:r>
      <w:r w:rsidR="00083268" w:rsidRPr="00083268">
        <w:rPr>
          <w:rFonts w:asciiTheme="minorHAnsi" w:eastAsia="SimHei" w:hAnsiTheme="minorHAnsi" w:cs="Arial"/>
          <w:b/>
          <w:bCs/>
          <w:sz w:val="28"/>
          <w:szCs w:val="28"/>
          <w:lang w:eastAsia="zh-CN"/>
        </w:rPr>
        <w:tab/>
      </w:r>
      <w:r w:rsidR="00083268" w:rsidRPr="00083268">
        <w:rPr>
          <w:rFonts w:asciiTheme="minorHAnsi" w:eastAsia="SimHei" w:hAnsiTheme="minorHAnsi" w:cs="Arial"/>
          <w:b/>
          <w:sz w:val="28"/>
          <w:szCs w:val="28"/>
          <w:lang w:eastAsia="zh-CN"/>
        </w:rPr>
        <w:t>Cornwall College</w:t>
      </w:r>
      <w:r w:rsidR="00B370D7">
        <w:rPr>
          <w:rFonts w:asciiTheme="minorHAnsi" w:eastAsia="SimHei" w:hAnsiTheme="minorHAnsi" w:cs="Arial"/>
          <w:b/>
          <w:sz w:val="28"/>
          <w:szCs w:val="28"/>
          <w:lang w:eastAsia="zh-CN"/>
        </w:rPr>
        <w:t xml:space="preserve"> at Falmouth Marine School</w:t>
      </w:r>
    </w:p>
    <w:p w:rsidR="00083268" w:rsidRDefault="00E85400" w:rsidP="00292040">
      <w:pPr>
        <w:tabs>
          <w:tab w:val="left" w:pos="1950"/>
        </w:tabs>
        <w:spacing w:after="200" w:line="276" w:lineRule="auto"/>
        <w:jc w:val="both"/>
        <w:rPr>
          <w:rFonts w:asciiTheme="minorHAnsi" w:eastAsia="SimHei" w:hAnsiTheme="minorHAnsi" w:cs="Arial"/>
          <w:b/>
          <w:bCs/>
          <w:sz w:val="28"/>
          <w:szCs w:val="28"/>
          <w:lang w:eastAsia="zh-CN"/>
        </w:rPr>
      </w:pPr>
      <w:r w:rsidRPr="00083268">
        <w:rPr>
          <w:rFonts w:asciiTheme="minorHAnsi" w:eastAsia="SimHei" w:hAnsiTheme="minorHAnsi" w:cs="Arial"/>
          <w:b/>
          <w:bCs/>
          <w:sz w:val="28"/>
          <w:szCs w:val="28"/>
          <w:lang w:eastAsia="zh-CN"/>
        </w:rPr>
        <w:t xml:space="preserve">Programme </w:t>
      </w:r>
      <w:r w:rsidR="0007148E" w:rsidRPr="00083268">
        <w:rPr>
          <w:rFonts w:asciiTheme="minorHAnsi" w:eastAsia="SimHei" w:hAnsiTheme="minorHAnsi" w:cs="Arial"/>
          <w:b/>
          <w:bCs/>
          <w:sz w:val="28"/>
          <w:szCs w:val="28"/>
          <w:lang w:eastAsia="zh-CN"/>
        </w:rPr>
        <w:t xml:space="preserve">Start Date: </w:t>
      </w:r>
      <w:r w:rsidR="00083268">
        <w:rPr>
          <w:rFonts w:asciiTheme="minorHAnsi" w:eastAsia="SimHei" w:hAnsiTheme="minorHAnsi" w:cs="Arial"/>
          <w:b/>
          <w:bCs/>
          <w:sz w:val="28"/>
          <w:szCs w:val="28"/>
          <w:lang w:eastAsia="zh-CN"/>
        </w:rPr>
        <w:tab/>
      </w:r>
      <w:r w:rsidR="00083268">
        <w:rPr>
          <w:rFonts w:asciiTheme="minorHAnsi" w:eastAsia="SimHei" w:hAnsiTheme="minorHAnsi" w:cs="Arial"/>
          <w:b/>
          <w:bCs/>
          <w:sz w:val="28"/>
          <w:szCs w:val="28"/>
          <w:lang w:eastAsia="zh-CN"/>
        </w:rPr>
        <w:tab/>
      </w:r>
      <w:r w:rsidR="0049321A">
        <w:rPr>
          <w:rFonts w:asciiTheme="minorHAnsi" w:eastAsia="SimHei" w:hAnsiTheme="minorHAnsi" w:cs="Arial"/>
          <w:b/>
          <w:bCs/>
          <w:sz w:val="28"/>
          <w:szCs w:val="28"/>
          <w:lang w:eastAsia="zh-CN"/>
        </w:rPr>
        <w:t>September 2014</w:t>
      </w:r>
    </w:p>
    <w:p w:rsidR="0007148E" w:rsidRPr="00083268" w:rsidRDefault="007A4F34" w:rsidP="00292040">
      <w:pPr>
        <w:tabs>
          <w:tab w:val="left" w:pos="1950"/>
        </w:tabs>
        <w:spacing w:after="200" w:line="276" w:lineRule="auto"/>
        <w:jc w:val="both"/>
        <w:rPr>
          <w:rFonts w:asciiTheme="minorHAnsi" w:eastAsia="SimHei" w:hAnsiTheme="minorHAnsi" w:cs="Arial"/>
          <w:b/>
          <w:bCs/>
          <w:sz w:val="28"/>
          <w:szCs w:val="28"/>
          <w:lang w:eastAsia="zh-CN"/>
        </w:rPr>
      </w:pPr>
      <w:r w:rsidRPr="00083268">
        <w:rPr>
          <w:rFonts w:asciiTheme="minorHAnsi" w:eastAsia="SimHei" w:hAnsiTheme="minorHAnsi" w:cs="Arial"/>
          <w:b/>
          <w:bCs/>
          <w:sz w:val="28"/>
          <w:szCs w:val="28"/>
          <w:lang w:eastAsia="zh-CN"/>
        </w:rPr>
        <w:t xml:space="preserve">First </w:t>
      </w:r>
      <w:r w:rsidR="0007148E" w:rsidRPr="00083268">
        <w:rPr>
          <w:rFonts w:asciiTheme="minorHAnsi" w:eastAsia="SimHei" w:hAnsiTheme="minorHAnsi" w:cs="Arial"/>
          <w:b/>
          <w:bCs/>
          <w:sz w:val="28"/>
          <w:szCs w:val="28"/>
          <w:lang w:eastAsia="zh-CN"/>
        </w:rPr>
        <w:t>Date</w:t>
      </w:r>
      <w:r w:rsidRPr="00083268">
        <w:rPr>
          <w:rFonts w:asciiTheme="minorHAnsi" w:eastAsia="SimHei" w:hAnsiTheme="minorHAnsi" w:cs="Arial"/>
          <w:b/>
          <w:bCs/>
          <w:sz w:val="28"/>
          <w:szCs w:val="28"/>
          <w:lang w:eastAsia="zh-CN"/>
        </w:rPr>
        <w:t xml:space="preserve"> of Award</w:t>
      </w:r>
      <w:r w:rsidR="0007148E" w:rsidRPr="00083268">
        <w:rPr>
          <w:rFonts w:asciiTheme="minorHAnsi" w:eastAsia="SimHei" w:hAnsiTheme="minorHAnsi" w:cs="Arial"/>
          <w:b/>
          <w:bCs/>
          <w:sz w:val="28"/>
          <w:szCs w:val="28"/>
          <w:lang w:eastAsia="zh-CN"/>
        </w:rPr>
        <w:t xml:space="preserve">: </w:t>
      </w:r>
      <w:r w:rsidR="00083268">
        <w:rPr>
          <w:rFonts w:asciiTheme="minorHAnsi" w:eastAsia="SimHei" w:hAnsiTheme="minorHAnsi" w:cs="Arial"/>
          <w:b/>
          <w:bCs/>
          <w:sz w:val="28"/>
          <w:szCs w:val="28"/>
          <w:lang w:eastAsia="zh-CN"/>
        </w:rPr>
        <w:tab/>
      </w:r>
      <w:r w:rsidR="00083268">
        <w:rPr>
          <w:rFonts w:asciiTheme="minorHAnsi" w:eastAsia="SimHei" w:hAnsiTheme="minorHAnsi" w:cs="Arial"/>
          <w:b/>
          <w:bCs/>
          <w:sz w:val="28"/>
          <w:szCs w:val="28"/>
          <w:lang w:eastAsia="zh-CN"/>
        </w:rPr>
        <w:tab/>
        <w:t xml:space="preserve">July </w:t>
      </w:r>
      <w:r w:rsidR="0049321A">
        <w:rPr>
          <w:rFonts w:asciiTheme="minorHAnsi" w:eastAsia="SimHei" w:hAnsiTheme="minorHAnsi" w:cs="Arial"/>
          <w:b/>
          <w:bCs/>
          <w:sz w:val="28"/>
          <w:szCs w:val="28"/>
          <w:lang w:eastAsia="zh-CN"/>
        </w:rPr>
        <w:t>2016</w:t>
      </w:r>
      <w:r w:rsidR="00B370D7">
        <w:rPr>
          <w:rFonts w:asciiTheme="minorHAnsi" w:eastAsia="SimHei" w:hAnsiTheme="minorHAnsi" w:cs="Arial"/>
          <w:b/>
          <w:bCs/>
          <w:sz w:val="28"/>
          <w:szCs w:val="28"/>
          <w:lang w:eastAsia="zh-CN"/>
        </w:rPr>
        <w:t xml:space="preserve"> (Part time only)</w:t>
      </w:r>
    </w:p>
    <w:p w:rsidR="0007148E" w:rsidRPr="00083268" w:rsidRDefault="0007148E" w:rsidP="00292040">
      <w:pPr>
        <w:tabs>
          <w:tab w:val="left" w:pos="1950"/>
        </w:tabs>
        <w:spacing w:after="200" w:line="276" w:lineRule="auto"/>
        <w:jc w:val="both"/>
        <w:rPr>
          <w:rFonts w:asciiTheme="minorHAnsi" w:eastAsia="SimHei" w:hAnsiTheme="minorHAnsi" w:cs="Arial"/>
          <w:b/>
          <w:bCs/>
          <w:sz w:val="28"/>
          <w:szCs w:val="28"/>
          <w:lang w:eastAsia="zh-CN"/>
        </w:rPr>
      </w:pPr>
      <w:r w:rsidRPr="00083268">
        <w:rPr>
          <w:rFonts w:asciiTheme="minorHAnsi" w:eastAsia="SimHei" w:hAnsiTheme="minorHAnsi" w:cs="Arial"/>
          <w:b/>
          <w:bCs/>
          <w:sz w:val="28"/>
          <w:szCs w:val="28"/>
          <w:lang w:eastAsia="zh-CN"/>
        </w:rPr>
        <w:t>Date(s) of Revision(s) to this Document:</w:t>
      </w:r>
    </w:p>
    <w:p w:rsidR="00181BC9" w:rsidRPr="00840068" w:rsidRDefault="00181BC9" w:rsidP="00292040">
      <w:pPr>
        <w:jc w:val="both"/>
        <w:rPr>
          <w:rStyle w:val="Bluearial11"/>
          <w:rFonts w:asciiTheme="minorHAnsi" w:hAnsiTheme="minorHAnsi"/>
          <w:i/>
        </w:rPr>
      </w:pPr>
      <w:r w:rsidRPr="00840068">
        <w:rPr>
          <w:rStyle w:val="Bluearial11"/>
          <w:rFonts w:asciiTheme="minorHAnsi" w:hAnsiTheme="minorHAnsi"/>
          <w:i/>
        </w:rPr>
        <w:t xml:space="preserve">This document is </w:t>
      </w:r>
      <w:r w:rsidR="00C959FD" w:rsidRPr="00840068">
        <w:rPr>
          <w:rStyle w:val="Bluearial11"/>
          <w:rFonts w:asciiTheme="minorHAnsi" w:hAnsiTheme="minorHAnsi"/>
          <w:i/>
        </w:rPr>
        <w:t>designed to support</w:t>
      </w:r>
      <w:r w:rsidRPr="00840068">
        <w:rPr>
          <w:rStyle w:val="Bluearial11"/>
          <w:rFonts w:asciiTheme="minorHAnsi" w:hAnsiTheme="minorHAnsi"/>
          <w:i/>
        </w:rPr>
        <w:t xml:space="preserve"> approval events as it </w:t>
      </w:r>
      <w:r w:rsidR="00C959FD" w:rsidRPr="00840068">
        <w:rPr>
          <w:rStyle w:val="Bluearial11"/>
          <w:rFonts w:asciiTheme="minorHAnsi" w:hAnsiTheme="minorHAnsi"/>
          <w:i/>
        </w:rPr>
        <w:t xml:space="preserve">outlines the </w:t>
      </w:r>
      <w:r w:rsidRPr="00840068">
        <w:rPr>
          <w:rStyle w:val="Bluearial11"/>
          <w:rFonts w:asciiTheme="minorHAnsi" w:hAnsiTheme="minorHAnsi"/>
          <w:i/>
        </w:rPr>
        <w:t>operational activities</w:t>
      </w:r>
      <w:r w:rsidR="00C959FD" w:rsidRPr="00840068">
        <w:rPr>
          <w:rStyle w:val="Bluearial11"/>
          <w:rFonts w:asciiTheme="minorHAnsi" w:hAnsiTheme="minorHAnsi"/>
          <w:i/>
        </w:rPr>
        <w:t xml:space="preserve"> required</w:t>
      </w:r>
      <w:r w:rsidRPr="00840068">
        <w:rPr>
          <w:rStyle w:val="Bluearial11"/>
          <w:rFonts w:asciiTheme="minorHAnsi" w:hAnsiTheme="minorHAnsi"/>
          <w:i/>
        </w:rPr>
        <w:t xml:space="preserve"> to deliver and further enhance the standards and quality defined within the Programme Specification, are planned for. Post approval</w:t>
      </w:r>
      <w:r w:rsidR="00C959FD" w:rsidRPr="00840068">
        <w:rPr>
          <w:rStyle w:val="Bluearial11"/>
          <w:rFonts w:asciiTheme="minorHAnsi" w:hAnsiTheme="minorHAnsi"/>
          <w:i/>
        </w:rPr>
        <w:t>,</w:t>
      </w:r>
      <w:r w:rsidRPr="00840068">
        <w:rPr>
          <w:rStyle w:val="Bluearial11"/>
          <w:rFonts w:asciiTheme="minorHAnsi" w:hAnsiTheme="minorHAnsi"/>
          <w:i/>
        </w:rPr>
        <w:t xml:space="preserve"> this document </w:t>
      </w:r>
      <w:r w:rsidR="00C959FD" w:rsidRPr="00840068">
        <w:rPr>
          <w:rStyle w:val="Bluearial11"/>
          <w:rFonts w:asciiTheme="minorHAnsi" w:hAnsiTheme="minorHAnsi"/>
          <w:i/>
        </w:rPr>
        <w:t xml:space="preserve">is designed to be used by </w:t>
      </w:r>
      <w:r w:rsidRPr="00840068">
        <w:rPr>
          <w:rStyle w:val="Bluearial11"/>
          <w:rFonts w:asciiTheme="minorHAnsi" w:hAnsiTheme="minorHAnsi"/>
          <w:i/>
        </w:rPr>
        <w:t>a Programme Committee</w:t>
      </w:r>
      <w:r w:rsidR="00C959FD" w:rsidRPr="00840068">
        <w:rPr>
          <w:rStyle w:val="Bluearial11"/>
          <w:rFonts w:asciiTheme="minorHAnsi" w:hAnsiTheme="minorHAnsi"/>
          <w:i/>
        </w:rPr>
        <w:t xml:space="preserve">, as a </w:t>
      </w:r>
      <w:r w:rsidRPr="00840068">
        <w:rPr>
          <w:rStyle w:val="Bluearial11"/>
          <w:rFonts w:asciiTheme="minorHAnsi" w:hAnsiTheme="minorHAnsi"/>
          <w:i/>
        </w:rPr>
        <w:t xml:space="preserve">guidance document. </w:t>
      </w:r>
    </w:p>
    <w:p w:rsidR="00181BC9" w:rsidRPr="00840068" w:rsidRDefault="00181BC9" w:rsidP="00292040">
      <w:pPr>
        <w:jc w:val="both"/>
        <w:rPr>
          <w:rStyle w:val="Bluearial11"/>
          <w:rFonts w:asciiTheme="minorHAnsi" w:hAnsiTheme="minorHAnsi"/>
          <w:i/>
        </w:rPr>
      </w:pPr>
    </w:p>
    <w:p w:rsidR="00115305" w:rsidRPr="00840068" w:rsidRDefault="00181BC9" w:rsidP="00292040">
      <w:pPr>
        <w:jc w:val="both"/>
        <w:rPr>
          <w:rStyle w:val="Bluearial11"/>
          <w:rFonts w:asciiTheme="minorHAnsi" w:hAnsiTheme="minorHAnsi"/>
          <w:i/>
        </w:rPr>
      </w:pPr>
      <w:r w:rsidRPr="00840068">
        <w:rPr>
          <w:rStyle w:val="Bluearial11"/>
          <w:rFonts w:asciiTheme="minorHAnsi" w:hAnsiTheme="minorHAnsi"/>
          <w:i/>
        </w:rPr>
        <w:t xml:space="preserve">This document should be maintained </w:t>
      </w:r>
      <w:r w:rsidR="00C959FD" w:rsidRPr="00840068">
        <w:rPr>
          <w:rStyle w:val="Bluearial11"/>
          <w:rFonts w:asciiTheme="minorHAnsi" w:hAnsiTheme="minorHAnsi"/>
          <w:i/>
        </w:rPr>
        <w:t xml:space="preserve">as a working support </w:t>
      </w:r>
      <w:r w:rsidR="00115305" w:rsidRPr="00840068">
        <w:rPr>
          <w:rStyle w:val="Bluearial11"/>
          <w:rFonts w:asciiTheme="minorHAnsi" w:hAnsiTheme="minorHAnsi"/>
          <w:i/>
        </w:rPr>
        <w:t xml:space="preserve">document to support </w:t>
      </w:r>
      <w:r w:rsidR="00C959FD" w:rsidRPr="00840068">
        <w:rPr>
          <w:rStyle w:val="Bluearial11"/>
          <w:rFonts w:asciiTheme="minorHAnsi" w:hAnsiTheme="minorHAnsi"/>
          <w:i/>
        </w:rPr>
        <w:t xml:space="preserve">the development of the </w:t>
      </w:r>
      <w:r w:rsidR="00115305" w:rsidRPr="00840068">
        <w:rPr>
          <w:rStyle w:val="Bluearial11"/>
          <w:rFonts w:asciiTheme="minorHAnsi" w:hAnsiTheme="minorHAnsi"/>
          <w:i/>
          <w:iCs/>
        </w:rPr>
        <w:t>Programme Specification</w:t>
      </w:r>
      <w:r w:rsidR="00163EE7" w:rsidRPr="00840068">
        <w:rPr>
          <w:rStyle w:val="Bluearial11"/>
          <w:rFonts w:asciiTheme="minorHAnsi" w:hAnsiTheme="minorHAnsi"/>
          <w:i/>
        </w:rPr>
        <w:t xml:space="preserve">, </w:t>
      </w:r>
      <w:r w:rsidR="00163EE7" w:rsidRPr="00840068">
        <w:rPr>
          <w:rStyle w:val="Bluearial11"/>
          <w:rFonts w:asciiTheme="minorHAnsi" w:hAnsiTheme="minorHAnsi"/>
          <w:i/>
          <w:iCs/>
        </w:rPr>
        <w:t>Programme Details</w:t>
      </w:r>
      <w:r w:rsidR="00115305" w:rsidRPr="00840068">
        <w:rPr>
          <w:rStyle w:val="Bluearial11"/>
          <w:rFonts w:asciiTheme="minorHAnsi" w:hAnsiTheme="minorHAnsi"/>
          <w:i/>
        </w:rPr>
        <w:t xml:space="preserve"> and </w:t>
      </w:r>
      <w:r w:rsidR="00115305" w:rsidRPr="00840068">
        <w:rPr>
          <w:rStyle w:val="Bluearial11"/>
          <w:rFonts w:asciiTheme="minorHAnsi" w:hAnsiTheme="minorHAnsi"/>
          <w:i/>
          <w:iCs/>
        </w:rPr>
        <w:t>Annual Programme Monitoring</w:t>
      </w:r>
      <w:r w:rsidR="00115305" w:rsidRPr="00840068">
        <w:rPr>
          <w:rStyle w:val="Bluearial11"/>
          <w:rFonts w:asciiTheme="minorHAnsi" w:hAnsiTheme="minorHAnsi"/>
          <w:i/>
        </w:rPr>
        <w:t xml:space="preserve"> documents. Therefore this document should be current and correct in representing the operation of this programme.</w:t>
      </w:r>
    </w:p>
    <w:p w:rsidR="008C62A3" w:rsidRPr="00840068" w:rsidRDefault="008C62A3" w:rsidP="00292040">
      <w:pPr>
        <w:jc w:val="both"/>
        <w:rPr>
          <w:rStyle w:val="Bluearial11"/>
          <w:rFonts w:asciiTheme="minorHAnsi" w:hAnsiTheme="minorHAnsi"/>
          <w:i/>
        </w:rPr>
      </w:pPr>
    </w:p>
    <w:sdt>
      <w:sdtPr>
        <w:rPr>
          <w:rFonts w:asciiTheme="minorHAnsi" w:eastAsia="Times New Roman" w:hAnsiTheme="minorHAnsi" w:cs="Times New Roman"/>
          <w:b w:val="0"/>
          <w:bCs w:val="0"/>
          <w:color w:val="auto"/>
          <w:sz w:val="22"/>
          <w:szCs w:val="20"/>
          <w:lang w:val="en-GB" w:eastAsia="en-GB"/>
        </w:rPr>
        <w:id w:val="-1758126285"/>
        <w:docPartObj>
          <w:docPartGallery w:val="Table of Contents"/>
          <w:docPartUnique/>
        </w:docPartObj>
      </w:sdtPr>
      <w:sdtEndPr>
        <w:rPr>
          <w:rFonts w:ascii="Arial" w:hAnsi="Arial"/>
          <w:b/>
          <w:noProof/>
        </w:rPr>
      </w:sdtEndPr>
      <w:sdtContent>
        <w:p w:rsidR="008C62A3" w:rsidRPr="008C62A3" w:rsidRDefault="008C62A3" w:rsidP="008C62A3">
          <w:pPr>
            <w:pStyle w:val="TOCHeading"/>
            <w:rPr>
              <w:rFonts w:asciiTheme="minorHAnsi" w:hAnsiTheme="minorHAnsi"/>
            </w:rPr>
          </w:pPr>
          <w:r w:rsidRPr="008C62A3">
            <w:rPr>
              <w:rFonts w:asciiTheme="minorHAnsi" w:hAnsiTheme="minorHAnsi" w:cstheme="minorHAnsi"/>
            </w:rPr>
            <w:t>Contents</w:t>
          </w:r>
        </w:p>
        <w:p w:rsidR="008C62A3" w:rsidRPr="001E14F7" w:rsidRDefault="008C62A3">
          <w:pPr>
            <w:pStyle w:val="TOC1"/>
            <w:tabs>
              <w:tab w:val="left" w:pos="880"/>
              <w:tab w:val="right" w:leader="dot" w:pos="9628"/>
            </w:tabs>
            <w:rPr>
              <w:rFonts w:asciiTheme="minorHAnsi" w:eastAsiaTheme="minorEastAsia" w:hAnsiTheme="minorHAnsi" w:cstheme="minorBidi"/>
              <w:b/>
              <w:noProof/>
              <w:szCs w:val="22"/>
            </w:rPr>
          </w:pPr>
          <w:r w:rsidRPr="001E14F7">
            <w:rPr>
              <w:rFonts w:asciiTheme="minorHAnsi" w:hAnsiTheme="minorHAnsi"/>
              <w:b/>
            </w:rPr>
            <w:fldChar w:fldCharType="begin"/>
          </w:r>
          <w:r w:rsidRPr="001E14F7">
            <w:rPr>
              <w:rFonts w:asciiTheme="minorHAnsi" w:hAnsiTheme="minorHAnsi"/>
              <w:b/>
            </w:rPr>
            <w:instrText xml:space="preserve"> TOC \o "1-3" \h \z \u </w:instrText>
          </w:r>
          <w:r w:rsidRPr="001E14F7">
            <w:rPr>
              <w:rFonts w:asciiTheme="minorHAnsi" w:hAnsiTheme="minorHAnsi"/>
              <w:b/>
            </w:rPr>
            <w:fldChar w:fldCharType="separate"/>
          </w:r>
          <w:hyperlink w:anchor="_Toc374103534" w:history="1">
            <w:r w:rsidRPr="001E14F7">
              <w:rPr>
                <w:rStyle w:val="Hyperlink"/>
                <w:rFonts w:asciiTheme="minorHAnsi" w:eastAsia="SimHei" w:hAnsiTheme="minorHAnsi" w:cs="Arial"/>
                <w:b/>
                <w:bCs/>
                <w:noProof/>
                <w:color w:val="auto"/>
              </w:rPr>
              <w:t>OS1</w:t>
            </w:r>
            <w:r w:rsidRPr="001E14F7">
              <w:rPr>
                <w:rFonts w:asciiTheme="minorHAnsi" w:eastAsiaTheme="minorEastAsia" w:hAnsiTheme="minorHAnsi" w:cstheme="minorBidi"/>
                <w:b/>
                <w:noProof/>
                <w:szCs w:val="22"/>
              </w:rPr>
              <w:tab/>
            </w:r>
            <w:r w:rsidRPr="001E14F7">
              <w:rPr>
                <w:rStyle w:val="Hyperlink"/>
                <w:rFonts w:asciiTheme="minorHAnsi" w:eastAsia="SimHei" w:hAnsiTheme="minorHAnsi" w:cs="Arial"/>
                <w:b/>
                <w:bCs/>
                <w:noProof/>
                <w:color w:val="auto"/>
              </w:rPr>
              <w:t>The Programme Committee</w:t>
            </w:r>
            <w:r w:rsidRPr="001E14F7">
              <w:rPr>
                <w:rFonts w:asciiTheme="minorHAnsi" w:hAnsiTheme="minorHAnsi"/>
                <w:b/>
                <w:noProof/>
                <w:webHidden/>
              </w:rPr>
              <w:tab/>
            </w:r>
            <w:r w:rsidRPr="001E14F7">
              <w:rPr>
                <w:rFonts w:asciiTheme="minorHAnsi" w:hAnsiTheme="minorHAnsi"/>
                <w:b/>
                <w:noProof/>
                <w:webHidden/>
              </w:rPr>
              <w:fldChar w:fldCharType="begin"/>
            </w:r>
            <w:r w:rsidRPr="001E14F7">
              <w:rPr>
                <w:rFonts w:asciiTheme="minorHAnsi" w:hAnsiTheme="minorHAnsi"/>
                <w:b/>
                <w:noProof/>
                <w:webHidden/>
              </w:rPr>
              <w:instrText xml:space="preserve"> PAGEREF _Toc374103534 \h </w:instrText>
            </w:r>
            <w:r w:rsidRPr="001E14F7">
              <w:rPr>
                <w:rFonts w:asciiTheme="minorHAnsi" w:hAnsiTheme="minorHAnsi"/>
                <w:b/>
                <w:noProof/>
                <w:webHidden/>
              </w:rPr>
            </w:r>
            <w:r w:rsidRPr="001E14F7">
              <w:rPr>
                <w:rFonts w:asciiTheme="minorHAnsi" w:hAnsiTheme="minorHAnsi"/>
                <w:b/>
                <w:noProof/>
                <w:webHidden/>
              </w:rPr>
              <w:fldChar w:fldCharType="separate"/>
            </w:r>
            <w:r w:rsidR="001E6C52">
              <w:rPr>
                <w:rFonts w:asciiTheme="minorHAnsi" w:hAnsiTheme="minorHAnsi"/>
                <w:b/>
                <w:noProof/>
                <w:webHidden/>
              </w:rPr>
              <w:t>3</w:t>
            </w:r>
            <w:r w:rsidRPr="001E14F7">
              <w:rPr>
                <w:rFonts w:asciiTheme="minorHAnsi" w:hAnsiTheme="minorHAnsi"/>
                <w:b/>
                <w:noProof/>
                <w:webHidden/>
              </w:rPr>
              <w:fldChar w:fldCharType="end"/>
            </w:r>
          </w:hyperlink>
        </w:p>
        <w:p w:rsidR="008C62A3" w:rsidRPr="001E14F7" w:rsidRDefault="00632EFC">
          <w:pPr>
            <w:pStyle w:val="TOC2"/>
            <w:rPr>
              <w:rFonts w:asciiTheme="minorHAnsi" w:eastAsiaTheme="minorEastAsia" w:hAnsiTheme="minorHAnsi" w:cstheme="minorBidi"/>
              <w:b/>
              <w:noProof/>
              <w:szCs w:val="22"/>
            </w:rPr>
          </w:pPr>
          <w:hyperlink w:anchor="_Toc374103535" w:history="1">
            <w:r w:rsidR="008C62A3" w:rsidRPr="001E14F7">
              <w:rPr>
                <w:rStyle w:val="Hyperlink"/>
                <w:rFonts w:asciiTheme="minorHAnsi" w:eastAsia="SimHei" w:hAnsiTheme="minorHAnsi" w:cs="Arial"/>
                <w:b/>
                <w:noProof/>
                <w:color w:val="auto"/>
              </w:rPr>
              <w:t>1.1</w:t>
            </w:r>
            <w:r w:rsidR="008C62A3" w:rsidRPr="001E14F7">
              <w:rPr>
                <w:rFonts w:asciiTheme="minorHAnsi" w:eastAsiaTheme="minorEastAsia" w:hAnsiTheme="minorHAnsi" w:cstheme="minorBidi"/>
                <w:b/>
                <w:noProof/>
                <w:szCs w:val="22"/>
              </w:rPr>
              <w:tab/>
            </w:r>
            <w:r w:rsidR="008C62A3" w:rsidRPr="001E14F7">
              <w:rPr>
                <w:rStyle w:val="Hyperlink"/>
                <w:rFonts w:asciiTheme="minorHAnsi" w:eastAsia="SimHei" w:hAnsiTheme="minorHAnsi" w:cs="Arial"/>
                <w:b/>
                <w:noProof/>
                <w:color w:val="auto"/>
              </w:rPr>
              <w:t>Terms of reference</w:t>
            </w:r>
            <w:r w:rsidR="008C62A3" w:rsidRPr="001E14F7">
              <w:rPr>
                <w:rFonts w:asciiTheme="minorHAnsi" w:hAnsiTheme="minorHAnsi"/>
                <w:b/>
                <w:noProof/>
                <w:webHidden/>
              </w:rPr>
              <w:tab/>
            </w:r>
            <w:r w:rsidR="008C62A3" w:rsidRPr="001E14F7">
              <w:rPr>
                <w:rFonts w:asciiTheme="minorHAnsi" w:hAnsiTheme="minorHAnsi"/>
                <w:b/>
                <w:noProof/>
                <w:webHidden/>
              </w:rPr>
              <w:fldChar w:fldCharType="begin"/>
            </w:r>
            <w:r w:rsidR="008C62A3" w:rsidRPr="001E14F7">
              <w:rPr>
                <w:rFonts w:asciiTheme="minorHAnsi" w:hAnsiTheme="minorHAnsi"/>
                <w:b/>
                <w:noProof/>
                <w:webHidden/>
              </w:rPr>
              <w:instrText xml:space="preserve"> PAGEREF _Toc374103535 \h </w:instrText>
            </w:r>
            <w:r w:rsidR="008C62A3" w:rsidRPr="001E14F7">
              <w:rPr>
                <w:rFonts w:asciiTheme="minorHAnsi" w:hAnsiTheme="minorHAnsi"/>
                <w:b/>
                <w:noProof/>
                <w:webHidden/>
              </w:rPr>
            </w:r>
            <w:r w:rsidR="008C62A3" w:rsidRPr="001E14F7">
              <w:rPr>
                <w:rFonts w:asciiTheme="minorHAnsi" w:hAnsiTheme="minorHAnsi"/>
                <w:b/>
                <w:noProof/>
                <w:webHidden/>
              </w:rPr>
              <w:fldChar w:fldCharType="separate"/>
            </w:r>
            <w:r w:rsidR="001E6C52">
              <w:rPr>
                <w:rFonts w:asciiTheme="minorHAnsi" w:hAnsiTheme="minorHAnsi"/>
                <w:b/>
                <w:noProof/>
                <w:webHidden/>
              </w:rPr>
              <w:t>3</w:t>
            </w:r>
            <w:r w:rsidR="008C62A3" w:rsidRPr="001E14F7">
              <w:rPr>
                <w:rFonts w:asciiTheme="minorHAnsi" w:hAnsiTheme="minorHAnsi"/>
                <w:b/>
                <w:noProof/>
                <w:webHidden/>
              </w:rPr>
              <w:fldChar w:fldCharType="end"/>
            </w:r>
          </w:hyperlink>
        </w:p>
        <w:p w:rsidR="008C62A3" w:rsidRPr="001E14F7" w:rsidRDefault="00632EFC">
          <w:pPr>
            <w:pStyle w:val="TOC2"/>
            <w:rPr>
              <w:rFonts w:asciiTheme="minorHAnsi" w:eastAsiaTheme="minorEastAsia" w:hAnsiTheme="minorHAnsi" w:cstheme="minorBidi"/>
              <w:b/>
              <w:noProof/>
              <w:szCs w:val="22"/>
            </w:rPr>
          </w:pPr>
          <w:hyperlink w:anchor="_Toc374103536" w:history="1">
            <w:r w:rsidR="008C62A3" w:rsidRPr="001E14F7">
              <w:rPr>
                <w:rStyle w:val="Hyperlink"/>
                <w:rFonts w:asciiTheme="minorHAnsi" w:eastAsia="SimHei" w:hAnsiTheme="minorHAnsi" w:cs="Arial"/>
                <w:b/>
                <w:noProof/>
                <w:color w:val="auto"/>
              </w:rPr>
              <w:t>1.2</w:t>
            </w:r>
            <w:r w:rsidR="008C62A3" w:rsidRPr="001E14F7">
              <w:rPr>
                <w:rFonts w:asciiTheme="minorHAnsi" w:eastAsiaTheme="minorEastAsia" w:hAnsiTheme="minorHAnsi" w:cstheme="minorBidi"/>
                <w:b/>
                <w:noProof/>
                <w:szCs w:val="22"/>
              </w:rPr>
              <w:tab/>
            </w:r>
            <w:r w:rsidR="008C62A3" w:rsidRPr="001E14F7">
              <w:rPr>
                <w:rStyle w:val="Hyperlink"/>
                <w:rFonts w:asciiTheme="minorHAnsi" w:eastAsia="SimHei" w:hAnsiTheme="minorHAnsi" w:cs="Arial"/>
                <w:b/>
                <w:noProof/>
                <w:color w:val="auto"/>
              </w:rPr>
              <w:t>Membership</w:t>
            </w:r>
            <w:r w:rsidR="008C62A3" w:rsidRPr="001E14F7">
              <w:rPr>
                <w:rFonts w:asciiTheme="minorHAnsi" w:hAnsiTheme="minorHAnsi"/>
                <w:b/>
                <w:noProof/>
                <w:webHidden/>
              </w:rPr>
              <w:tab/>
            </w:r>
            <w:r w:rsidR="008C62A3" w:rsidRPr="001E14F7">
              <w:rPr>
                <w:rFonts w:asciiTheme="minorHAnsi" w:hAnsiTheme="minorHAnsi"/>
                <w:b/>
                <w:noProof/>
                <w:webHidden/>
              </w:rPr>
              <w:fldChar w:fldCharType="begin"/>
            </w:r>
            <w:r w:rsidR="008C62A3" w:rsidRPr="001E14F7">
              <w:rPr>
                <w:rFonts w:asciiTheme="minorHAnsi" w:hAnsiTheme="minorHAnsi"/>
                <w:b/>
                <w:noProof/>
                <w:webHidden/>
              </w:rPr>
              <w:instrText xml:space="preserve"> PAGEREF _Toc374103536 \h </w:instrText>
            </w:r>
            <w:r w:rsidR="008C62A3" w:rsidRPr="001E14F7">
              <w:rPr>
                <w:rFonts w:asciiTheme="minorHAnsi" w:hAnsiTheme="minorHAnsi"/>
                <w:b/>
                <w:noProof/>
                <w:webHidden/>
              </w:rPr>
            </w:r>
            <w:r w:rsidR="008C62A3" w:rsidRPr="001E14F7">
              <w:rPr>
                <w:rFonts w:asciiTheme="minorHAnsi" w:hAnsiTheme="minorHAnsi"/>
                <w:b/>
                <w:noProof/>
                <w:webHidden/>
              </w:rPr>
              <w:fldChar w:fldCharType="separate"/>
            </w:r>
            <w:r w:rsidR="001E6C52">
              <w:rPr>
                <w:rFonts w:asciiTheme="minorHAnsi" w:hAnsiTheme="minorHAnsi"/>
                <w:b/>
                <w:noProof/>
                <w:webHidden/>
              </w:rPr>
              <w:t>3</w:t>
            </w:r>
            <w:r w:rsidR="008C62A3" w:rsidRPr="001E14F7">
              <w:rPr>
                <w:rFonts w:asciiTheme="minorHAnsi" w:hAnsiTheme="minorHAnsi"/>
                <w:b/>
                <w:noProof/>
                <w:webHidden/>
              </w:rPr>
              <w:fldChar w:fldCharType="end"/>
            </w:r>
          </w:hyperlink>
        </w:p>
        <w:p w:rsidR="008C62A3" w:rsidRPr="001E14F7" w:rsidRDefault="00632EFC">
          <w:pPr>
            <w:pStyle w:val="TOC1"/>
            <w:tabs>
              <w:tab w:val="left" w:pos="880"/>
              <w:tab w:val="right" w:leader="dot" w:pos="9628"/>
            </w:tabs>
            <w:rPr>
              <w:rFonts w:asciiTheme="minorHAnsi" w:eastAsiaTheme="minorEastAsia" w:hAnsiTheme="minorHAnsi" w:cstheme="minorBidi"/>
              <w:b/>
              <w:noProof/>
              <w:szCs w:val="22"/>
            </w:rPr>
          </w:pPr>
          <w:hyperlink w:anchor="_Toc374103537" w:history="1">
            <w:r w:rsidR="008C62A3" w:rsidRPr="001E14F7">
              <w:rPr>
                <w:rStyle w:val="Hyperlink"/>
                <w:rFonts w:asciiTheme="minorHAnsi" w:eastAsia="SimHei" w:hAnsiTheme="minorHAnsi" w:cs="Arial"/>
                <w:b/>
                <w:bCs/>
                <w:noProof/>
                <w:color w:val="auto"/>
              </w:rPr>
              <w:t>OS2</w:t>
            </w:r>
            <w:r w:rsidR="008C62A3" w:rsidRPr="001E14F7">
              <w:rPr>
                <w:rFonts w:asciiTheme="minorHAnsi" w:eastAsiaTheme="minorEastAsia" w:hAnsiTheme="minorHAnsi" w:cstheme="minorBidi"/>
                <w:b/>
                <w:noProof/>
                <w:szCs w:val="22"/>
              </w:rPr>
              <w:tab/>
            </w:r>
            <w:r w:rsidR="008C62A3" w:rsidRPr="001E14F7">
              <w:rPr>
                <w:rStyle w:val="Hyperlink"/>
                <w:rFonts w:asciiTheme="minorHAnsi" w:eastAsia="SimHei" w:hAnsiTheme="minorHAnsi" w:cs="Arial"/>
                <w:b/>
                <w:bCs/>
                <w:noProof/>
                <w:color w:val="auto"/>
              </w:rPr>
              <w:t>Core Operational Activities</w:t>
            </w:r>
            <w:r w:rsidR="008C62A3" w:rsidRPr="001E14F7">
              <w:rPr>
                <w:rFonts w:asciiTheme="minorHAnsi" w:hAnsiTheme="minorHAnsi"/>
                <w:b/>
                <w:noProof/>
                <w:webHidden/>
              </w:rPr>
              <w:tab/>
            </w:r>
            <w:r w:rsidR="008C62A3" w:rsidRPr="001E14F7">
              <w:rPr>
                <w:rFonts w:asciiTheme="minorHAnsi" w:hAnsiTheme="minorHAnsi"/>
                <w:b/>
                <w:noProof/>
                <w:webHidden/>
              </w:rPr>
              <w:fldChar w:fldCharType="begin"/>
            </w:r>
            <w:r w:rsidR="008C62A3" w:rsidRPr="001E14F7">
              <w:rPr>
                <w:rFonts w:asciiTheme="minorHAnsi" w:hAnsiTheme="minorHAnsi"/>
                <w:b/>
                <w:noProof/>
                <w:webHidden/>
              </w:rPr>
              <w:instrText xml:space="preserve"> PAGEREF _Toc374103537 \h </w:instrText>
            </w:r>
            <w:r w:rsidR="008C62A3" w:rsidRPr="001E14F7">
              <w:rPr>
                <w:rFonts w:asciiTheme="minorHAnsi" w:hAnsiTheme="minorHAnsi"/>
                <w:b/>
                <w:noProof/>
                <w:webHidden/>
              </w:rPr>
            </w:r>
            <w:r w:rsidR="008C62A3" w:rsidRPr="001E14F7">
              <w:rPr>
                <w:rFonts w:asciiTheme="minorHAnsi" w:hAnsiTheme="minorHAnsi"/>
                <w:b/>
                <w:noProof/>
                <w:webHidden/>
              </w:rPr>
              <w:fldChar w:fldCharType="separate"/>
            </w:r>
            <w:r w:rsidR="001E6C52">
              <w:rPr>
                <w:rFonts w:asciiTheme="minorHAnsi" w:hAnsiTheme="minorHAnsi"/>
                <w:b/>
                <w:noProof/>
                <w:webHidden/>
              </w:rPr>
              <w:t>4</w:t>
            </w:r>
            <w:r w:rsidR="008C62A3" w:rsidRPr="001E14F7">
              <w:rPr>
                <w:rFonts w:asciiTheme="minorHAnsi" w:hAnsiTheme="minorHAnsi"/>
                <w:b/>
                <w:noProof/>
                <w:webHidden/>
              </w:rPr>
              <w:fldChar w:fldCharType="end"/>
            </w:r>
          </w:hyperlink>
        </w:p>
        <w:p w:rsidR="008C62A3" w:rsidRPr="001E14F7" w:rsidRDefault="00632EFC">
          <w:pPr>
            <w:pStyle w:val="TOC2"/>
            <w:rPr>
              <w:rFonts w:asciiTheme="minorHAnsi" w:eastAsiaTheme="minorEastAsia" w:hAnsiTheme="minorHAnsi" w:cstheme="minorBidi"/>
              <w:b/>
              <w:noProof/>
              <w:szCs w:val="22"/>
            </w:rPr>
          </w:pPr>
          <w:hyperlink w:anchor="_Toc374103538" w:history="1">
            <w:r w:rsidR="008C62A3" w:rsidRPr="001E14F7">
              <w:rPr>
                <w:rStyle w:val="Hyperlink"/>
                <w:rFonts w:asciiTheme="minorHAnsi" w:eastAsia="SimHei" w:hAnsiTheme="minorHAnsi" w:cs="Arial"/>
                <w:b/>
                <w:noProof/>
                <w:color w:val="auto"/>
              </w:rPr>
              <w:t>2.1</w:t>
            </w:r>
            <w:r w:rsidR="008C62A3" w:rsidRPr="001E14F7">
              <w:rPr>
                <w:rFonts w:asciiTheme="minorHAnsi" w:eastAsiaTheme="minorEastAsia" w:hAnsiTheme="minorHAnsi" w:cstheme="minorBidi"/>
                <w:b/>
                <w:noProof/>
                <w:szCs w:val="22"/>
              </w:rPr>
              <w:tab/>
            </w:r>
            <w:r w:rsidR="008C62A3" w:rsidRPr="001E14F7">
              <w:rPr>
                <w:rStyle w:val="Hyperlink"/>
                <w:rFonts w:asciiTheme="minorHAnsi" w:eastAsia="SimHei" w:hAnsiTheme="minorHAnsi" w:cs="Arial"/>
                <w:b/>
                <w:noProof/>
                <w:color w:val="auto"/>
              </w:rPr>
              <w:t>The individualised student experience</w:t>
            </w:r>
            <w:r w:rsidR="008C62A3" w:rsidRPr="001E14F7">
              <w:rPr>
                <w:rFonts w:asciiTheme="minorHAnsi" w:hAnsiTheme="minorHAnsi"/>
                <w:b/>
                <w:noProof/>
                <w:webHidden/>
              </w:rPr>
              <w:tab/>
            </w:r>
            <w:r w:rsidR="008C62A3" w:rsidRPr="001E14F7">
              <w:rPr>
                <w:rFonts w:asciiTheme="minorHAnsi" w:hAnsiTheme="minorHAnsi"/>
                <w:b/>
                <w:noProof/>
                <w:webHidden/>
              </w:rPr>
              <w:fldChar w:fldCharType="begin"/>
            </w:r>
            <w:r w:rsidR="008C62A3" w:rsidRPr="001E14F7">
              <w:rPr>
                <w:rFonts w:asciiTheme="minorHAnsi" w:hAnsiTheme="minorHAnsi"/>
                <w:b/>
                <w:noProof/>
                <w:webHidden/>
              </w:rPr>
              <w:instrText xml:space="preserve"> PAGEREF _Toc374103538 \h </w:instrText>
            </w:r>
            <w:r w:rsidR="008C62A3" w:rsidRPr="001E14F7">
              <w:rPr>
                <w:rFonts w:asciiTheme="minorHAnsi" w:hAnsiTheme="minorHAnsi"/>
                <w:b/>
                <w:noProof/>
                <w:webHidden/>
              </w:rPr>
            </w:r>
            <w:r w:rsidR="008C62A3" w:rsidRPr="001E14F7">
              <w:rPr>
                <w:rFonts w:asciiTheme="minorHAnsi" w:hAnsiTheme="minorHAnsi"/>
                <w:b/>
                <w:noProof/>
                <w:webHidden/>
              </w:rPr>
              <w:fldChar w:fldCharType="separate"/>
            </w:r>
            <w:r w:rsidR="001E6C52">
              <w:rPr>
                <w:rFonts w:asciiTheme="minorHAnsi" w:hAnsiTheme="minorHAnsi"/>
                <w:b/>
                <w:noProof/>
                <w:webHidden/>
              </w:rPr>
              <w:t>4</w:t>
            </w:r>
            <w:r w:rsidR="008C62A3" w:rsidRPr="001E14F7">
              <w:rPr>
                <w:rFonts w:asciiTheme="minorHAnsi" w:hAnsiTheme="minorHAnsi"/>
                <w:b/>
                <w:noProof/>
                <w:webHidden/>
              </w:rPr>
              <w:fldChar w:fldCharType="end"/>
            </w:r>
          </w:hyperlink>
        </w:p>
        <w:p w:rsidR="008C62A3" w:rsidRPr="001E14F7" w:rsidRDefault="00632EFC">
          <w:pPr>
            <w:pStyle w:val="TOC3"/>
            <w:rPr>
              <w:rFonts w:asciiTheme="minorHAnsi" w:eastAsiaTheme="minorEastAsia" w:hAnsiTheme="minorHAnsi" w:cstheme="minorBidi"/>
              <w:b/>
              <w:noProof/>
              <w:szCs w:val="22"/>
            </w:rPr>
          </w:pPr>
          <w:hyperlink w:anchor="_Toc374103539" w:history="1">
            <w:r w:rsidR="008C62A3" w:rsidRPr="001E14F7">
              <w:rPr>
                <w:rStyle w:val="Hyperlink"/>
                <w:rFonts w:asciiTheme="minorHAnsi" w:eastAsia="SimHei" w:hAnsiTheme="minorHAnsi" w:cs="Arial"/>
                <w:b/>
                <w:bCs/>
                <w:noProof/>
                <w:color w:val="auto"/>
              </w:rPr>
              <w:t>2.1.1</w:t>
            </w:r>
            <w:r w:rsidR="008C62A3" w:rsidRPr="001E14F7">
              <w:rPr>
                <w:rFonts w:asciiTheme="minorHAnsi" w:eastAsiaTheme="minorEastAsia" w:hAnsiTheme="minorHAnsi" w:cstheme="minorBidi"/>
                <w:b/>
                <w:noProof/>
                <w:szCs w:val="22"/>
              </w:rPr>
              <w:tab/>
            </w:r>
            <w:r w:rsidR="008C62A3" w:rsidRPr="001E14F7">
              <w:rPr>
                <w:rStyle w:val="Hyperlink"/>
                <w:rFonts w:asciiTheme="minorHAnsi" w:eastAsia="SimHei" w:hAnsiTheme="minorHAnsi" w:cs="Arial"/>
                <w:b/>
                <w:bCs/>
                <w:noProof/>
                <w:color w:val="auto"/>
              </w:rPr>
              <w:t>Recruitment and Admissions</w:t>
            </w:r>
            <w:r w:rsidR="008C62A3" w:rsidRPr="001E14F7">
              <w:rPr>
                <w:rFonts w:asciiTheme="minorHAnsi" w:hAnsiTheme="minorHAnsi"/>
                <w:b/>
                <w:noProof/>
                <w:webHidden/>
              </w:rPr>
              <w:tab/>
            </w:r>
            <w:r w:rsidR="008C62A3" w:rsidRPr="001E14F7">
              <w:rPr>
                <w:rFonts w:asciiTheme="minorHAnsi" w:hAnsiTheme="minorHAnsi"/>
                <w:b/>
                <w:noProof/>
                <w:webHidden/>
              </w:rPr>
              <w:fldChar w:fldCharType="begin"/>
            </w:r>
            <w:r w:rsidR="008C62A3" w:rsidRPr="001E14F7">
              <w:rPr>
                <w:rFonts w:asciiTheme="minorHAnsi" w:hAnsiTheme="minorHAnsi"/>
                <w:b/>
                <w:noProof/>
                <w:webHidden/>
              </w:rPr>
              <w:instrText xml:space="preserve"> PAGEREF _Toc374103539 \h </w:instrText>
            </w:r>
            <w:r w:rsidR="008C62A3" w:rsidRPr="001E14F7">
              <w:rPr>
                <w:rFonts w:asciiTheme="minorHAnsi" w:hAnsiTheme="minorHAnsi"/>
                <w:b/>
                <w:noProof/>
                <w:webHidden/>
              </w:rPr>
            </w:r>
            <w:r w:rsidR="008C62A3" w:rsidRPr="001E14F7">
              <w:rPr>
                <w:rFonts w:asciiTheme="minorHAnsi" w:hAnsiTheme="minorHAnsi"/>
                <w:b/>
                <w:noProof/>
                <w:webHidden/>
              </w:rPr>
              <w:fldChar w:fldCharType="separate"/>
            </w:r>
            <w:r w:rsidR="001E6C52">
              <w:rPr>
                <w:rFonts w:asciiTheme="minorHAnsi" w:hAnsiTheme="minorHAnsi"/>
                <w:b/>
                <w:noProof/>
                <w:webHidden/>
              </w:rPr>
              <w:t>4</w:t>
            </w:r>
            <w:r w:rsidR="008C62A3" w:rsidRPr="001E14F7">
              <w:rPr>
                <w:rFonts w:asciiTheme="minorHAnsi" w:hAnsiTheme="minorHAnsi"/>
                <w:b/>
                <w:noProof/>
                <w:webHidden/>
              </w:rPr>
              <w:fldChar w:fldCharType="end"/>
            </w:r>
          </w:hyperlink>
        </w:p>
        <w:p w:rsidR="008C62A3" w:rsidRPr="001E14F7" w:rsidRDefault="00632EFC">
          <w:pPr>
            <w:pStyle w:val="TOC3"/>
            <w:rPr>
              <w:rFonts w:asciiTheme="minorHAnsi" w:eastAsiaTheme="minorEastAsia" w:hAnsiTheme="minorHAnsi" w:cstheme="minorBidi"/>
              <w:b/>
              <w:noProof/>
              <w:szCs w:val="22"/>
            </w:rPr>
          </w:pPr>
          <w:hyperlink w:anchor="_Toc374103540" w:history="1">
            <w:r w:rsidR="008C62A3" w:rsidRPr="001E14F7">
              <w:rPr>
                <w:rStyle w:val="Hyperlink"/>
                <w:rFonts w:asciiTheme="minorHAnsi" w:eastAsia="SimHei" w:hAnsiTheme="minorHAnsi" w:cs="Arial"/>
                <w:b/>
                <w:bCs/>
                <w:noProof/>
                <w:color w:val="auto"/>
              </w:rPr>
              <w:t>2.1.2</w:t>
            </w:r>
            <w:r w:rsidR="008C62A3" w:rsidRPr="001E14F7">
              <w:rPr>
                <w:rFonts w:asciiTheme="minorHAnsi" w:eastAsiaTheme="minorEastAsia" w:hAnsiTheme="minorHAnsi" w:cstheme="minorBidi"/>
                <w:b/>
                <w:noProof/>
                <w:szCs w:val="22"/>
              </w:rPr>
              <w:tab/>
            </w:r>
            <w:r w:rsidR="008C62A3" w:rsidRPr="001E14F7">
              <w:rPr>
                <w:rStyle w:val="Hyperlink"/>
                <w:rFonts w:asciiTheme="minorHAnsi" w:eastAsia="SimHei" w:hAnsiTheme="minorHAnsi" w:cs="Arial"/>
                <w:b/>
                <w:bCs/>
                <w:noProof/>
                <w:color w:val="auto"/>
              </w:rPr>
              <w:t>Enrolment and Induction</w:t>
            </w:r>
            <w:r w:rsidR="008C62A3" w:rsidRPr="001E14F7">
              <w:rPr>
                <w:rFonts w:asciiTheme="minorHAnsi" w:hAnsiTheme="minorHAnsi"/>
                <w:b/>
                <w:noProof/>
                <w:webHidden/>
              </w:rPr>
              <w:tab/>
            </w:r>
            <w:r w:rsidR="008C62A3" w:rsidRPr="001E14F7">
              <w:rPr>
                <w:rFonts w:asciiTheme="minorHAnsi" w:hAnsiTheme="minorHAnsi"/>
                <w:b/>
                <w:noProof/>
                <w:webHidden/>
              </w:rPr>
              <w:fldChar w:fldCharType="begin"/>
            </w:r>
            <w:r w:rsidR="008C62A3" w:rsidRPr="001E14F7">
              <w:rPr>
                <w:rFonts w:asciiTheme="minorHAnsi" w:hAnsiTheme="minorHAnsi"/>
                <w:b/>
                <w:noProof/>
                <w:webHidden/>
              </w:rPr>
              <w:instrText xml:space="preserve"> PAGEREF _Toc374103540 \h </w:instrText>
            </w:r>
            <w:r w:rsidR="008C62A3" w:rsidRPr="001E14F7">
              <w:rPr>
                <w:rFonts w:asciiTheme="minorHAnsi" w:hAnsiTheme="minorHAnsi"/>
                <w:b/>
                <w:noProof/>
                <w:webHidden/>
              </w:rPr>
            </w:r>
            <w:r w:rsidR="008C62A3" w:rsidRPr="001E14F7">
              <w:rPr>
                <w:rFonts w:asciiTheme="minorHAnsi" w:hAnsiTheme="minorHAnsi"/>
                <w:b/>
                <w:noProof/>
                <w:webHidden/>
              </w:rPr>
              <w:fldChar w:fldCharType="separate"/>
            </w:r>
            <w:r w:rsidR="001E6C52">
              <w:rPr>
                <w:rFonts w:asciiTheme="minorHAnsi" w:hAnsiTheme="minorHAnsi"/>
                <w:b/>
                <w:noProof/>
                <w:webHidden/>
              </w:rPr>
              <w:t>5</w:t>
            </w:r>
            <w:r w:rsidR="008C62A3" w:rsidRPr="001E14F7">
              <w:rPr>
                <w:rFonts w:asciiTheme="minorHAnsi" w:hAnsiTheme="minorHAnsi"/>
                <w:b/>
                <w:noProof/>
                <w:webHidden/>
              </w:rPr>
              <w:fldChar w:fldCharType="end"/>
            </w:r>
          </w:hyperlink>
        </w:p>
        <w:p w:rsidR="008C62A3" w:rsidRPr="001E14F7" w:rsidRDefault="00632EFC">
          <w:pPr>
            <w:pStyle w:val="TOC3"/>
            <w:rPr>
              <w:rFonts w:asciiTheme="minorHAnsi" w:eastAsiaTheme="minorEastAsia" w:hAnsiTheme="minorHAnsi" w:cstheme="minorBidi"/>
              <w:b/>
              <w:noProof/>
              <w:szCs w:val="22"/>
            </w:rPr>
          </w:pPr>
          <w:hyperlink w:anchor="_Toc374103541" w:history="1">
            <w:r w:rsidR="008C62A3" w:rsidRPr="001E14F7">
              <w:rPr>
                <w:rStyle w:val="Hyperlink"/>
                <w:rFonts w:asciiTheme="minorHAnsi" w:eastAsia="SimHei" w:hAnsiTheme="minorHAnsi" w:cs="Arial"/>
                <w:b/>
                <w:bCs/>
                <w:noProof/>
                <w:color w:val="auto"/>
              </w:rPr>
              <w:t>2.1.3</w:t>
            </w:r>
            <w:r w:rsidR="008C62A3" w:rsidRPr="001E14F7">
              <w:rPr>
                <w:rFonts w:asciiTheme="minorHAnsi" w:eastAsiaTheme="minorEastAsia" w:hAnsiTheme="minorHAnsi" w:cstheme="minorBidi"/>
                <w:b/>
                <w:noProof/>
                <w:szCs w:val="22"/>
              </w:rPr>
              <w:tab/>
            </w:r>
            <w:r w:rsidR="008C62A3" w:rsidRPr="001E14F7">
              <w:rPr>
                <w:rStyle w:val="Hyperlink"/>
                <w:rFonts w:asciiTheme="minorHAnsi" w:eastAsia="SimHei" w:hAnsiTheme="minorHAnsi" w:cs="Arial"/>
                <w:b/>
                <w:bCs/>
                <w:noProof/>
                <w:color w:val="auto"/>
              </w:rPr>
              <w:t>Disability, Equality and Diversity</w:t>
            </w:r>
            <w:r w:rsidR="008C62A3" w:rsidRPr="001E14F7">
              <w:rPr>
                <w:rFonts w:asciiTheme="minorHAnsi" w:hAnsiTheme="minorHAnsi"/>
                <w:b/>
                <w:noProof/>
                <w:webHidden/>
              </w:rPr>
              <w:tab/>
            </w:r>
            <w:r w:rsidR="008C62A3" w:rsidRPr="001E14F7">
              <w:rPr>
                <w:rFonts w:asciiTheme="minorHAnsi" w:hAnsiTheme="minorHAnsi"/>
                <w:b/>
                <w:noProof/>
                <w:webHidden/>
              </w:rPr>
              <w:fldChar w:fldCharType="begin"/>
            </w:r>
            <w:r w:rsidR="008C62A3" w:rsidRPr="001E14F7">
              <w:rPr>
                <w:rFonts w:asciiTheme="minorHAnsi" w:hAnsiTheme="minorHAnsi"/>
                <w:b/>
                <w:noProof/>
                <w:webHidden/>
              </w:rPr>
              <w:instrText xml:space="preserve"> PAGEREF _Toc374103541 \h </w:instrText>
            </w:r>
            <w:r w:rsidR="008C62A3" w:rsidRPr="001E14F7">
              <w:rPr>
                <w:rFonts w:asciiTheme="minorHAnsi" w:hAnsiTheme="minorHAnsi"/>
                <w:b/>
                <w:noProof/>
                <w:webHidden/>
              </w:rPr>
            </w:r>
            <w:r w:rsidR="008C62A3" w:rsidRPr="001E14F7">
              <w:rPr>
                <w:rFonts w:asciiTheme="minorHAnsi" w:hAnsiTheme="minorHAnsi"/>
                <w:b/>
                <w:noProof/>
                <w:webHidden/>
              </w:rPr>
              <w:fldChar w:fldCharType="separate"/>
            </w:r>
            <w:r w:rsidR="001E6C52">
              <w:rPr>
                <w:rFonts w:asciiTheme="minorHAnsi" w:hAnsiTheme="minorHAnsi"/>
                <w:b/>
                <w:noProof/>
                <w:webHidden/>
              </w:rPr>
              <w:t>6</w:t>
            </w:r>
            <w:r w:rsidR="008C62A3" w:rsidRPr="001E14F7">
              <w:rPr>
                <w:rFonts w:asciiTheme="minorHAnsi" w:hAnsiTheme="minorHAnsi"/>
                <w:b/>
                <w:noProof/>
                <w:webHidden/>
              </w:rPr>
              <w:fldChar w:fldCharType="end"/>
            </w:r>
          </w:hyperlink>
        </w:p>
        <w:p w:rsidR="008C62A3" w:rsidRPr="001E14F7" w:rsidRDefault="00632EFC">
          <w:pPr>
            <w:pStyle w:val="TOC3"/>
            <w:rPr>
              <w:rFonts w:asciiTheme="minorHAnsi" w:eastAsiaTheme="minorEastAsia" w:hAnsiTheme="minorHAnsi" w:cstheme="minorBidi"/>
              <w:b/>
              <w:noProof/>
              <w:szCs w:val="22"/>
            </w:rPr>
          </w:pPr>
          <w:hyperlink w:anchor="_Toc374103542" w:history="1">
            <w:r w:rsidR="008C62A3" w:rsidRPr="001E14F7">
              <w:rPr>
                <w:rStyle w:val="Hyperlink"/>
                <w:rFonts w:asciiTheme="minorHAnsi" w:eastAsia="SimHei" w:hAnsiTheme="minorHAnsi" w:cs="Arial"/>
                <w:b/>
                <w:bCs/>
                <w:noProof/>
                <w:color w:val="auto"/>
              </w:rPr>
              <w:t>2.1.4</w:t>
            </w:r>
            <w:r w:rsidR="008C62A3" w:rsidRPr="001E14F7">
              <w:rPr>
                <w:rFonts w:asciiTheme="minorHAnsi" w:eastAsiaTheme="minorEastAsia" w:hAnsiTheme="minorHAnsi" w:cstheme="minorBidi"/>
                <w:b/>
                <w:noProof/>
                <w:szCs w:val="22"/>
              </w:rPr>
              <w:tab/>
            </w:r>
            <w:r w:rsidR="008C62A3" w:rsidRPr="001E14F7">
              <w:rPr>
                <w:rStyle w:val="Hyperlink"/>
                <w:rFonts w:asciiTheme="minorHAnsi" w:eastAsia="SimHei" w:hAnsiTheme="minorHAnsi" w:cs="Arial"/>
                <w:b/>
                <w:bCs/>
                <w:noProof/>
                <w:color w:val="auto"/>
              </w:rPr>
              <w:t>Pastoral</w:t>
            </w:r>
            <w:r w:rsidR="008C62A3" w:rsidRPr="001E14F7">
              <w:rPr>
                <w:rFonts w:asciiTheme="minorHAnsi" w:hAnsiTheme="minorHAnsi"/>
                <w:b/>
                <w:noProof/>
                <w:webHidden/>
              </w:rPr>
              <w:tab/>
            </w:r>
            <w:r w:rsidR="008C62A3" w:rsidRPr="001E14F7">
              <w:rPr>
                <w:rFonts w:asciiTheme="minorHAnsi" w:hAnsiTheme="minorHAnsi"/>
                <w:b/>
                <w:noProof/>
                <w:webHidden/>
              </w:rPr>
              <w:fldChar w:fldCharType="begin"/>
            </w:r>
            <w:r w:rsidR="008C62A3" w:rsidRPr="001E14F7">
              <w:rPr>
                <w:rFonts w:asciiTheme="minorHAnsi" w:hAnsiTheme="minorHAnsi"/>
                <w:b/>
                <w:noProof/>
                <w:webHidden/>
              </w:rPr>
              <w:instrText xml:space="preserve"> PAGEREF _Toc374103542 \h </w:instrText>
            </w:r>
            <w:r w:rsidR="008C62A3" w:rsidRPr="001E14F7">
              <w:rPr>
                <w:rFonts w:asciiTheme="minorHAnsi" w:hAnsiTheme="minorHAnsi"/>
                <w:b/>
                <w:noProof/>
                <w:webHidden/>
              </w:rPr>
            </w:r>
            <w:r w:rsidR="008C62A3" w:rsidRPr="001E14F7">
              <w:rPr>
                <w:rFonts w:asciiTheme="minorHAnsi" w:hAnsiTheme="minorHAnsi"/>
                <w:b/>
                <w:noProof/>
                <w:webHidden/>
              </w:rPr>
              <w:fldChar w:fldCharType="separate"/>
            </w:r>
            <w:r w:rsidR="001E6C52">
              <w:rPr>
                <w:rFonts w:asciiTheme="minorHAnsi" w:hAnsiTheme="minorHAnsi"/>
                <w:b/>
                <w:noProof/>
                <w:webHidden/>
              </w:rPr>
              <w:t>6</w:t>
            </w:r>
            <w:r w:rsidR="008C62A3" w:rsidRPr="001E14F7">
              <w:rPr>
                <w:rFonts w:asciiTheme="minorHAnsi" w:hAnsiTheme="minorHAnsi"/>
                <w:b/>
                <w:noProof/>
                <w:webHidden/>
              </w:rPr>
              <w:fldChar w:fldCharType="end"/>
            </w:r>
          </w:hyperlink>
        </w:p>
        <w:p w:rsidR="008C62A3" w:rsidRPr="001E14F7" w:rsidRDefault="00632EFC">
          <w:pPr>
            <w:pStyle w:val="TOC3"/>
            <w:rPr>
              <w:rFonts w:asciiTheme="minorHAnsi" w:eastAsiaTheme="minorEastAsia" w:hAnsiTheme="minorHAnsi" w:cstheme="minorBidi"/>
              <w:b/>
              <w:noProof/>
              <w:szCs w:val="22"/>
            </w:rPr>
          </w:pPr>
          <w:hyperlink w:anchor="_Toc374103543" w:history="1">
            <w:r w:rsidR="008C62A3" w:rsidRPr="001E14F7">
              <w:rPr>
                <w:rStyle w:val="Hyperlink"/>
                <w:rFonts w:asciiTheme="minorHAnsi" w:eastAsia="SimHei" w:hAnsiTheme="minorHAnsi" w:cs="Arial"/>
                <w:b/>
                <w:bCs/>
                <w:noProof/>
                <w:color w:val="auto"/>
              </w:rPr>
              <w:t>2.1.5</w:t>
            </w:r>
            <w:r w:rsidR="008C62A3" w:rsidRPr="001E14F7">
              <w:rPr>
                <w:rFonts w:asciiTheme="minorHAnsi" w:eastAsiaTheme="minorEastAsia" w:hAnsiTheme="minorHAnsi" w:cstheme="minorBidi"/>
                <w:b/>
                <w:noProof/>
                <w:szCs w:val="22"/>
              </w:rPr>
              <w:tab/>
            </w:r>
            <w:r w:rsidR="008C62A3" w:rsidRPr="001E14F7">
              <w:rPr>
                <w:rStyle w:val="Hyperlink"/>
                <w:rFonts w:asciiTheme="minorHAnsi" w:eastAsia="SimHei" w:hAnsiTheme="minorHAnsi" w:cs="Arial"/>
                <w:b/>
                <w:bCs/>
                <w:noProof/>
                <w:color w:val="auto"/>
              </w:rPr>
              <w:t>Library, Study Skills and IT Support</w:t>
            </w:r>
            <w:r w:rsidR="008C62A3" w:rsidRPr="001E14F7">
              <w:rPr>
                <w:rFonts w:asciiTheme="minorHAnsi" w:hAnsiTheme="minorHAnsi"/>
                <w:b/>
                <w:noProof/>
                <w:webHidden/>
              </w:rPr>
              <w:tab/>
            </w:r>
            <w:r w:rsidR="008C62A3" w:rsidRPr="001E14F7">
              <w:rPr>
                <w:rFonts w:asciiTheme="minorHAnsi" w:hAnsiTheme="minorHAnsi"/>
                <w:b/>
                <w:noProof/>
                <w:webHidden/>
              </w:rPr>
              <w:fldChar w:fldCharType="begin"/>
            </w:r>
            <w:r w:rsidR="008C62A3" w:rsidRPr="001E14F7">
              <w:rPr>
                <w:rFonts w:asciiTheme="minorHAnsi" w:hAnsiTheme="minorHAnsi"/>
                <w:b/>
                <w:noProof/>
                <w:webHidden/>
              </w:rPr>
              <w:instrText xml:space="preserve"> PAGEREF _Toc374103543 \h </w:instrText>
            </w:r>
            <w:r w:rsidR="008C62A3" w:rsidRPr="001E14F7">
              <w:rPr>
                <w:rFonts w:asciiTheme="minorHAnsi" w:hAnsiTheme="minorHAnsi"/>
                <w:b/>
                <w:noProof/>
                <w:webHidden/>
              </w:rPr>
            </w:r>
            <w:r w:rsidR="008C62A3" w:rsidRPr="001E14F7">
              <w:rPr>
                <w:rFonts w:asciiTheme="minorHAnsi" w:hAnsiTheme="minorHAnsi"/>
                <w:b/>
                <w:noProof/>
                <w:webHidden/>
              </w:rPr>
              <w:fldChar w:fldCharType="separate"/>
            </w:r>
            <w:r w:rsidR="001E6C52">
              <w:rPr>
                <w:rFonts w:asciiTheme="minorHAnsi" w:hAnsiTheme="minorHAnsi"/>
                <w:b/>
                <w:noProof/>
                <w:webHidden/>
              </w:rPr>
              <w:t>7</w:t>
            </w:r>
            <w:r w:rsidR="008C62A3" w:rsidRPr="001E14F7">
              <w:rPr>
                <w:rFonts w:asciiTheme="minorHAnsi" w:hAnsiTheme="minorHAnsi"/>
                <w:b/>
                <w:noProof/>
                <w:webHidden/>
              </w:rPr>
              <w:fldChar w:fldCharType="end"/>
            </w:r>
          </w:hyperlink>
        </w:p>
        <w:p w:rsidR="008C62A3" w:rsidRPr="001E14F7" w:rsidRDefault="00632EFC">
          <w:pPr>
            <w:pStyle w:val="TOC3"/>
            <w:rPr>
              <w:rFonts w:asciiTheme="minorHAnsi" w:eastAsiaTheme="minorEastAsia" w:hAnsiTheme="minorHAnsi" w:cstheme="minorBidi"/>
              <w:b/>
              <w:noProof/>
              <w:szCs w:val="22"/>
            </w:rPr>
          </w:pPr>
          <w:hyperlink w:anchor="_Toc374103544" w:history="1">
            <w:r w:rsidR="008C62A3" w:rsidRPr="001E14F7">
              <w:rPr>
                <w:rStyle w:val="Hyperlink"/>
                <w:rFonts w:asciiTheme="minorHAnsi" w:eastAsia="SimHei" w:hAnsiTheme="minorHAnsi" w:cs="Arial"/>
                <w:b/>
                <w:bCs/>
                <w:noProof/>
                <w:color w:val="auto"/>
              </w:rPr>
              <w:t>2.1.6</w:t>
            </w:r>
            <w:r w:rsidR="008C62A3" w:rsidRPr="001E14F7">
              <w:rPr>
                <w:rFonts w:asciiTheme="minorHAnsi" w:eastAsiaTheme="minorEastAsia" w:hAnsiTheme="minorHAnsi" w:cstheme="minorBidi"/>
                <w:b/>
                <w:noProof/>
                <w:szCs w:val="22"/>
              </w:rPr>
              <w:tab/>
            </w:r>
            <w:r w:rsidR="008C62A3" w:rsidRPr="001E14F7">
              <w:rPr>
                <w:rStyle w:val="Hyperlink"/>
                <w:rFonts w:asciiTheme="minorHAnsi" w:eastAsia="SimHei" w:hAnsiTheme="minorHAnsi" w:cs="Arial"/>
                <w:b/>
                <w:bCs/>
                <w:noProof/>
                <w:color w:val="auto"/>
              </w:rPr>
              <w:t>Finance</w:t>
            </w:r>
            <w:r w:rsidR="008C62A3" w:rsidRPr="001E14F7">
              <w:rPr>
                <w:rFonts w:asciiTheme="minorHAnsi" w:hAnsiTheme="minorHAnsi"/>
                <w:b/>
                <w:noProof/>
                <w:webHidden/>
              </w:rPr>
              <w:tab/>
            </w:r>
            <w:r w:rsidR="008C62A3" w:rsidRPr="001E14F7">
              <w:rPr>
                <w:rFonts w:asciiTheme="minorHAnsi" w:hAnsiTheme="minorHAnsi"/>
                <w:b/>
                <w:noProof/>
                <w:webHidden/>
              </w:rPr>
              <w:fldChar w:fldCharType="begin"/>
            </w:r>
            <w:r w:rsidR="008C62A3" w:rsidRPr="001E14F7">
              <w:rPr>
                <w:rFonts w:asciiTheme="minorHAnsi" w:hAnsiTheme="minorHAnsi"/>
                <w:b/>
                <w:noProof/>
                <w:webHidden/>
              </w:rPr>
              <w:instrText xml:space="preserve"> PAGEREF _Toc374103544 \h </w:instrText>
            </w:r>
            <w:r w:rsidR="008C62A3" w:rsidRPr="001E14F7">
              <w:rPr>
                <w:rFonts w:asciiTheme="minorHAnsi" w:hAnsiTheme="minorHAnsi"/>
                <w:b/>
                <w:noProof/>
                <w:webHidden/>
              </w:rPr>
            </w:r>
            <w:r w:rsidR="008C62A3" w:rsidRPr="001E14F7">
              <w:rPr>
                <w:rFonts w:asciiTheme="minorHAnsi" w:hAnsiTheme="minorHAnsi"/>
                <w:b/>
                <w:noProof/>
                <w:webHidden/>
              </w:rPr>
              <w:fldChar w:fldCharType="separate"/>
            </w:r>
            <w:r w:rsidR="001E6C52">
              <w:rPr>
                <w:rFonts w:asciiTheme="minorHAnsi" w:hAnsiTheme="minorHAnsi"/>
                <w:b/>
                <w:noProof/>
                <w:webHidden/>
              </w:rPr>
              <w:t>7</w:t>
            </w:r>
            <w:r w:rsidR="008C62A3" w:rsidRPr="001E14F7">
              <w:rPr>
                <w:rFonts w:asciiTheme="minorHAnsi" w:hAnsiTheme="minorHAnsi"/>
                <w:b/>
                <w:noProof/>
                <w:webHidden/>
              </w:rPr>
              <w:fldChar w:fldCharType="end"/>
            </w:r>
          </w:hyperlink>
        </w:p>
        <w:p w:rsidR="008C62A3" w:rsidRPr="001E14F7" w:rsidRDefault="00632EFC">
          <w:pPr>
            <w:pStyle w:val="TOC3"/>
            <w:rPr>
              <w:rFonts w:asciiTheme="minorHAnsi" w:eastAsiaTheme="minorEastAsia" w:hAnsiTheme="minorHAnsi" w:cstheme="minorBidi"/>
              <w:b/>
              <w:noProof/>
              <w:szCs w:val="22"/>
            </w:rPr>
          </w:pPr>
          <w:hyperlink w:anchor="_Toc374103545" w:history="1">
            <w:r w:rsidR="008C62A3" w:rsidRPr="001E14F7">
              <w:rPr>
                <w:rStyle w:val="Hyperlink"/>
                <w:rFonts w:asciiTheme="minorHAnsi" w:eastAsia="SimHei" w:hAnsiTheme="minorHAnsi" w:cs="Arial"/>
                <w:b/>
                <w:bCs/>
                <w:noProof/>
                <w:color w:val="auto"/>
              </w:rPr>
              <w:t>2.1.7</w:t>
            </w:r>
            <w:r w:rsidR="008C62A3" w:rsidRPr="001E14F7">
              <w:rPr>
                <w:rFonts w:asciiTheme="minorHAnsi" w:eastAsiaTheme="minorEastAsia" w:hAnsiTheme="minorHAnsi" w:cstheme="minorBidi"/>
                <w:b/>
                <w:noProof/>
                <w:szCs w:val="22"/>
              </w:rPr>
              <w:tab/>
            </w:r>
            <w:r w:rsidR="008C62A3" w:rsidRPr="001E14F7">
              <w:rPr>
                <w:rStyle w:val="Hyperlink"/>
                <w:rFonts w:asciiTheme="minorHAnsi" w:eastAsia="SimHei" w:hAnsiTheme="minorHAnsi" w:cs="Arial"/>
                <w:b/>
                <w:bCs/>
                <w:noProof/>
                <w:color w:val="auto"/>
              </w:rPr>
              <w:t>Progression and/or transitional arrangements</w:t>
            </w:r>
            <w:r w:rsidR="008C62A3" w:rsidRPr="001E14F7">
              <w:rPr>
                <w:rFonts w:asciiTheme="minorHAnsi" w:hAnsiTheme="minorHAnsi"/>
                <w:b/>
                <w:noProof/>
                <w:webHidden/>
              </w:rPr>
              <w:tab/>
            </w:r>
            <w:r w:rsidR="008C62A3" w:rsidRPr="001E14F7">
              <w:rPr>
                <w:rFonts w:asciiTheme="minorHAnsi" w:hAnsiTheme="minorHAnsi"/>
                <w:b/>
                <w:noProof/>
                <w:webHidden/>
              </w:rPr>
              <w:fldChar w:fldCharType="begin"/>
            </w:r>
            <w:r w:rsidR="008C62A3" w:rsidRPr="001E14F7">
              <w:rPr>
                <w:rFonts w:asciiTheme="minorHAnsi" w:hAnsiTheme="minorHAnsi"/>
                <w:b/>
                <w:noProof/>
                <w:webHidden/>
              </w:rPr>
              <w:instrText xml:space="preserve"> PAGEREF _Toc374103545 \h </w:instrText>
            </w:r>
            <w:r w:rsidR="008C62A3" w:rsidRPr="001E14F7">
              <w:rPr>
                <w:rFonts w:asciiTheme="minorHAnsi" w:hAnsiTheme="minorHAnsi"/>
                <w:b/>
                <w:noProof/>
                <w:webHidden/>
              </w:rPr>
            </w:r>
            <w:r w:rsidR="008C62A3" w:rsidRPr="001E14F7">
              <w:rPr>
                <w:rFonts w:asciiTheme="minorHAnsi" w:hAnsiTheme="minorHAnsi"/>
                <w:b/>
                <w:noProof/>
                <w:webHidden/>
              </w:rPr>
              <w:fldChar w:fldCharType="separate"/>
            </w:r>
            <w:r w:rsidR="001E6C52">
              <w:rPr>
                <w:rFonts w:asciiTheme="minorHAnsi" w:hAnsiTheme="minorHAnsi"/>
                <w:b/>
                <w:noProof/>
                <w:webHidden/>
              </w:rPr>
              <w:t>8</w:t>
            </w:r>
            <w:r w:rsidR="008C62A3" w:rsidRPr="001E14F7">
              <w:rPr>
                <w:rFonts w:asciiTheme="minorHAnsi" w:hAnsiTheme="minorHAnsi"/>
                <w:b/>
                <w:noProof/>
                <w:webHidden/>
              </w:rPr>
              <w:fldChar w:fldCharType="end"/>
            </w:r>
          </w:hyperlink>
        </w:p>
        <w:p w:rsidR="008C62A3" w:rsidRPr="001E14F7" w:rsidRDefault="00632EFC">
          <w:pPr>
            <w:pStyle w:val="TOC3"/>
            <w:rPr>
              <w:rFonts w:asciiTheme="minorHAnsi" w:eastAsiaTheme="minorEastAsia" w:hAnsiTheme="minorHAnsi" w:cstheme="minorBidi"/>
              <w:b/>
              <w:noProof/>
              <w:szCs w:val="22"/>
            </w:rPr>
          </w:pPr>
          <w:hyperlink w:anchor="_Toc374103546" w:history="1">
            <w:r w:rsidR="008C62A3" w:rsidRPr="001E14F7">
              <w:rPr>
                <w:rStyle w:val="Hyperlink"/>
                <w:rFonts w:asciiTheme="minorHAnsi" w:eastAsia="SimHei" w:hAnsiTheme="minorHAnsi" w:cs="Arial"/>
                <w:b/>
                <w:bCs/>
                <w:noProof/>
                <w:color w:val="auto"/>
              </w:rPr>
              <w:t>2.1.8</w:t>
            </w:r>
            <w:r w:rsidR="008C62A3" w:rsidRPr="001E14F7">
              <w:rPr>
                <w:rFonts w:asciiTheme="minorHAnsi" w:eastAsiaTheme="minorEastAsia" w:hAnsiTheme="minorHAnsi" w:cstheme="minorBidi"/>
                <w:b/>
                <w:noProof/>
                <w:szCs w:val="22"/>
              </w:rPr>
              <w:tab/>
            </w:r>
            <w:r w:rsidR="008C62A3" w:rsidRPr="001E14F7">
              <w:rPr>
                <w:rStyle w:val="Hyperlink"/>
                <w:rFonts w:asciiTheme="minorHAnsi" w:eastAsia="SimHei" w:hAnsiTheme="minorHAnsi" w:cs="Arial"/>
                <w:b/>
                <w:bCs/>
                <w:noProof/>
                <w:color w:val="auto"/>
              </w:rPr>
              <w:t>Complaints</w:t>
            </w:r>
            <w:r w:rsidR="008C62A3" w:rsidRPr="001E14F7">
              <w:rPr>
                <w:rFonts w:asciiTheme="minorHAnsi" w:hAnsiTheme="minorHAnsi"/>
                <w:b/>
                <w:noProof/>
                <w:webHidden/>
              </w:rPr>
              <w:tab/>
            </w:r>
            <w:r w:rsidR="008C62A3" w:rsidRPr="001E14F7">
              <w:rPr>
                <w:rFonts w:asciiTheme="minorHAnsi" w:hAnsiTheme="minorHAnsi"/>
                <w:b/>
                <w:noProof/>
                <w:webHidden/>
              </w:rPr>
              <w:fldChar w:fldCharType="begin"/>
            </w:r>
            <w:r w:rsidR="008C62A3" w:rsidRPr="001E14F7">
              <w:rPr>
                <w:rFonts w:asciiTheme="minorHAnsi" w:hAnsiTheme="minorHAnsi"/>
                <w:b/>
                <w:noProof/>
                <w:webHidden/>
              </w:rPr>
              <w:instrText xml:space="preserve"> PAGEREF _Toc374103546 \h </w:instrText>
            </w:r>
            <w:r w:rsidR="008C62A3" w:rsidRPr="001E14F7">
              <w:rPr>
                <w:rFonts w:asciiTheme="minorHAnsi" w:hAnsiTheme="minorHAnsi"/>
                <w:b/>
                <w:noProof/>
                <w:webHidden/>
              </w:rPr>
            </w:r>
            <w:r w:rsidR="008C62A3" w:rsidRPr="001E14F7">
              <w:rPr>
                <w:rFonts w:asciiTheme="minorHAnsi" w:hAnsiTheme="minorHAnsi"/>
                <w:b/>
                <w:noProof/>
                <w:webHidden/>
              </w:rPr>
              <w:fldChar w:fldCharType="separate"/>
            </w:r>
            <w:r w:rsidR="001E6C52">
              <w:rPr>
                <w:rFonts w:asciiTheme="minorHAnsi" w:hAnsiTheme="minorHAnsi"/>
                <w:b/>
                <w:noProof/>
                <w:webHidden/>
              </w:rPr>
              <w:t>8</w:t>
            </w:r>
            <w:r w:rsidR="008C62A3" w:rsidRPr="001E14F7">
              <w:rPr>
                <w:rFonts w:asciiTheme="minorHAnsi" w:hAnsiTheme="minorHAnsi"/>
                <w:b/>
                <w:noProof/>
                <w:webHidden/>
              </w:rPr>
              <w:fldChar w:fldCharType="end"/>
            </w:r>
          </w:hyperlink>
        </w:p>
        <w:p w:rsidR="008C62A3" w:rsidRPr="001E14F7" w:rsidRDefault="00632EFC">
          <w:pPr>
            <w:pStyle w:val="TOC2"/>
            <w:rPr>
              <w:rFonts w:asciiTheme="minorHAnsi" w:eastAsiaTheme="minorEastAsia" w:hAnsiTheme="minorHAnsi" w:cstheme="minorBidi"/>
              <w:b/>
              <w:noProof/>
              <w:szCs w:val="22"/>
            </w:rPr>
          </w:pPr>
          <w:hyperlink w:anchor="_Toc374103547" w:history="1">
            <w:r w:rsidR="008C62A3" w:rsidRPr="001E14F7">
              <w:rPr>
                <w:rStyle w:val="Hyperlink"/>
                <w:rFonts w:asciiTheme="minorHAnsi" w:eastAsia="SimHei" w:hAnsiTheme="minorHAnsi" w:cs="Arial"/>
                <w:b/>
                <w:noProof/>
                <w:color w:val="auto"/>
              </w:rPr>
              <w:t>2.2</w:t>
            </w:r>
            <w:r w:rsidR="008C62A3" w:rsidRPr="001E14F7">
              <w:rPr>
                <w:rFonts w:asciiTheme="minorHAnsi" w:eastAsiaTheme="minorEastAsia" w:hAnsiTheme="minorHAnsi" w:cstheme="minorBidi"/>
                <w:b/>
                <w:noProof/>
                <w:szCs w:val="22"/>
              </w:rPr>
              <w:tab/>
            </w:r>
            <w:r w:rsidR="008C62A3" w:rsidRPr="001E14F7">
              <w:rPr>
                <w:rStyle w:val="Hyperlink"/>
                <w:rFonts w:asciiTheme="minorHAnsi" w:eastAsia="SimHei" w:hAnsiTheme="minorHAnsi" w:cs="Arial"/>
                <w:b/>
                <w:noProof/>
                <w:color w:val="auto"/>
              </w:rPr>
              <w:t xml:space="preserve">The Collective Student Experience – </w:t>
            </w:r>
            <w:r w:rsidR="008C62A3" w:rsidRPr="001E14F7">
              <w:rPr>
                <w:rStyle w:val="Hyperlink"/>
                <w:rFonts w:asciiTheme="minorHAnsi" w:eastAsia="SimHei" w:hAnsiTheme="minorHAnsi" w:cs="Arial"/>
                <w:b/>
                <w:i/>
                <w:iCs/>
                <w:noProof/>
                <w:color w:val="auto"/>
              </w:rPr>
              <w:t>The Student Voice</w:t>
            </w:r>
            <w:r w:rsidR="008C62A3" w:rsidRPr="001E14F7">
              <w:rPr>
                <w:rFonts w:asciiTheme="minorHAnsi" w:hAnsiTheme="minorHAnsi"/>
                <w:b/>
                <w:noProof/>
                <w:webHidden/>
              </w:rPr>
              <w:tab/>
            </w:r>
            <w:r w:rsidR="008C62A3" w:rsidRPr="001E14F7">
              <w:rPr>
                <w:rFonts w:asciiTheme="minorHAnsi" w:hAnsiTheme="minorHAnsi"/>
                <w:b/>
                <w:noProof/>
                <w:webHidden/>
              </w:rPr>
              <w:fldChar w:fldCharType="begin"/>
            </w:r>
            <w:r w:rsidR="008C62A3" w:rsidRPr="001E14F7">
              <w:rPr>
                <w:rFonts w:asciiTheme="minorHAnsi" w:hAnsiTheme="minorHAnsi"/>
                <w:b/>
                <w:noProof/>
                <w:webHidden/>
              </w:rPr>
              <w:instrText xml:space="preserve"> PAGEREF _Toc374103547 \h </w:instrText>
            </w:r>
            <w:r w:rsidR="008C62A3" w:rsidRPr="001E14F7">
              <w:rPr>
                <w:rFonts w:asciiTheme="minorHAnsi" w:hAnsiTheme="minorHAnsi"/>
                <w:b/>
                <w:noProof/>
                <w:webHidden/>
              </w:rPr>
            </w:r>
            <w:r w:rsidR="008C62A3" w:rsidRPr="001E14F7">
              <w:rPr>
                <w:rFonts w:asciiTheme="minorHAnsi" w:hAnsiTheme="minorHAnsi"/>
                <w:b/>
                <w:noProof/>
                <w:webHidden/>
              </w:rPr>
              <w:fldChar w:fldCharType="separate"/>
            </w:r>
            <w:r w:rsidR="001E6C52">
              <w:rPr>
                <w:rFonts w:asciiTheme="minorHAnsi" w:hAnsiTheme="minorHAnsi"/>
                <w:b/>
                <w:noProof/>
                <w:webHidden/>
              </w:rPr>
              <w:t>8</w:t>
            </w:r>
            <w:r w:rsidR="008C62A3" w:rsidRPr="001E14F7">
              <w:rPr>
                <w:rFonts w:asciiTheme="minorHAnsi" w:hAnsiTheme="minorHAnsi"/>
                <w:b/>
                <w:noProof/>
                <w:webHidden/>
              </w:rPr>
              <w:fldChar w:fldCharType="end"/>
            </w:r>
          </w:hyperlink>
        </w:p>
        <w:p w:rsidR="008C62A3" w:rsidRPr="001E14F7" w:rsidRDefault="00632EFC">
          <w:pPr>
            <w:pStyle w:val="TOC3"/>
            <w:rPr>
              <w:rFonts w:asciiTheme="minorHAnsi" w:eastAsiaTheme="minorEastAsia" w:hAnsiTheme="minorHAnsi" w:cstheme="minorBidi"/>
              <w:b/>
              <w:noProof/>
              <w:szCs w:val="22"/>
            </w:rPr>
          </w:pPr>
          <w:hyperlink w:anchor="_Toc374103548" w:history="1">
            <w:r w:rsidR="008C62A3" w:rsidRPr="001E14F7">
              <w:rPr>
                <w:rStyle w:val="Hyperlink"/>
                <w:rFonts w:asciiTheme="minorHAnsi" w:eastAsia="SimHei" w:hAnsiTheme="minorHAnsi" w:cs="Arial"/>
                <w:b/>
                <w:bCs/>
                <w:noProof/>
                <w:color w:val="auto"/>
              </w:rPr>
              <w:t>2.2.1</w:t>
            </w:r>
            <w:r w:rsidR="008C62A3" w:rsidRPr="001E14F7">
              <w:rPr>
                <w:rFonts w:asciiTheme="minorHAnsi" w:eastAsiaTheme="minorEastAsia" w:hAnsiTheme="minorHAnsi" w:cstheme="minorBidi"/>
                <w:b/>
                <w:noProof/>
                <w:szCs w:val="22"/>
              </w:rPr>
              <w:tab/>
            </w:r>
            <w:r w:rsidR="008C62A3" w:rsidRPr="001E14F7">
              <w:rPr>
                <w:rStyle w:val="Hyperlink"/>
                <w:rFonts w:asciiTheme="minorHAnsi" w:eastAsia="SimHei" w:hAnsiTheme="minorHAnsi" w:cs="Arial"/>
                <w:b/>
                <w:bCs/>
                <w:noProof/>
                <w:color w:val="auto"/>
              </w:rPr>
              <w:t>Student Representation and Enhancement</w:t>
            </w:r>
            <w:r w:rsidR="008C62A3" w:rsidRPr="001E14F7">
              <w:rPr>
                <w:rFonts w:asciiTheme="minorHAnsi" w:hAnsiTheme="minorHAnsi"/>
                <w:b/>
                <w:noProof/>
                <w:webHidden/>
              </w:rPr>
              <w:tab/>
            </w:r>
            <w:r w:rsidR="008C62A3" w:rsidRPr="001E14F7">
              <w:rPr>
                <w:rFonts w:asciiTheme="minorHAnsi" w:hAnsiTheme="minorHAnsi"/>
                <w:b/>
                <w:noProof/>
                <w:webHidden/>
              </w:rPr>
              <w:fldChar w:fldCharType="begin"/>
            </w:r>
            <w:r w:rsidR="008C62A3" w:rsidRPr="001E14F7">
              <w:rPr>
                <w:rFonts w:asciiTheme="minorHAnsi" w:hAnsiTheme="minorHAnsi"/>
                <w:b/>
                <w:noProof/>
                <w:webHidden/>
              </w:rPr>
              <w:instrText xml:space="preserve"> PAGEREF _Toc374103548 \h </w:instrText>
            </w:r>
            <w:r w:rsidR="008C62A3" w:rsidRPr="001E14F7">
              <w:rPr>
                <w:rFonts w:asciiTheme="minorHAnsi" w:hAnsiTheme="minorHAnsi"/>
                <w:b/>
                <w:noProof/>
                <w:webHidden/>
              </w:rPr>
            </w:r>
            <w:r w:rsidR="008C62A3" w:rsidRPr="001E14F7">
              <w:rPr>
                <w:rFonts w:asciiTheme="minorHAnsi" w:hAnsiTheme="minorHAnsi"/>
                <w:b/>
                <w:noProof/>
                <w:webHidden/>
              </w:rPr>
              <w:fldChar w:fldCharType="separate"/>
            </w:r>
            <w:r w:rsidR="001E6C52">
              <w:rPr>
                <w:rFonts w:asciiTheme="minorHAnsi" w:hAnsiTheme="minorHAnsi"/>
                <w:b/>
                <w:noProof/>
                <w:webHidden/>
              </w:rPr>
              <w:t>8</w:t>
            </w:r>
            <w:r w:rsidR="008C62A3" w:rsidRPr="001E14F7">
              <w:rPr>
                <w:rFonts w:asciiTheme="minorHAnsi" w:hAnsiTheme="minorHAnsi"/>
                <w:b/>
                <w:noProof/>
                <w:webHidden/>
              </w:rPr>
              <w:fldChar w:fldCharType="end"/>
            </w:r>
          </w:hyperlink>
        </w:p>
        <w:p w:rsidR="008C62A3" w:rsidRPr="001E14F7" w:rsidRDefault="00632EFC">
          <w:pPr>
            <w:pStyle w:val="TOC3"/>
            <w:rPr>
              <w:rFonts w:asciiTheme="minorHAnsi" w:eastAsiaTheme="minorEastAsia" w:hAnsiTheme="minorHAnsi" w:cstheme="minorBidi"/>
              <w:b/>
              <w:noProof/>
              <w:szCs w:val="22"/>
            </w:rPr>
          </w:pPr>
          <w:hyperlink w:anchor="_Toc374103549" w:history="1">
            <w:r w:rsidR="008C62A3" w:rsidRPr="001E14F7">
              <w:rPr>
                <w:rStyle w:val="Hyperlink"/>
                <w:rFonts w:asciiTheme="minorHAnsi" w:eastAsia="SimHei" w:hAnsiTheme="minorHAnsi" w:cs="Arial"/>
                <w:b/>
                <w:bCs/>
                <w:noProof/>
                <w:color w:val="auto"/>
              </w:rPr>
              <w:t>2.2.2</w:t>
            </w:r>
            <w:r w:rsidR="008C62A3" w:rsidRPr="001E14F7">
              <w:rPr>
                <w:rFonts w:asciiTheme="minorHAnsi" w:eastAsiaTheme="minorEastAsia" w:hAnsiTheme="minorHAnsi" w:cstheme="minorBidi"/>
                <w:b/>
                <w:noProof/>
                <w:szCs w:val="22"/>
              </w:rPr>
              <w:tab/>
            </w:r>
            <w:r w:rsidR="008C62A3" w:rsidRPr="001E14F7">
              <w:rPr>
                <w:rStyle w:val="Hyperlink"/>
                <w:rFonts w:asciiTheme="minorHAnsi" w:eastAsia="SimHei" w:hAnsiTheme="minorHAnsi" w:cs="Arial"/>
                <w:b/>
                <w:bCs/>
                <w:noProof/>
                <w:color w:val="auto"/>
              </w:rPr>
              <w:t>Student Perception Surveys</w:t>
            </w:r>
            <w:r w:rsidR="008C62A3" w:rsidRPr="001E14F7">
              <w:rPr>
                <w:rFonts w:asciiTheme="minorHAnsi" w:hAnsiTheme="minorHAnsi"/>
                <w:b/>
                <w:noProof/>
                <w:webHidden/>
              </w:rPr>
              <w:tab/>
            </w:r>
            <w:r w:rsidR="008C62A3" w:rsidRPr="001E14F7">
              <w:rPr>
                <w:rFonts w:asciiTheme="minorHAnsi" w:hAnsiTheme="minorHAnsi"/>
                <w:b/>
                <w:noProof/>
                <w:webHidden/>
              </w:rPr>
              <w:fldChar w:fldCharType="begin"/>
            </w:r>
            <w:r w:rsidR="008C62A3" w:rsidRPr="001E14F7">
              <w:rPr>
                <w:rFonts w:asciiTheme="minorHAnsi" w:hAnsiTheme="minorHAnsi"/>
                <w:b/>
                <w:noProof/>
                <w:webHidden/>
              </w:rPr>
              <w:instrText xml:space="preserve"> PAGEREF _Toc374103549 \h </w:instrText>
            </w:r>
            <w:r w:rsidR="008C62A3" w:rsidRPr="001E14F7">
              <w:rPr>
                <w:rFonts w:asciiTheme="minorHAnsi" w:hAnsiTheme="minorHAnsi"/>
                <w:b/>
                <w:noProof/>
                <w:webHidden/>
              </w:rPr>
            </w:r>
            <w:r w:rsidR="008C62A3" w:rsidRPr="001E14F7">
              <w:rPr>
                <w:rFonts w:asciiTheme="minorHAnsi" w:hAnsiTheme="minorHAnsi"/>
                <w:b/>
                <w:noProof/>
                <w:webHidden/>
              </w:rPr>
              <w:fldChar w:fldCharType="separate"/>
            </w:r>
            <w:r w:rsidR="001E6C52">
              <w:rPr>
                <w:rFonts w:asciiTheme="minorHAnsi" w:hAnsiTheme="minorHAnsi"/>
                <w:b/>
                <w:noProof/>
                <w:webHidden/>
              </w:rPr>
              <w:t>9</w:t>
            </w:r>
            <w:r w:rsidR="008C62A3" w:rsidRPr="001E14F7">
              <w:rPr>
                <w:rFonts w:asciiTheme="minorHAnsi" w:hAnsiTheme="minorHAnsi"/>
                <w:b/>
                <w:noProof/>
                <w:webHidden/>
              </w:rPr>
              <w:fldChar w:fldCharType="end"/>
            </w:r>
          </w:hyperlink>
        </w:p>
        <w:p w:rsidR="008C62A3" w:rsidRPr="001E14F7" w:rsidRDefault="00632EFC">
          <w:pPr>
            <w:pStyle w:val="TOC3"/>
            <w:rPr>
              <w:rFonts w:asciiTheme="minorHAnsi" w:eastAsiaTheme="minorEastAsia" w:hAnsiTheme="minorHAnsi" w:cstheme="minorBidi"/>
              <w:b/>
              <w:noProof/>
              <w:szCs w:val="22"/>
            </w:rPr>
          </w:pPr>
          <w:hyperlink w:anchor="_Toc374103550" w:history="1">
            <w:r w:rsidR="008C62A3" w:rsidRPr="001E14F7">
              <w:rPr>
                <w:rStyle w:val="Hyperlink"/>
                <w:rFonts w:asciiTheme="minorHAnsi" w:eastAsia="SimHei" w:hAnsiTheme="minorHAnsi" w:cs="Arial"/>
                <w:b/>
                <w:bCs/>
                <w:noProof/>
                <w:color w:val="auto"/>
              </w:rPr>
              <w:t>2.2.3</w:t>
            </w:r>
            <w:r w:rsidR="008C62A3" w:rsidRPr="001E14F7">
              <w:rPr>
                <w:rFonts w:asciiTheme="minorHAnsi" w:eastAsiaTheme="minorEastAsia" w:hAnsiTheme="minorHAnsi" w:cstheme="minorBidi"/>
                <w:b/>
                <w:noProof/>
                <w:szCs w:val="22"/>
              </w:rPr>
              <w:tab/>
            </w:r>
            <w:r w:rsidR="008C62A3" w:rsidRPr="001E14F7">
              <w:rPr>
                <w:rStyle w:val="Hyperlink"/>
                <w:rFonts w:asciiTheme="minorHAnsi" w:eastAsia="SimHei" w:hAnsiTheme="minorHAnsi" w:cs="Arial"/>
                <w:b/>
                <w:bCs/>
                <w:noProof/>
                <w:color w:val="auto"/>
              </w:rPr>
              <w:t>Closing the Feedback Loop</w:t>
            </w:r>
            <w:r w:rsidR="008C62A3" w:rsidRPr="001E14F7">
              <w:rPr>
                <w:rFonts w:asciiTheme="minorHAnsi" w:hAnsiTheme="minorHAnsi"/>
                <w:b/>
                <w:noProof/>
                <w:webHidden/>
              </w:rPr>
              <w:tab/>
            </w:r>
            <w:r w:rsidR="008C62A3" w:rsidRPr="001E14F7">
              <w:rPr>
                <w:rFonts w:asciiTheme="minorHAnsi" w:hAnsiTheme="minorHAnsi"/>
                <w:b/>
                <w:noProof/>
                <w:webHidden/>
              </w:rPr>
              <w:fldChar w:fldCharType="begin"/>
            </w:r>
            <w:r w:rsidR="008C62A3" w:rsidRPr="001E14F7">
              <w:rPr>
                <w:rFonts w:asciiTheme="minorHAnsi" w:hAnsiTheme="minorHAnsi"/>
                <w:b/>
                <w:noProof/>
                <w:webHidden/>
              </w:rPr>
              <w:instrText xml:space="preserve"> PAGEREF _Toc374103550 \h </w:instrText>
            </w:r>
            <w:r w:rsidR="008C62A3" w:rsidRPr="001E14F7">
              <w:rPr>
                <w:rFonts w:asciiTheme="minorHAnsi" w:hAnsiTheme="minorHAnsi"/>
                <w:b/>
                <w:noProof/>
                <w:webHidden/>
              </w:rPr>
            </w:r>
            <w:r w:rsidR="008C62A3" w:rsidRPr="001E14F7">
              <w:rPr>
                <w:rFonts w:asciiTheme="minorHAnsi" w:hAnsiTheme="minorHAnsi"/>
                <w:b/>
                <w:noProof/>
                <w:webHidden/>
              </w:rPr>
              <w:fldChar w:fldCharType="separate"/>
            </w:r>
            <w:r w:rsidR="001E6C52">
              <w:rPr>
                <w:rFonts w:asciiTheme="minorHAnsi" w:hAnsiTheme="minorHAnsi"/>
                <w:b/>
                <w:noProof/>
                <w:webHidden/>
              </w:rPr>
              <w:t>10</w:t>
            </w:r>
            <w:r w:rsidR="008C62A3" w:rsidRPr="001E14F7">
              <w:rPr>
                <w:rFonts w:asciiTheme="minorHAnsi" w:hAnsiTheme="minorHAnsi"/>
                <w:b/>
                <w:noProof/>
                <w:webHidden/>
              </w:rPr>
              <w:fldChar w:fldCharType="end"/>
            </w:r>
          </w:hyperlink>
        </w:p>
        <w:p w:rsidR="008C62A3" w:rsidRPr="001E14F7" w:rsidRDefault="00632EFC">
          <w:pPr>
            <w:pStyle w:val="TOC2"/>
            <w:rPr>
              <w:rFonts w:asciiTheme="minorHAnsi" w:eastAsiaTheme="minorEastAsia" w:hAnsiTheme="minorHAnsi" w:cstheme="minorBidi"/>
              <w:b/>
              <w:noProof/>
              <w:szCs w:val="22"/>
            </w:rPr>
          </w:pPr>
          <w:hyperlink w:anchor="_Toc374103551" w:history="1">
            <w:r w:rsidR="008C62A3" w:rsidRPr="001E14F7">
              <w:rPr>
                <w:rStyle w:val="Hyperlink"/>
                <w:rFonts w:asciiTheme="minorHAnsi" w:eastAsia="SimHei" w:hAnsiTheme="minorHAnsi" w:cs="Arial"/>
                <w:b/>
                <w:noProof/>
                <w:color w:val="auto"/>
              </w:rPr>
              <w:t>2.3</w:t>
            </w:r>
            <w:r w:rsidR="008C62A3" w:rsidRPr="001E14F7">
              <w:rPr>
                <w:rFonts w:asciiTheme="minorHAnsi" w:eastAsiaTheme="minorEastAsia" w:hAnsiTheme="minorHAnsi" w:cstheme="minorBidi"/>
                <w:b/>
                <w:noProof/>
                <w:szCs w:val="22"/>
              </w:rPr>
              <w:tab/>
            </w:r>
            <w:r w:rsidR="008C62A3" w:rsidRPr="001E14F7">
              <w:rPr>
                <w:rStyle w:val="Hyperlink"/>
                <w:rFonts w:asciiTheme="minorHAnsi" w:eastAsia="SimHei" w:hAnsiTheme="minorHAnsi" w:cs="Arial"/>
                <w:b/>
                <w:noProof/>
                <w:color w:val="auto"/>
              </w:rPr>
              <w:t>Delivering the programme</w:t>
            </w:r>
            <w:r w:rsidR="008C62A3" w:rsidRPr="001E14F7">
              <w:rPr>
                <w:rFonts w:asciiTheme="minorHAnsi" w:hAnsiTheme="minorHAnsi"/>
                <w:b/>
                <w:noProof/>
                <w:webHidden/>
              </w:rPr>
              <w:tab/>
            </w:r>
            <w:r w:rsidR="008C62A3" w:rsidRPr="001E14F7">
              <w:rPr>
                <w:rFonts w:asciiTheme="minorHAnsi" w:hAnsiTheme="minorHAnsi"/>
                <w:b/>
                <w:noProof/>
                <w:webHidden/>
              </w:rPr>
              <w:fldChar w:fldCharType="begin"/>
            </w:r>
            <w:r w:rsidR="008C62A3" w:rsidRPr="001E14F7">
              <w:rPr>
                <w:rFonts w:asciiTheme="minorHAnsi" w:hAnsiTheme="minorHAnsi"/>
                <w:b/>
                <w:noProof/>
                <w:webHidden/>
              </w:rPr>
              <w:instrText xml:space="preserve"> PAGEREF _Toc374103551 \h </w:instrText>
            </w:r>
            <w:r w:rsidR="008C62A3" w:rsidRPr="001E14F7">
              <w:rPr>
                <w:rFonts w:asciiTheme="minorHAnsi" w:hAnsiTheme="minorHAnsi"/>
                <w:b/>
                <w:noProof/>
                <w:webHidden/>
              </w:rPr>
            </w:r>
            <w:r w:rsidR="008C62A3" w:rsidRPr="001E14F7">
              <w:rPr>
                <w:rFonts w:asciiTheme="minorHAnsi" w:hAnsiTheme="minorHAnsi"/>
                <w:b/>
                <w:noProof/>
                <w:webHidden/>
              </w:rPr>
              <w:fldChar w:fldCharType="separate"/>
            </w:r>
            <w:r w:rsidR="001E6C52">
              <w:rPr>
                <w:rFonts w:asciiTheme="minorHAnsi" w:hAnsiTheme="minorHAnsi"/>
                <w:b/>
                <w:noProof/>
                <w:webHidden/>
              </w:rPr>
              <w:t>10</w:t>
            </w:r>
            <w:r w:rsidR="008C62A3" w:rsidRPr="001E14F7">
              <w:rPr>
                <w:rFonts w:asciiTheme="minorHAnsi" w:hAnsiTheme="minorHAnsi"/>
                <w:b/>
                <w:noProof/>
                <w:webHidden/>
              </w:rPr>
              <w:fldChar w:fldCharType="end"/>
            </w:r>
          </w:hyperlink>
        </w:p>
        <w:p w:rsidR="008C62A3" w:rsidRPr="001E14F7" w:rsidRDefault="00632EFC">
          <w:pPr>
            <w:pStyle w:val="TOC3"/>
            <w:rPr>
              <w:rFonts w:asciiTheme="minorHAnsi" w:eastAsiaTheme="minorEastAsia" w:hAnsiTheme="minorHAnsi" w:cstheme="minorBidi"/>
              <w:b/>
              <w:noProof/>
              <w:szCs w:val="22"/>
            </w:rPr>
          </w:pPr>
          <w:hyperlink w:anchor="_Toc374103552" w:history="1">
            <w:r w:rsidR="008C62A3" w:rsidRPr="001E14F7">
              <w:rPr>
                <w:rStyle w:val="Hyperlink"/>
                <w:rFonts w:asciiTheme="minorHAnsi" w:eastAsia="SimHei" w:hAnsiTheme="minorHAnsi" w:cs="Arial"/>
                <w:b/>
                <w:bCs/>
                <w:noProof/>
                <w:color w:val="auto"/>
              </w:rPr>
              <w:t>2.3.1</w:t>
            </w:r>
            <w:r w:rsidR="008C62A3" w:rsidRPr="001E14F7">
              <w:rPr>
                <w:rFonts w:asciiTheme="minorHAnsi" w:eastAsiaTheme="minorEastAsia" w:hAnsiTheme="minorHAnsi" w:cstheme="minorBidi"/>
                <w:b/>
                <w:noProof/>
                <w:szCs w:val="22"/>
              </w:rPr>
              <w:tab/>
            </w:r>
            <w:r w:rsidR="008C62A3" w:rsidRPr="001E14F7">
              <w:rPr>
                <w:rStyle w:val="Hyperlink"/>
                <w:rFonts w:asciiTheme="minorHAnsi" w:eastAsia="SimHei" w:hAnsiTheme="minorHAnsi" w:cs="Arial"/>
                <w:b/>
                <w:bCs/>
                <w:noProof/>
                <w:color w:val="auto"/>
              </w:rPr>
              <w:t>Scheduling and Operationalising Teaching and Learning</w:t>
            </w:r>
            <w:r w:rsidR="008C62A3" w:rsidRPr="001E14F7">
              <w:rPr>
                <w:rFonts w:asciiTheme="minorHAnsi" w:hAnsiTheme="minorHAnsi"/>
                <w:b/>
                <w:noProof/>
                <w:webHidden/>
              </w:rPr>
              <w:tab/>
            </w:r>
            <w:r w:rsidR="008C62A3" w:rsidRPr="001E14F7">
              <w:rPr>
                <w:rFonts w:asciiTheme="minorHAnsi" w:hAnsiTheme="minorHAnsi"/>
                <w:b/>
                <w:noProof/>
                <w:webHidden/>
              </w:rPr>
              <w:fldChar w:fldCharType="begin"/>
            </w:r>
            <w:r w:rsidR="008C62A3" w:rsidRPr="001E14F7">
              <w:rPr>
                <w:rFonts w:asciiTheme="minorHAnsi" w:hAnsiTheme="minorHAnsi"/>
                <w:b/>
                <w:noProof/>
                <w:webHidden/>
              </w:rPr>
              <w:instrText xml:space="preserve"> PAGEREF _Toc374103552 \h </w:instrText>
            </w:r>
            <w:r w:rsidR="008C62A3" w:rsidRPr="001E14F7">
              <w:rPr>
                <w:rFonts w:asciiTheme="minorHAnsi" w:hAnsiTheme="minorHAnsi"/>
                <w:b/>
                <w:noProof/>
                <w:webHidden/>
              </w:rPr>
            </w:r>
            <w:r w:rsidR="008C62A3" w:rsidRPr="001E14F7">
              <w:rPr>
                <w:rFonts w:asciiTheme="minorHAnsi" w:hAnsiTheme="minorHAnsi"/>
                <w:b/>
                <w:noProof/>
                <w:webHidden/>
              </w:rPr>
              <w:fldChar w:fldCharType="separate"/>
            </w:r>
            <w:r w:rsidR="001E6C52">
              <w:rPr>
                <w:rFonts w:asciiTheme="minorHAnsi" w:hAnsiTheme="minorHAnsi"/>
                <w:b/>
                <w:noProof/>
                <w:webHidden/>
              </w:rPr>
              <w:t>10</w:t>
            </w:r>
            <w:r w:rsidR="008C62A3" w:rsidRPr="001E14F7">
              <w:rPr>
                <w:rFonts w:asciiTheme="minorHAnsi" w:hAnsiTheme="minorHAnsi"/>
                <w:b/>
                <w:noProof/>
                <w:webHidden/>
              </w:rPr>
              <w:fldChar w:fldCharType="end"/>
            </w:r>
          </w:hyperlink>
        </w:p>
        <w:p w:rsidR="008C62A3" w:rsidRPr="001E14F7" w:rsidRDefault="00632EFC">
          <w:pPr>
            <w:pStyle w:val="TOC3"/>
            <w:rPr>
              <w:rFonts w:asciiTheme="minorHAnsi" w:eastAsiaTheme="minorEastAsia" w:hAnsiTheme="minorHAnsi" w:cstheme="minorBidi"/>
              <w:b/>
              <w:noProof/>
              <w:szCs w:val="22"/>
            </w:rPr>
          </w:pPr>
          <w:hyperlink w:anchor="_Toc374103553" w:history="1">
            <w:r w:rsidR="008C62A3" w:rsidRPr="001E14F7">
              <w:rPr>
                <w:rStyle w:val="Hyperlink"/>
                <w:rFonts w:asciiTheme="minorHAnsi" w:eastAsia="SimHei" w:hAnsiTheme="minorHAnsi" w:cs="Arial"/>
                <w:b/>
                <w:bCs/>
                <w:noProof/>
                <w:color w:val="auto"/>
              </w:rPr>
              <w:t>2.3.2</w:t>
            </w:r>
            <w:r w:rsidR="008C62A3" w:rsidRPr="001E14F7">
              <w:rPr>
                <w:rFonts w:asciiTheme="minorHAnsi" w:eastAsiaTheme="minorEastAsia" w:hAnsiTheme="minorHAnsi" w:cstheme="minorBidi"/>
                <w:b/>
                <w:noProof/>
                <w:szCs w:val="22"/>
              </w:rPr>
              <w:tab/>
            </w:r>
            <w:r w:rsidR="008C62A3" w:rsidRPr="001E14F7">
              <w:rPr>
                <w:rStyle w:val="Hyperlink"/>
                <w:rFonts w:asciiTheme="minorHAnsi" w:eastAsia="SimHei" w:hAnsiTheme="minorHAnsi" w:cs="Arial"/>
                <w:b/>
                <w:bCs/>
                <w:noProof/>
                <w:color w:val="auto"/>
              </w:rPr>
              <w:t>Scheduling and Operationalising Assessment and Feedback</w:t>
            </w:r>
            <w:r w:rsidR="008C62A3" w:rsidRPr="001E14F7">
              <w:rPr>
                <w:rFonts w:asciiTheme="minorHAnsi" w:hAnsiTheme="minorHAnsi"/>
                <w:b/>
                <w:noProof/>
                <w:webHidden/>
              </w:rPr>
              <w:tab/>
            </w:r>
            <w:r w:rsidR="008C62A3" w:rsidRPr="001E14F7">
              <w:rPr>
                <w:rFonts w:asciiTheme="minorHAnsi" w:hAnsiTheme="minorHAnsi"/>
                <w:b/>
                <w:noProof/>
                <w:webHidden/>
              </w:rPr>
              <w:fldChar w:fldCharType="begin"/>
            </w:r>
            <w:r w:rsidR="008C62A3" w:rsidRPr="001E14F7">
              <w:rPr>
                <w:rFonts w:asciiTheme="minorHAnsi" w:hAnsiTheme="minorHAnsi"/>
                <w:b/>
                <w:noProof/>
                <w:webHidden/>
              </w:rPr>
              <w:instrText xml:space="preserve"> PAGEREF _Toc374103553 \h </w:instrText>
            </w:r>
            <w:r w:rsidR="008C62A3" w:rsidRPr="001E14F7">
              <w:rPr>
                <w:rFonts w:asciiTheme="minorHAnsi" w:hAnsiTheme="minorHAnsi"/>
                <w:b/>
                <w:noProof/>
                <w:webHidden/>
              </w:rPr>
            </w:r>
            <w:r w:rsidR="008C62A3" w:rsidRPr="001E14F7">
              <w:rPr>
                <w:rFonts w:asciiTheme="minorHAnsi" w:hAnsiTheme="minorHAnsi"/>
                <w:b/>
                <w:noProof/>
                <w:webHidden/>
              </w:rPr>
              <w:fldChar w:fldCharType="separate"/>
            </w:r>
            <w:r w:rsidR="001E6C52">
              <w:rPr>
                <w:rFonts w:asciiTheme="minorHAnsi" w:hAnsiTheme="minorHAnsi"/>
                <w:b/>
                <w:noProof/>
                <w:webHidden/>
              </w:rPr>
              <w:t>11</w:t>
            </w:r>
            <w:r w:rsidR="008C62A3" w:rsidRPr="001E14F7">
              <w:rPr>
                <w:rFonts w:asciiTheme="minorHAnsi" w:hAnsiTheme="minorHAnsi"/>
                <w:b/>
                <w:noProof/>
                <w:webHidden/>
              </w:rPr>
              <w:fldChar w:fldCharType="end"/>
            </w:r>
          </w:hyperlink>
        </w:p>
        <w:p w:rsidR="008C62A3" w:rsidRPr="001E14F7" w:rsidRDefault="00632EFC">
          <w:pPr>
            <w:pStyle w:val="TOC3"/>
            <w:rPr>
              <w:rFonts w:asciiTheme="minorHAnsi" w:eastAsiaTheme="minorEastAsia" w:hAnsiTheme="minorHAnsi" w:cstheme="minorBidi"/>
              <w:b/>
              <w:noProof/>
              <w:szCs w:val="22"/>
            </w:rPr>
          </w:pPr>
          <w:hyperlink w:anchor="_Toc374103554" w:history="1">
            <w:r w:rsidR="008C62A3" w:rsidRPr="001E14F7">
              <w:rPr>
                <w:rStyle w:val="Hyperlink"/>
                <w:rFonts w:asciiTheme="minorHAnsi" w:eastAsia="SimHei" w:hAnsiTheme="minorHAnsi" w:cs="Arial"/>
                <w:b/>
                <w:bCs/>
                <w:noProof/>
                <w:color w:val="auto"/>
              </w:rPr>
              <w:t>2.3.3</w:t>
            </w:r>
            <w:r w:rsidR="008C62A3" w:rsidRPr="001E14F7">
              <w:rPr>
                <w:rFonts w:asciiTheme="minorHAnsi" w:eastAsiaTheme="minorEastAsia" w:hAnsiTheme="minorHAnsi" w:cstheme="minorBidi"/>
                <w:b/>
                <w:noProof/>
                <w:szCs w:val="22"/>
              </w:rPr>
              <w:tab/>
            </w:r>
            <w:r w:rsidR="008C62A3" w:rsidRPr="001E14F7">
              <w:rPr>
                <w:rStyle w:val="Hyperlink"/>
                <w:rFonts w:asciiTheme="minorHAnsi" w:eastAsia="SimHei" w:hAnsiTheme="minorHAnsi" w:cs="Arial"/>
                <w:b/>
                <w:bCs/>
                <w:noProof/>
                <w:color w:val="auto"/>
              </w:rPr>
              <w:t>Maintaining and Developing Programme and Module Currency</w:t>
            </w:r>
            <w:r w:rsidR="008C62A3" w:rsidRPr="001E14F7">
              <w:rPr>
                <w:rFonts w:asciiTheme="minorHAnsi" w:hAnsiTheme="minorHAnsi"/>
                <w:b/>
                <w:noProof/>
                <w:webHidden/>
              </w:rPr>
              <w:tab/>
            </w:r>
            <w:r w:rsidR="008C62A3" w:rsidRPr="001E14F7">
              <w:rPr>
                <w:rFonts w:asciiTheme="minorHAnsi" w:hAnsiTheme="minorHAnsi"/>
                <w:b/>
                <w:noProof/>
                <w:webHidden/>
              </w:rPr>
              <w:fldChar w:fldCharType="begin"/>
            </w:r>
            <w:r w:rsidR="008C62A3" w:rsidRPr="001E14F7">
              <w:rPr>
                <w:rFonts w:asciiTheme="minorHAnsi" w:hAnsiTheme="minorHAnsi"/>
                <w:b/>
                <w:noProof/>
                <w:webHidden/>
              </w:rPr>
              <w:instrText xml:space="preserve"> PAGEREF _Toc374103554 \h </w:instrText>
            </w:r>
            <w:r w:rsidR="008C62A3" w:rsidRPr="001E14F7">
              <w:rPr>
                <w:rFonts w:asciiTheme="minorHAnsi" w:hAnsiTheme="minorHAnsi"/>
                <w:b/>
                <w:noProof/>
                <w:webHidden/>
              </w:rPr>
            </w:r>
            <w:r w:rsidR="008C62A3" w:rsidRPr="001E14F7">
              <w:rPr>
                <w:rFonts w:asciiTheme="minorHAnsi" w:hAnsiTheme="minorHAnsi"/>
                <w:b/>
                <w:noProof/>
                <w:webHidden/>
              </w:rPr>
              <w:fldChar w:fldCharType="separate"/>
            </w:r>
            <w:r w:rsidR="001E6C52">
              <w:rPr>
                <w:rFonts w:asciiTheme="minorHAnsi" w:hAnsiTheme="minorHAnsi"/>
                <w:b/>
                <w:noProof/>
                <w:webHidden/>
              </w:rPr>
              <w:t>11</w:t>
            </w:r>
            <w:r w:rsidR="008C62A3" w:rsidRPr="001E14F7">
              <w:rPr>
                <w:rFonts w:asciiTheme="minorHAnsi" w:hAnsiTheme="minorHAnsi"/>
                <w:b/>
                <w:noProof/>
                <w:webHidden/>
              </w:rPr>
              <w:fldChar w:fldCharType="end"/>
            </w:r>
          </w:hyperlink>
        </w:p>
        <w:p w:rsidR="008C62A3" w:rsidRPr="001E14F7" w:rsidRDefault="00632EFC">
          <w:pPr>
            <w:pStyle w:val="TOC1"/>
            <w:tabs>
              <w:tab w:val="left" w:pos="880"/>
              <w:tab w:val="right" w:leader="dot" w:pos="9628"/>
            </w:tabs>
            <w:rPr>
              <w:rFonts w:asciiTheme="minorHAnsi" w:eastAsiaTheme="minorEastAsia" w:hAnsiTheme="minorHAnsi" w:cstheme="minorBidi"/>
              <w:b/>
              <w:noProof/>
              <w:szCs w:val="22"/>
            </w:rPr>
          </w:pPr>
          <w:hyperlink w:anchor="_Toc374103555" w:history="1">
            <w:r w:rsidR="008C62A3" w:rsidRPr="001E14F7">
              <w:rPr>
                <w:rStyle w:val="Hyperlink"/>
                <w:rFonts w:asciiTheme="minorHAnsi" w:eastAsia="SimHei" w:hAnsiTheme="minorHAnsi"/>
                <w:b/>
                <w:noProof/>
                <w:color w:val="auto"/>
              </w:rPr>
              <w:t>OS3</w:t>
            </w:r>
            <w:r w:rsidR="008C62A3" w:rsidRPr="001E14F7">
              <w:rPr>
                <w:rFonts w:asciiTheme="minorHAnsi" w:eastAsiaTheme="minorEastAsia" w:hAnsiTheme="minorHAnsi" w:cstheme="minorBidi"/>
                <w:b/>
                <w:noProof/>
                <w:szCs w:val="22"/>
              </w:rPr>
              <w:tab/>
            </w:r>
            <w:r w:rsidR="008C62A3" w:rsidRPr="001E14F7">
              <w:rPr>
                <w:rStyle w:val="Hyperlink"/>
                <w:rFonts w:asciiTheme="minorHAnsi" w:eastAsia="SimHei" w:hAnsiTheme="minorHAnsi"/>
                <w:b/>
                <w:noProof/>
                <w:color w:val="auto"/>
              </w:rPr>
              <w:t>Peripheral Operational Activities</w:t>
            </w:r>
            <w:r w:rsidR="008C62A3" w:rsidRPr="001E14F7">
              <w:rPr>
                <w:rFonts w:asciiTheme="minorHAnsi" w:hAnsiTheme="minorHAnsi"/>
                <w:b/>
                <w:noProof/>
                <w:webHidden/>
              </w:rPr>
              <w:tab/>
            </w:r>
            <w:r w:rsidR="008C62A3" w:rsidRPr="001E14F7">
              <w:rPr>
                <w:rFonts w:asciiTheme="minorHAnsi" w:hAnsiTheme="minorHAnsi"/>
                <w:b/>
                <w:noProof/>
                <w:webHidden/>
              </w:rPr>
              <w:fldChar w:fldCharType="begin"/>
            </w:r>
            <w:r w:rsidR="008C62A3" w:rsidRPr="001E14F7">
              <w:rPr>
                <w:rFonts w:asciiTheme="minorHAnsi" w:hAnsiTheme="minorHAnsi"/>
                <w:b/>
                <w:noProof/>
                <w:webHidden/>
              </w:rPr>
              <w:instrText xml:space="preserve"> PAGEREF _Toc374103555 \h </w:instrText>
            </w:r>
            <w:r w:rsidR="008C62A3" w:rsidRPr="001E14F7">
              <w:rPr>
                <w:rFonts w:asciiTheme="minorHAnsi" w:hAnsiTheme="minorHAnsi"/>
                <w:b/>
                <w:noProof/>
                <w:webHidden/>
              </w:rPr>
            </w:r>
            <w:r w:rsidR="008C62A3" w:rsidRPr="001E14F7">
              <w:rPr>
                <w:rFonts w:asciiTheme="minorHAnsi" w:hAnsiTheme="minorHAnsi"/>
                <w:b/>
                <w:noProof/>
                <w:webHidden/>
              </w:rPr>
              <w:fldChar w:fldCharType="separate"/>
            </w:r>
            <w:r w:rsidR="001E6C52">
              <w:rPr>
                <w:rFonts w:asciiTheme="minorHAnsi" w:hAnsiTheme="minorHAnsi"/>
                <w:b/>
                <w:noProof/>
                <w:webHidden/>
              </w:rPr>
              <w:t>1</w:t>
            </w:r>
            <w:r w:rsidR="008C62A3" w:rsidRPr="001E14F7">
              <w:rPr>
                <w:rFonts w:asciiTheme="minorHAnsi" w:hAnsiTheme="minorHAnsi"/>
                <w:b/>
                <w:noProof/>
                <w:webHidden/>
              </w:rPr>
              <w:fldChar w:fldCharType="end"/>
            </w:r>
          </w:hyperlink>
          <w:r>
            <w:rPr>
              <w:rFonts w:asciiTheme="minorHAnsi" w:hAnsiTheme="minorHAnsi"/>
              <w:b/>
              <w:noProof/>
            </w:rPr>
            <w:t>3</w:t>
          </w:r>
        </w:p>
        <w:p w:rsidR="008C62A3" w:rsidRPr="001E14F7" w:rsidRDefault="00632EFC">
          <w:pPr>
            <w:pStyle w:val="TOC2"/>
            <w:rPr>
              <w:rFonts w:asciiTheme="minorHAnsi" w:eastAsiaTheme="minorEastAsia" w:hAnsiTheme="minorHAnsi" w:cstheme="minorBidi"/>
              <w:b/>
              <w:noProof/>
              <w:szCs w:val="22"/>
            </w:rPr>
          </w:pPr>
          <w:hyperlink w:anchor="_Toc374103556" w:history="1">
            <w:r w:rsidR="008C62A3" w:rsidRPr="001E14F7">
              <w:rPr>
                <w:rStyle w:val="Hyperlink"/>
                <w:rFonts w:asciiTheme="minorHAnsi" w:eastAsia="SimHei" w:hAnsiTheme="minorHAnsi" w:cs="Arial"/>
                <w:b/>
                <w:noProof/>
                <w:color w:val="auto"/>
              </w:rPr>
              <w:t>3.1</w:t>
            </w:r>
            <w:r w:rsidR="008C62A3" w:rsidRPr="001E14F7">
              <w:rPr>
                <w:rFonts w:asciiTheme="minorHAnsi" w:eastAsiaTheme="minorEastAsia" w:hAnsiTheme="minorHAnsi" w:cstheme="minorBidi"/>
                <w:b/>
                <w:noProof/>
                <w:szCs w:val="22"/>
              </w:rPr>
              <w:tab/>
            </w:r>
            <w:r w:rsidR="008C62A3" w:rsidRPr="001E14F7">
              <w:rPr>
                <w:rStyle w:val="Hyperlink"/>
                <w:rFonts w:asciiTheme="minorHAnsi" w:eastAsia="SimHei" w:hAnsiTheme="minorHAnsi" w:cs="Arial"/>
                <w:b/>
                <w:noProof/>
                <w:color w:val="auto"/>
              </w:rPr>
              <w:t>Alignment with the Delivering Institution’s HE management</w:t>
            </w:r>
            <w:r w:rsidR="008C62A3" w:rsidRPr="001E14F7">
              <w:rPr>
                <w:rFonts w:asciiTheme="minorHAnsi" w:hAnsiTheme="minorHAnsi"/>
                <w:b/>
                <w:noProof/>
                <w:webHidden/>
              </w:rPr>
              <w:tab/>
            </w:r>
            <w:r w:rsidR="008C62A3" w:rsidRPr="001E14F7">
              <w:rPr>
                <w:rFonts w:asciiTheme="minorHAnsi" w:hAnsiTheme="minorHAnsi"/>
                <w:b/>
                <w:noProof/>
                <w:webHidden/>
              </w:rPr>
              <w:fldChar w:fldCharType="begin"/>
            </w:r>
            <w:r w:rsidR="008C62A3" w:rsidRPr="001E14F7">
              <w:rPr>
                <w:rFonts w:asciiTheme="minorHAnsi" w:hAnsiTheme="minorHAnsi"/>
                <w:b/>
                <w:noProof/>
                <w:webHidden/>
              </w:rPr>
              <w:instrText xml:space="preserve"> PAGEREF _Toc374103556 \h </w:instrText>
            </w:r>
            <w:r w:rsidR="008C62A3" w:rsidRPr="001E14F7">
              <w:rPr>
                <w:rFonts w:asciiTheme="minorHAnsi" w:hAnsiTheme="minorHAnsi"/>
                <w:b/>
                <w:noProof/>
                <w:webHidden/>
              </w:rPr>
            </w:r>
            <w:r w:rsidR="008C62A3" w:rsidRPr="001E14F7">
              <w:rPr>
                <w:rFonts w:asciiTheme="minorHAnsi" w:hAnsiTheme="minorHAnsi"/>
                <w:b/>
                <w:noProof/>
                <w:webHidden/>
              </w:rPr>
              <w:fldChar w:fldCharType="separate"/>
            </w:r>
            <w:r w:rsidR="001E6C52">
              <w:rPr>
                <w:rFonts w:asciiTheme="minorHAnsi" w:hAnsiTheme="minorHAnsi"/>
                <w:b/>
                <w:noProof/>
                <w:webHidden/>
              </w:rPr>
              <w:t>1</w:t>
            </w:r>
            <w:r w:rsidR="008C62A3" w:rsidRPr="001E14F7">
              <w:rPr>
                <w:rFonts w:asciiTheme="minorHAnsi" w:hAnsiTheme="minorHAnsi"/>
                <w:b/>
                <w:noProof/>
                <w:webHidden/>
              </w:rPr>
              <w:fldChar w:fldCharType="end"/>
            </w:r>
          </w:hyperlink>
          <w:r>
            <w:rPr>
              <w:rFonts w:asciiTheme="minorHAnsi" w:hAnsiTheme="minorHAnsi"/>
              <w:b/>
              <w:noProof/>
            </w:rPr>
            <w:t>3</w:t>
          </w:r>
        </w:p>
        <w:p w:rsidR="008C62A3" w:rsidRPr="001E14F7" w:rsidRDefault="00632EFC">
          <w:pPr>
            <w:pStyle w:val="TOC2"/>
            <w:rPr>
              <w:rFonts w:asciiTheme="minorHAnsi" w:eastAsiaTheme="minorEastAsia" w:hAnsiTheme="minorHAnsi" w:cstheme="minorBidi"/>
              <w:b/>
              <w:noProof/>
              <w:szCs w:val="22"/>
            </w:rPr>
          </w:pPr>
          <w:hyperlink w:anchor="_Toc374103557" w:history="1">
            <w:r w:rsidR="008C62A3" w:rsidRPr="001E14F7">
              <w:rPr>
                <w:rStyle w:val="Hyperlink"/>
                <w:rFonts w:asciiTheme="minorHAnsi" w:eastAsia="SimHei" w:hAnsiTheme="minorHAnsi" w:cs="Arial"/>
                <w:b/>
                <w:noProof/>
                <w:color w:val="auto"/>
              </w:rPr>
              <w:t>3.2</w:t>
            </w:r>
            <w:r w:rsidR="008C62A3" w:rsidRPr="001E14F7">
              <w:rPr>
                <w:rFonts w:asciiTheme="minorHAnsi" w:eastAsiaTheme="minorEastAsia" w:hAnsiTheme="minorHAnsi" w:cstheme="minorBidi"/>
                <w:b/>
                <w:noProof/>
                <w:szCs w:val="22"/>
              </w:rPr>
              <w:tab/>
            </w:r>
            <w:r w:rsidR="008C62A3" w:rsidRPr="001E14F7">
              <w:rPr>
                <w:rStyle w:val="Hyperlink"/>
                <w:rFonts w:asciiTheme="minorHAnsi" w:eastAsia="SimHei" w:hAnsiTheme="minorHAnsi" w:cs="Arial"/>
                <w:b/>
                <w:noProof/>
                <w:color w:val="auto"/>
              </w:rPr>
              <w:t>Plymouth University Operational Requirements</w:t>
            </w:r>
            <w:r w:rsidR="008C62A3" w:rsidRPr="001E14F7">
              <w:rPr>
                <w:rFonts w:asciiTheme="minorHAnsi" w:hAnsiTheme="minorHAnsi"/>
                <w:b/>
                <w:noProof/>
                <w:webHidden/>
              </w:rPr>
              <w:tab/>
            </w:r>
            <w:r w:rsidR="008C62A3" w:rsidRPr="001E14F7">
              <w:rPr>
                <w:rFonts w:asciiTheme="minorHAnsi" w:hAnsiTheme="minorHAnsi"/>
                <w:b/>
                <w:noProof/>
                <w:webHidden/>
              </w:rPr>
              <w:fldChar w:fldCharType="begin"/>
            </w:r>
            <w:r w:rsidR="008C62A3" w:rsidRPr="001E14F7">
              <w:rPr>
                <w:rFonts w:asciiTheme="minorHAnsi" w:hAnsiTheme="minorHAnsi"/>
                <w:b/>
                <w:noProof/>
                <w:webHidden/>
              </w:rPr>
              <w:instrText xml:space="preserve"> PAGEREF _Toc374103557 \h </w:instrText>
            </w:r>
            <w:r w:rsidR="008C62A3" w:rsidRPr="001E14F7">
              <w:rPr>
                <w:rFonts w:asciiTheme="minorHAnsi" w:hAnsiTheme="minorHAnsi"/>
                <w:b/>
                <w:noProof/>
                <w:webHidden/>
              </w:rPr>
            </w:r>
            <w:r w:rsidR="008C62A3" w:rsidRPr="001E14F7">
              <w:rPr>
                <w:rFonts w:asciiTheme="minorHAnsi" w:hAnsiTheme="minorHAnsi"/>
                <w:b/>
                <w:noProof/>
                <w:webHidden/>
              </w:rPr>
              <w:fldChar w:fldCharType="separate"/>
            </w:r>
            <w:r w:rsidR="001E6C52">
              <w:rPr>
                <w:rFonts w:asciiTheme="minorHAnsi" w:hAnsiTheme="minorHAnsi"/>
                <w:b/>
                <w:noProof/>
                <w:webHidden/>
              </w:rPr>
              <w:t>1</w:t>
            </w:r>
            <w:r w:rsidR="008C62A3" w:rsidRPr="001E14F7">
              <w:rPr>
                <w:rFonts w:asciiTheme="minorHAnsi" w:hAnsiTheme="minorHAnsi"/>
                <w:b/>
                <w:noProof/>
                <w:webHidden/>
              </w:rPr>
              <w:fldChar w:fldCharType="end"/>
            </w:r>
          </w:hyperlink>
          <w:r>
            <w:rPr>
              <w:rFonts w:asciiTheme="minorHAnsi" w:hAnsiTheme="minorHAnsi"/>
              <w:b/>
              <w:noProof/>
            </w:rPr>
            <w:t>3</w:t>
          </w:r>
        </w:p>
        <w:p w:rsidR="008C62A3" w:rsidRPr="001E14F7" w:rsidRDefault="00632EFC">
          <w:pPr>
            <w:pStyle w:val="TOC3"/>
            <w:rPr>
              <w:rFonts w:asciiTheme="minorHAnsi" w:eastAsiaTheme="minorEastAsia" w:hAnsiTheme="minorHAnsi" w:cstheme="minorBidi"/>
              <w:b/>
              <w:noProof/>
              <w:szCs w:val="22"/>
            </w:rPr>
          </w:pPr>
          <w:hyperlink w:anchor="_Toc374103558" w:history="1">
            <w:r w:rsidR="008C62A3" w:rsidRPr="001E14F7">
              <w:rPr>
                <w:rStyle w:val="Hyperlink"/>
                <w:rFonts w:asciiTheme="minorHAnsi" w:eastAsia="SimHei" w:hAnsiTheme="minorHAnsi" w:cs="Arial"/>
                <w:b/>
                <w:bCs/>
                <w:noProof/>
                <w:color w:val="auto"/>
              </w:rPr>
              <w:t>3.2.1</w:t>
            </w:r>
            <w:r w:rsidR="008C62A3" w:rsidRPr="001E14F7">
              <w:rPr>
                <w:rFonts w:asciiTheme="minorHAnsi" w:eastAsiaTheme="minorEastAsia" w:hAnsiTheme="minorHAnsi" w:cstheme="minorBidi"/>
                <w:b/>
                <w:noProof/>
                <w:szCs w:val="22"/>
              </w:rPr>
              <w:tab/>
            </w:r>
            <w:r w:rsidR="008C62A3" w:rsidRPr="001E14F7">
              <w:rPr>
                <w:rStyle w:val="Hyperlink"/>
                <w:rFonts w:asciiTheme="minorHAnsi" w:eastAsia="SimHei" w:hAnsiTheme="minorHAnsi" w:cs="Arial"/>
                <w:b/>
                <w:bCs/>
                <w:noProof/>
                <w:color w:val="auto"/>
              </w:rPr>
              <w:t>Academic Liaison with the Cognate Faculty</w:t>
            </w:r>
            <w:r w:rsidR="008C62A3" w:rsidRPr="001E14F7">
              <w:rPr>
                <w:rFonts w:asciiTheme="minorHAnsi" w:hAnsiTheme="minorHAnsi"/>
                <w:b/>
                <w:noProof/>
                <w:webHidden/>
              </w:rPr>
              <w:tab/>
            </w:r>
            <w:r w:rsidR="008C62A3" w:rsidRPr="001E14F7">
              <w:rPr>
                <w:rFonts w:asciiTheme="minorHAnsi" w:hAnsiTheme="minorHAnsi"/>
                <w:b/>
                <w:noProof/>
                <w:webHidden/>
              </w:rPr>
              <w:fldChar w:fldCharType="begin"/>
            </w:r>
            <w:r w:rsidR="008C62A3" w:rsidRPr="001E14F7">
              <w:rPr>
                <w:rFonts w:asciiTheme="minorHAnsi" w:hAnsiTheme="minorHAnsi"/>
                <w:b/>
                <w:noProof/>
                <w:webHidden/>
              </w:rPr>
              <w:instrText xml:space="preserve"> PAGEREF _Toc374103558 \h </w:instrText>
            </w:r>
            <w:r w:rsidR="008C62A3" w:rsidRPr="001E14F7">
              <w:rPr>
                <w:rFonts w:asciiTheme="minorHAnsi" w:hAnsiTheme="minorHAnsi"/>
                <w:b/>
                <w:noProof/>
                <w:webHidden/>
              </w:rPr>
            </w:r>
            <w:r w:rsidR="008C62A3" w:rsidRPr="001E14F7">
              <w:rPr>
                <w:rFonts w:asciiTheme="minorHAnsi" w:hAnsiTheme="minorHAnsi"/>
                <w:b/>
                <w:noProof/>
                <w:webHidden/>
              </w:rPr>
              <w:fldChar w:fldCharType="separate"/>
            </w:r>
            <w:r w:rsidR="001E6C52">
              <w:rPr>
                <w:rFonts w:asciiTheme="minorHAnsi" w:hAnsiTheme="minorHAnsi"/>
                <w:b/>
                <w:noProof/>
                <w:webHidden/>
              </w:rPr>
              <w:t>13</w:t>
            </w:r>
            <w:r w:rsidR="008C62A3" w:rsidRPr="001E14F7">
              <w:rPr>
                <w:rFonts w:asciiTheme="minorHAnsi" w:hAnsiTheme="minorHAnsi"/>
                <w:b/>
                <w:noProof/>
                <w:webHidden/>
              </w:rPr>
              <w:fldChar w:fldCharType="end"/>
            </w:r>
          </w:hyperlink>
        </w:p>
        <w:p w:rsidR="00B370D7" w:rsidRDefault="00632EFC" w:rsidP="00B370D7">
          <w:pPr>
            <w:pStyle w:val="TOC3"/>
            <w:rPr>
              <w:rFonts w:asciiTheme="minorHAnsi" w:hAnsiTheme="minorHAnsi"/>
              <w:b/>
              <w:noProof/>
            </w:rPr>
          </w:pPr>
          <w:hyperlink w:anchor="_Toc374103559" w:history="1">
            <w:r w:rsidR="008C62A3" w:rsidRPr="001E14F7">
              <w:rPr>
                <w:rStyle w:val="Hyperlink"/>
                <w:rFonts w:asciiTheme="minorHAnsi" w:eastAsia="SimHei" w:hAnsiTheme="minorHAnsi" w:cs="Arial"/>
                <w:b/>
                <w:bCs/>
                <w:noProof/>
                <w:color w:val="auto"/>
              </w:rPr>
              <w:t>3.2.2</w:t>
            </w:r>
            <w:r w:rsidR="008C62A3" w:rsidRPr="001E14F7">
              <w:rPr>
                <w:rFonts w:asciiTheme="minorHAnsi" w:eastAsiaTheme="minorEastAsia" w:hAnsiTheme="minorHAnsi" w:cstheme="minorBidi"/>
                <w:b/>
                <w:noProof/>
                <w:szCs w:val="22"/>
              </w:rPr>
              <w:tab/>
            </w:r>
            <w:r w:rsidR="008C62A3" w:rsidRPr="001E14F7">
              <w:rPr>
                <w:rStyle w:val="Hyperlink"/>
                <w:rFonts w:asciiTheme="minorHAnsi" w:eastAsia="SimHei" w:hAnsiTheme="minorHAnsi" w:cs="Arial"/>
                <w:b/>
                <w:bCs/>
                <w:noProof/>
                <w:color w:val="auto"/>
              </w:rPr>
              <w:t>External Examiner</w:t>
            </w:r>
            <w:r w:rsidR="008C62A3" w:rsidRPr="001E14F7">
              <w:rPr>
                <w:rFonts w:asciiTheme="minorHAnsi" w:hAnsiTheme="minorHAnsi"/>
                <w:b/>
                <w:noProof/>
                <w:webHidden/>
              </w:rPr>
              <w:tab/>
            </w:r>
            <w:r w:rsidR="008C62A3" w:rsidRPr="001E14F7">
              <w:rPr>
                <w:rFonts w:asciiTheme="minorHAnsi" w:hAnsiTheme="minorHAnsi"/>
                <w:b/>
                <w:noProof/>
                <w:webHidden/>
              </w:rPr>
              <w:fldChar w:fldCharType="begin"/>
            </w:r>
            <w:r w:rsidR="008C62A3" w:rsidRPr="001E14F7">
              <w:rPr>
                <w:rFonts w:asciiTheme="minorHAnsi" w:hAnsiTheme="minorHAnsi"/>
                <w:b/>
                <w:noProof/>
                <w:webHidden/>
              </w:rPr>
              <w:instrText xml:space="preserve"> PAGEREF _Toc374103559 \h </w:instrText>
            </w:r>
            <w:r w:rsidR="008C62A3" w:rsidRPr="001E14F7">
              <w:rPr>
                <w:rFonts w:asciiTheme="minorHAnsi" w:hAnsiTheme="minorHAnsi"/>
                <w:b/>
                <w:noProof/>
                <w:webHidden/>
              </w:rPr>
            </w:r>
            <w:r w:rsidR="008C62A3" w:rsidRPr="001E14F7">
              <w:rPr>
                <w:rFonts w:asciiTheme="minorHAnsi" w:hAnsiTheme="minorHAnsi"/>
                <w:b/>
                <w:noProof/>
                <w:webHidden/>
              </w:rPr>
              <w:fldChar w:fldCharType="separate"/>
            </w:r>
            <w:r w:rsidR="001E6C52">
              <w:rPr>
                <w:rFonts w:asciiTheme="minorHAnsi" w:hAnsiTheme="minorHAnsi"/>
                <w:b/>
                <w:noProof/>
                <w:webHidden/>
              </w:rPr>
              <w:t>1</w:t>
            </w:r>
            <w:r w:rsidR="008C62A3" w:rsidRPr="001E14F7">
              <w:rPr>
                <w:rFonts w:asciiTheme="minorHAnsi" w:hAnsiTheme="minorHAnsi"/>
                <w:b/>
                <w:noProof/>
                <w:webHidden/>
              </w:rPr>
              <w:fldChar w:fldCharType="end"/>
            </w:r>
          </w:hyperlink>
          <w:r>
            <w:rPr>
              <w:rFonts w:asciiTheme="minorHAnsi" w:hAnsiTheme="minorHAnsi"/>
              <w:b/>
              <w:noProof/>
            </w:rPr>
            <w:t>4</w:t>
          </w:r>
        </w:p>
        <w:p w:rsidR="00B370D7" w:rsidRPr="00B370D7" w:rsidRDefault="00B370D7" w:rsidP="00B370D7">
          <w:pPr>
            <w:ind w:firstLine="426"/>
            <w:rPr>
              <w:rFonts w:asciiTheme="minorHAnsi" w:eastAsiaTheme="minorEastAsia" w:hAnsiTheme="minorHAnsi"/>
              <w:b/>
            </w:rPr>
          </w:pPr>
          <w:r w:rsidRPr="00B370D7">
            <w:rPr>
              <w:rFonts w:asciiTheme="minorHAnsi" w:eastAsiaTheme="minorEastAsia" w:hAnsiTheme="minorHAnsi"/>
              <w:b/>
            </w:rPr>
            <w:t>3.</w:t>
          </w:r>
          <w:r>
            <w:rPr>
              <w:rFonts w:asciiTheme="minorHAnsi" w:eastAsiaTheme="minorEastAsia" w:hAnsiTheme="minorHAnsi"/>
              <w:b/>
            </w:rPr>
            <w:t>2.3</w:t>
          </w:r>
          <w:r>
            <w:rPr>
              <w:rFonts w:asciiTheme="minorHAnsi" w:eastAsiaTheme="minorEastAsia" w:hAnsiTheme="minorHAnsi"/>
              <w:b/>
            </w:rPr>
            <w:tab/>
          </w:r>
          <w:r w:rsidRPr="00B370D7">
            <w:rPr>
              <w:rFonts w:asciiTheme="minorHAnsi" w:eastAsiaTheme="minorEastAsia" w:hAnsiTheme="minorHAnsi"/>
              <w:b/>
            </w:rPr>
            <w:t>Corporate Information System (CIS) - quantitative data</w:t>
          </w:r>
          <w:r>
            <w:rPr>
              <w:rFonts w:asciiTheme="minorHAnsi" w:eastAsiaTheme="minorEastAsia" w:hAnsiTheme="minorHAnsi"/>
              <w:b/>
            </w:rPr>
            <w:t>……………………………………...1</w:t>
          </w:r>
          <w:r w:rsidR="00632EFC">
            <w:rPr>
              <w:rFonts w:asciiTheme="minorHAnsi" w:eastAsiaTheme="minorEastAsia" w:hAnsiTheme="minorHAnsi"/>
              <w:b/>
            </w:rPr>
            <w:t>4</w:t>
          </w:r>
        </w:p>
        <w:p w:rsidR="008C62A3" w:rsidRPr="001E14F7" w:rsidRDefault="00632EFC">
          <w:pPr>
            <w:pStyle w:val="TOC3"/>
            <w:rPr>
              <w:rFonts w:asciiTheme="minorHAnsi" w:eastAsiaTheme="minorEastAsia" w:hAnsiTheme="minorHAnsi" w:cstheme="minorBidi"/>
              <w:b/>
              <w:noProof/>
              <w:szCs w:val="22"/>
            </w:rPr>
          </w:pPr>
          <w:hyperlink w:anchor="_Toc374103560" w:history="1">
            <w:r w:rsidR="00B370D7">
              <w:rPr>
                <w:rStyle w:val="Hyperlink"/>
                <w:rFonts w:asciiTheme="minorHAnsi" w:eastAsia="SimHei" w:hAnsiTheme="minorHAnsi" w:cs="Arial"/>
                <w:b/>
                <w:bCs/>
                <w:noProof/>
                <w:color w:val="auto"/>
              </w:rPr>
              <w:t>3.2.4</w:t>
            </w:r>
            <w:r w:rsidR="008C62A3" w:rsidRPr="001E14F7">
              <w:rPr>
                <w:rFonts w:asciiTheme="minorHAnsi" w:eastAsiaTheme="minorEastAsia" w:hAnsiTheme="minorHAnsi" w:cstheme="minorBidi"/>
                <w:b/>
                <w:noProof/>
                <w:szCs w:val="22"/>
              </w:rPr>
              <w:tab/>
            </w:r>
            <w:r w:rsidR="008C62A3" w:rsidRPr="001E14F7">
              <w:rPr>
                <w:rStyle w:val="Hyperlink"/>
                <w:rFonts w:asciiTheme="minorHAnsi" w:eastAsia="SimHei" w:hAnsiTheme="minorHAnsi" w:cs="Arial"/>
                <w:b/>
                <w:bCs/>
                <w:noProof/>
                <w:color w:val="auto"/>
              </w:rPr>
              <w:t>Making Changes to the Programme</w:t>
            </w:r>
            <w:r w:rsidR="008C62A3" w:rsidRPr="001E14F7">
              <w:rPr>
                <w:rFonts w:asciiTheme="minorHAnsi" w:hAnsiTheme="minorHAnsi"/>
                <w:b/>
                <w:noProof/>
                <w:webHidden/>
              </w:rPr>
              <w:tab/>
            </w:r>
            <w:r w:rsidR="008C62A3" w:rsidRPr="001E14F7">
              <w:rPr>
                <w:rFonts w:asciiTheme="minorHAnsi" w:hAnsiTheme="minorHAnsi"/>
                <w:b/>
                <w:noProof/>
                <w:webHidden/>
              </w:rPr>
              <w:fldChar w:fldCharType="begin"/>
            </w:r>
            <w:r w:rsidR="008C62A3" w:rsidRPr="001E14F7">
              <w:rPr>
                <w:rFonts w:asciiTheme="minorHAnsi" w:hAnsiTheme="minorHAnsi"/>
                <w:b/>
                <w:noProof/>
                <w:webHidden/>
              </w:rPr>
              <w:instrText xml:space="preserve"> PAGEREF _Toc374103560 \h </w:instrText>
            </w:r>
            <w:r w:rsidR="008C62A3" w:rsidRPr="001E14F7">
              <w:rPr>
                <w:rFonts w:asciiTheme="minorHAnsi" w:hAnsiTheme="minorHAnsi"/>
                <w:b/>
                <w:noProof/>
                <w:webHidden/>
              </w:rPr>
            </w:r>
            <w:r w:rsidR="008C62A3" w:rsidRPr="001E14F7">
              <w:rPr>
                <w:rFonts w:asciiTheme="minorHAnsi" w:hAnsiTheme="minorHAnsi"/>
                <w:b/>
                <w:noProof/>
                <w:webHidden/>
              </w:rPr>
              <w:fldChar w:fldCharType="separate"/>
            </w:r>
            <w:r w:rsidR="001E6C52">
              <w:rPr>
                <w:rFonts w:asciiTheme="minorHAnsi" w:hAnsiTheme="minorHAnsi"/>
                <w:b/>
                <w:noProof/>
                <w:webHidden/>
              </w:rPr>
              <w:t>1</w:t>
            </w:r>
            <w:r w:rsidR="008C62A3" w:rsidRPr="001E14F7">
              <w:rPr>
                <w:rFonts w:asciiTheme="minorHAnsi" w:hAnsiTheme="minorHAnsi"/>
                <w:b/>
                <w:noProof/>
                <w:webHidden/>
              </w:rPr>
              <w:fldChar w:fldCharType="end"/>
            </w:r>
          </w:hyperlink>
          <w:r>
            <w:rPr>
              <w:rFonts w:asciiTheme="minorHAnsi" w:hAnsiTheme="minorHAnsi"/>
              <w:b/>
              <w:noProof/>
            </w:rPr>
            <w:t>4</w:t>
          </w:r>
        </w:p>
        <w:p w:rsidR="008C62A3" w:rsidRPr="001E14F7" w:rsidRDefault="00632EFC">
          <w:pPr>
            <w:pStyle w:val="TOC3"/>
            <w:rPr>
              <w:rFonts w:asciiTheme="minorHAnsi" w:eastAsiaTheme="minorEastAsia" w:hAnsiTheme="minorHAnsi" w:cstheme="minorBidi"/>
              <w:b/>
              <w:noProof/>
              <w:szCs w:val="22"/>
            </w:rPr>
          </w:pPr>
          <w:hyperlink w:anchor="_Toc374103561" w:history="1">
            <w:r w:rsidR="00B370D7">
              <w:rPr>
                <w:rStyle w:val="Hyperlink"/>
                <w:rFonts w:asciiTheme="minorHAnsi" w:eastAsia="SimHei" w:hAnsiTheme="minorHAnsi" w:cs="Arial"/>
                <w:b/>
                <w:bCs/>
                <w:noProof/>
                <w:color w:val="auto"/>
              </w:rPr>
              <w:t>3.2.5</w:t>
            </w:r>
            <w:r w:rsidR="008C62A3" w:rsidRPr="001E14F7">
              <w:rPr>
                <w:rFonts w:asciiTheme="minorHAnsi" w:eastAsiaTheme="minorEastAsia" w:hAnsiTheme="minorHAnsi" w:cstheme="minorBidi"/>
                <w:b/>
                <w:noProof/>
                <w:szCs w:val="22"/>
              </w:rPr>
              <w:tab/>
            </w:r>
            <w:r w:rsidR="008C62A3" w:rsidRPr="001E14F7">
              <w:rPr>
                <w:rStyle w:val="Hyperlink"/>
                <w:rFonts w:asciiTheme="minorHAnsi" w:eastAsia="SimHei" w:hAnsiTheme="minorHAnsi" w:cs="Arial"/>
                <w:b/>
                <w:bCs/>
                <w:noProof/>
                <w:color w:val="auto"/>
              </w:rPr>
              <w:t>Subject Assessment Panels (SAP) and Award Assessment Boards (AAB)</w:t>
            </w:r>
            <w:r w:rsidR="008C62A3" w:rsidRPr="001E14F7">
              <w:rPr>
                <w:rFonts w:asciiTheme="minorHAnsi" w:hAnsiTheme="minorHAnsi"/>
                <w:b/>
                <w:noProof/>
                <w:webHidden/>
              </w:rPr>
              <w:tab/>
            </w:r>
            <w:r w:rsidR="008C62A3" w:rsidRPr="001E14F7">
              <w:rPr>
                <w:rFonts w:asciiTheme="minorHAnsi" w:hAnsiTheme="minorHAnsi"/>
                <w:b/>
                <w:noProof/>
                <w:webHidden/>
              </w:rPr>
              <w:fldChar w:fldCharType="begin"/>
            </w:r>
            <w:r w:rsidR="008C62A3" w:rsidRPr="001E14F7">
              <w:rPr>
                <w:rFonts w:asciiTheme="minorHAnsi" w:hAnsiTheme="minorHAnsi"/>
                <w:b/>
                <w:noProof/>
                <w:webHidden/>
              </w:rPr>
              <w:instrText xml:space="preserve"> PAGEREF _Toc374103561 \h </w:instrText>
            </w:r>
            <w:r w:rsidR="008C62A3" w:rsidRPr="001E14F7">
              <w:rPr>
                <w:rFonts w:asciiTheme="minorHAnsi" w:hAnsiTheme="minorHAnsi"/>
                <w:b/>
                <w:noProof/>
                <w:webHidden/>
              </w:rPr>
            </w:r>
            <w:r w:rsidR="008C62A3" w:rsidRPr="001E14F7">
              <w:rPr>
                <w:rFonts w:asciiTheme="minorHAnsi" w:hAnsiTheme="minorHAnsi"/>
                <w:b/>
                <w:noProof/>
                <w:webHidden/>
              </w:rPr>
              <w:fldChar w:fldCharType="separate"/>
            </w:r>
            <w:r w:rsidR="001E6C52">
              <w:rPr>
                <w:rFonts w:asciiTheme="minorHAnsi" w:hAnsiTheme="minorHAnsi"/>
                <w:b/>
                <w:noProof/>
                <w:webHidden/>
              </w:rPr>
              <w:t>1</w:t>
            </w:r>
            <w:r w:rsidR="008C62A3" w:rsidRPr="001E14F7">
              <w:rPr>
                <w:rFonts w:asciiTheme="minorHAnsi" w:hAnsiTheme="minorHAnsi"/>
                <w:b/>
                <w:noProof/>
                <w:webHidden/>
              </w:rPr>
              <w:fldChar w:fldCharType="end"/>
            </w:r>
          </w:hyperlink>
          <w:r>
            <w:rPr>
              <w:rFonts w:asciiTheme="minorHAnsi" w:hAnsiTheme="minorHAnsi"/>
              <w:b/>
              <w:noProof/>
            </w:rPr>
            <w:t>4</w:t>
          </w:r>
        </w:p>
        <w:p w:rsidR="008C62A3" w:rsidRPr="001E14F7" w:rsidRDefault="00632EFC">
          <w:pPr>
            <w:pStyle w:val="TOC1"/>
            <w:tabs>
              <w:tab w:val="right" w:leader="dot" w:pos="9628"/>
            </w:tabs>
            <w:rPr>
              <w:rFonts w:asciiTheme="minorHAnsi" w:eastAsiaTheme="minorEastAsia" w:hAnsiTheme="minorHAnsi" w:cstheme="minorBidi"/>
              <w:b/>
              <w:noProof/>
              <w:szCs w:val="22"/>
            </w:rPr>
          </w:pPr>
          <w:hyperlink w:anchor="_Toc374103562" w:history="1">
            <w:r w:rsidR="008C62A3" w:rsidRPr="001E14F7">
              <w:rPr>
                <w:rStyle w:val="Hyperlink"/>
                <w:rFonts w:asciiTheme="minorHAnsi" w:eastAsia="SimHei" w:hAnsiTheme="minorHAnsi" w:cs="Arial"/>
                <w:b/>
                <w:bCs/>
                <w:noProof/>
                <w:color w:val="auto"/>
              </w:rPr>
              <w:t>References:</w:t>
            </w:r>
            <w:r w:rsidR="008C62A3" w:rsidRPr="001E14F7">
              <w:rPr>
                <w:rFonts w:asciiTheme="minorHAnsi" w:hAnsiTheme="minorHAnsi"/>
                <w:b/>
                <w:noProof/>
                <w:webHidden/>
              </w:rPr>
              <w:tab/>
            </w:r>
            <w:r w:rsidR="008C62A3" w:rsidRPr="001E14F7">
              <w:rPr>
                <w:rFonts w:asciiTheme="minorHAnsi" w:hAnsiTheme="minorHAnsi"/>
                <w:b/>
                <w:noProof/>
                <w:webHidden/>
              </w:rPr>
              <w:fldChar w:fldCharType="begin"/>
            </w:r>
            <w:r w:rsidR="008C62A3" w:rsidRPr="001E14F7">
              <w:rPr>
                <w:rFonts w:asciiTheme="minorHAnsi" w:hAnsiTheme="minorHAnsi"/>
                <w:b/>
                <w:noProof/>
                <w:webHidden/>
              </w:rPr>
              <w:instrText xml:space="preserve"> PAGEREF _Toc374103562 \h </w:instrText>
            </w:r>
            <w:r w:rsidR="008C62A3" w:rsidRPr="001E14F7">
              <w:rPr>
                <w:rFonts w:asciiTheme="minorHAnsi" w:hAnsiTheme="minorHAnsi"/>
                <w:b/>
                <w:noProof/>
                <w:webHidden/>
              </w:rPr>
            </w:r>
            <w:r w:rsidR="008C62A3" w:rsidRPr="001E14F7">
              <w:rPr>
                <w:rFonts w:asciiTheme="minorHAnsi" w:hAnsiTheme="minorHAnsi"/>
                <w:b/>
                <w:noProof/>
                <w:webHidden/>
              </w:rPr>
              <w:fldChar w:fldCharType="separate"/>
            </w:r>
            <w:r w:rsidR="001E6C52">
              <w:rPr>
                <w:rFonts w:asciiTheme="minorHAnsi" w:hAnsiTheme="minorHAnsi"/>
                <w:b/>
                <w:noProof/>
                <w:webHidden/>
              </w:rPr>
              <w:t>1</w:t>
            </w:r>
            <w:r w:rsidR="008C62A3" w:rsidRPr="001E14F7">
              <w:rPr>
                <w:rFonts w:asciiTheme="minorHAnsi" w:hAnsiTheme="minorHAnsi"/>
                <w:b/>
                <w:noProof/>
                <w:webHidden/>
              </w:rPr>
              <w:fldChar w:fldCharType="end"/>
            </w:r>
          </w:hyperlink>
          <w:r>
            <w:rPr>
              <w:rFonts w:asciiTheme="minorHAnsi" w:hAnsiTheme="minorHAnsi"/>
              <w:b/>
              <w:noProof/>
            </w:rPr>
            <w:t>5</w:t>
          </w:r>
          <w:bookmarkStart w:id="0" w:name="_GoBack"/>
          <w:bookmarkEnd w:id="0"/>
        </w:p>
        <w:p w:rsidR="008C62A3" w:rsidRPr="001E14F7" w:rsidRDefault="008C62A3" w:rsidP="008C62A3">
          <w:pPr>
            <w:rPr>
              <w:b/>
              <w:noProof/>
            </w:rPr>
          </w:pPr>
          <w:r w:rsidRPr="001E14F7">
            <w:rPr>
              <w:rFonts w:asciiTheme="minorHAnsi" w:hAnsiTheme="minorHAnsi"/>
              <w:b/>
              <w:bCs/>
              <w:noProof/>
            </w:rPr>
            <w:fldChar w:fldCharType="end"/>
          </w:r>
        </w:p>
      </w:sdtContent>
    </w:sdt>
    <w:p w:rsidR="00D45615" w:rsidRPr="00083268" w:rsidRDefault="00D45615">
      <w:pPr>
        <w:rPr>
          <w:rFonts w:asciiTheme="minorHAnsi" w:hAnsiTheme="minorHAnsi" w:cs="Arial"/>
          <w:b/>
          <w:bCs/>
          <w:noProof/>
        </w:rPr>
      </w:pPr>
      <w:r w:rsidRPr="00083268">
        <w:rPr>
          <w:rFonts w:asciiTheme="minorHAnsi" w:hAnsiTheme="minorHAnsi" w:cs="Arial"/>
          <w:b/>
          <w:bCs/>
          <w:noProof/>
        </w:rPr>
        <w:br w:type="page"/>
      </w:r>
    </w:p>
    <w:p w:rsidR="00DB0BE0" w:rsidRPr="00DB0BE0" w:rsidRDefault="00B12C63" w:rsidP="00DB0BE0">
      <w:pPr>
        <w:keepNext/>
        <w:keepLines/>
        <w:numPr>
          <w:ilvl w:val="0"/>
          <w:numId w:val="16"/>
        </w:numPr>
        <w:spacing w:before="480"/>
        <w:ind w:left="431" w:hanging="431"/>
        <w:contextualSpacing/>
        <w:jc w:val="both"/>
        <w:outlineLvl w:val="0"/>
        <w:rPr>
          <w:rFonts w:asciiTheme="minorHAnsi" w:eastAsia="SimHei" w:hAnsiTheme="minorHAnsi" w:cs="Arial"/>
          <w:b/>
          <w:bCs/>
          <w:color w:val="365F91"/>
          <w:sz w:val="32"/>
          <w:szCs w:val="32"/>
        </w:rPr>
      </w:pPr>
      <w:bookmarkStart w:id="1" w:name="_Toc356193430"/>
      <w:bookmarkStart w:id="2" w:name="_Toc373412167"/>
      <w:bookmarkStart w:id="3" w:name="_Toc374103534"/>
      <w:r>
        <w:rPr>
          <w:rFonts w:asciiTheme="minorHAnsi" w:eastAsia="SimHei" w:hAnsiTheme="minorHAnsi" w:cs="Arial"/>
          <w:b/>
          <w:bCs/>
          <w:color w:val="365F91"/>
          <w:sz w:val="32"/>
          <w:szCs w:val="32"/>
        </w:rPr>
        <w:lastRenderedPageBreak/>
        <w:t>The Programme C</w:t>
      </w:r>
      <w:r w:rsidR="00DB0BE0" w:rsidRPr="00DB0BE0">
        <w:rPr>
          <w:rFonts w:asciiTheme="minorHAnsi" w:eastAsia="SimHei" w:hAnsiTheme="minorHAnsi" w:cs="Arial"/>
          <w:b/>
          <w:bCs/>
          <w:color w:val="365F91"/>
          <w:sz w:val="32"/>
          <w:szCs w:val="32"/>
        </w:rPr>
        <w:t>ommittee</w:t>
      </w:r>
      <w:bookmarkEnd w:id="1"/>
      <w:bookmarkEnd w:id="2"/>
      <w:bookmarkEnd w:id="3"/>
    </w:p>
    <w:p w:rsidR="00DB0BE0" w:rsidRDefault="00DB0BE0" w:rsidP="00DB0BE0">
      <w:pPr>
        <w:jc w:val="both"/>
        <w:rPr>
          <w:rFonts w:asciiTheme="minorHAnsi" w:hAnsiTheme="minorHAnsi" w:cs="Arial"/>
          <w:b/>
          <w:bCs/>
          <w:color w:val="365F91"/>
          <w:szCs w:val="22"/>
        </w:rPr>
      </w:pPr>
    </w:p>
    <w:p w:rsidR="0049321A" w:rsidRPr="00DB0BE0" w:rsidRDefault="0049321A" w:rsidP="00DB0BE0">
      <w:pPr>
        <w:jc w:val="both"/>
        <w:rPr>
          <w:rFonts w:asciiTheme="minorHAnsi" w:hAnsiTheme="minorHAnsi" w:cs="Arial"/>
          <w:b/>
          <w:bCs/>
          <w:color w:val="365F91"/>
          <w:szCs w:val="22"/>
        </w:rPr>
      </w:pPr>
    </w:p>
    <w:p w:rsidR="00DB0BE0" w:rsidRPr="00DB0BE0" w:rsidRDefault="00DB0BE0" w:rsidP="00DB0BE0">
      <w:pPr>
        <w:keepNext/>
        <w:keepLines/>
        <w:numPr>
          <w:ilvl w:val="1"/>
          <w:numId w:val="16"/>
        </w:numPr>
        <w:spacing w:before="200"/>
        <w:ind w:left="578" w:hanging="578"/>
        <w:contextualSpacing/>
        <w:jc w:val="both"/>
        <w:outlineLvl w:val="1"/>
        <w:rPr>
          <w:rFonts w:asciiTheme="minorHAnsi" w:eastAsia="SimHei" w:hAnsiTheme="minorHAnsi" w:cs="Arial"/>
          <w:b/>
          <w:color w:val="1F497D"/>
          <w:sz w:val="28"/>
          <w:szCs w:val="26"/>
        </w:rPr>
      </w:pPr>
      <w:bookmarkStart w:id="4" w:name="_Toc373412168"/>
      <w:bookmarkStart w:id="5" w:name="_Toc374103535"/>
      <w:r w:rsidRPr="00DB0BE0">
        <w:rPr>
          <w:rFonts w:asciiTheme="minorHAnsi" w:eastAsia="SimHei" w:hAnsiTheme="minorHAnsi" w:cs="Arial"/>
          <w:b/>
          <w:color w:val="1F497D"/>
          <w:sz w:val="28"/>
          <w:szCs w:val="26"/>
        </w:rPr>
        <w:t>Terms of reference</w:t>
      </w:r>
      <w:bookmarkEnd w:id="4"/>
      <w:bookmarkEnd w:id="5"/>
    </w:p>
    <w:p w:rsidR="00DB0BE0" w:rsidRPr="00DB0BE0" w:rsidRDefault="00DB0BE0" w:rsidP="00DB0BE0">
      <w:pPr>
        <w:jc w:val="both"/>
        <w:rPr>
          <w:rFonts w:cs="Arial"/>
          <w:b/>
          <w:bCs/>
          <w:color w:val="365F91"/>
          <w:szCs w:val="22"/>
        </w:rPr>
      </w:pPr>
    </w:p>
    <w:p w:rsidR="00DB0BE0" w:rsidRPr="00840068" w:rsidRDefault="00DB0BE0" w:rsidP="00DB0BE0">
      <w:pPr>
        <w:jc w:val="both"/>
        <w:rPr>
          <w:rFonts w:asciiTheme="minorHAnsi" w:hAnsiTheme="minorHAnsi"/>
          <w:i/>
          <w:color w:val="365F91"/>
        </w:rPr>
      </w:pPr>
      <w:r w:rsidRPr="00840068">
        <w:rPr>
          <w:rFonts w:asciiTheme="minorHAnsi" w:hAnsiTheme="minorHAnsi"/>
          <w:i/>
          <w:color w:val="365F91"/>
        </w:rPr>
        <w:t xml:space="preserve">The Programme Committee (PC) exists as the functional authority for delivery, development and review of this specific programme’s teaching, learning and assessment. To do this it engages with a wide range of information sources, not limited to but including all aspects detailed within Plymouth University’s current Quality and Standards Assurance process for annual monitoring of partnership programmes. As an entity, the PC ultimately aids in the development and approval of the programme’s </w:t>
      </w:r>
      <w:r w:rsidRPr="00840068">
        <w:rPr>
          <w:rFonts w:asciiTheme="minorHAnsi" w:hAnsiTheme="minorHAnsi"/>
          <w:i/>
          <w:iCs/>
          <w:color w:val="365F91"/>
        </w:rPr>
        <w:t>Action Plan</w:t>
      </w:r>
      <w:r w:rsidRPr="00840068">
        <w:rPr>
          <w:rFonts w:asciiTheme="minorHAnsi" w:hAnsiTheme="minorHAnsi"/>
          <w:i/>
          <w:color w:val="365F91"/>
        </w:rPr>
        <w:t xml:space="preserve">, this </w:t>
      </w:r>
      <w:r w:rsidRPr="00840068">
        <w:rPr>
          <w:rFonts w:asciiTheme="minorHAnsi" w:hAnsiTheme="minorHAnsi"/>
          <w:i/>
          <w:iCs/>
          <w:color w:val="365F91"/>
        </w:rPr>
        <w:t>Operational Specification</w:t>
      </w:r>
      <w:r w:rsidRPr="00840068">
        <w:rPr>
          <w:rFonts w:asciiTheme="minorHAnsi" w:hAnsiTheme="minorHAnsi"/>
          <w:i/>
          <w:color w:val="365F91"/>
        </w:rPr>
        <w:t xml:space="preserve"> document and proposals for making formal changes to the </w:t>
      </w:r>
      <w:r w:rsidRPr="00840068">
        <w:rPr>
          <w:rFonts w:asciiTheme="minorHAnsi" w:hAnsiTheme="minorHAnsi"/>
          <w:i/>
          <w:iCs/>
          <w:color w:val="365F91"/>
        </w:rPr>
        <w:t>Programme Specification</w:t>
      </w:r>
      <w:r w:rsidRPr="00840068">
        <w:rPr>
          <w:rFonts w:asciiTheme="minorHAnsi" w:hAnsiTheme="minorHAnsi"/>
          <w:i/>
          <w:color w:val="365F91"/>
        </w:rPr>
        <w:t xml:space="preserve"> and/or </w:t>
      </w:r>
      <w:r w:rsidRPr="00840068">
        <w:rPr>
          <w:rFonts w:asciiTheme="minorHAnsi" w:hAnsiTheme="minorHAnsi"/>
          <w:i/>
          <w:iCs/>
          <w:color w:val="365F91"/>
        </w:rPr>
        <w:t>Programme Details</w:t>
      </w:r>
      <w:r w:rsidRPr="00840068">
        <w:rPr>
          <w:rFonts w:asciiTheme="minorHAnsi" w:hAnsiTheme="minorHAnsi"/>
          <w:i/>
          <w:color w:val="365F91"/>
        </w:rPr>
        <w:t xml:space="preserve"> document.</w:t>
      </w:r>
    </w:p>
    <w:p w:rsidR="00DB0BE0" w:rsidRPr="00840068" w:rsidRDefault="00DB0BE0" w:rsidP="00DB0BE0">
      <w:pPr>
        <w:jc w:val="both"/>
        <w:rPr>
          <w:rFonts w:asciiTheme="minorHAnsi" w:hAnsiTheme="minorHAnsi"/>
          <w:i/>
          <w:color w:val="365F91"/>
        </w:rPr>
      </w:pPr>
    </w:p>
    <w:p w:rsidR="00DB0BE0" w:rsidRPr="00840068" w:rsidRDefault="00DB0BE0" w:rsidP="00DB0BE0">
      <w:pPr>
        <w:jc w:val="both"/>
        <w:rPr>
          <w:rFonts w:asciiTheme="minorHAnsi" w:hAnsiTheme="minorHAnsi"/>
          <w:i/>
          <w:color w:val="365F91"/>
        </w:rPr>
      </w:pPr>
      <w:r w:rsidRPr="00840068">
        <w:rPr>
          <w:rFonts w:asciiTheme="minorHAnsi" w:hAnsiTheme="minorHAnsi"/>
          <w:i/>
          <w:color w:val="365F91"/>
        </w:rPr>
        <w:t>Membership consists of the programme leader/manager as the chair plus representation for all aspects of the programme’s learning, teaching and assessment as well as representation from the University as the degree awarding body and the delivery partner’s own HE management. The Programme Committee exists as a continuous entity throughout the academic year with the responsibilities of each of its members spanning that period. It should not be confused with the individual occurrences of the two formal programme committee meetings (PCM) held annually, as representation on the committee by University representatives and the institutions own HE management may not necessarily extend to presence at PCMs.</w:t>
      </w:r>
    </w:p>
    <w:p w:rsidR="00DB0BE0" w:rsidRDefault="00DB0BE0" w:rsidP="00DB0BE0">
      <w:pPr>
        <w:jc w:val="both"/>
        <w:rPr>
          <w:rFonts w:asciiTheme="minorHAnsi" w:hAnsiTheme="minorHAnsi"/>
          <w:color w:val="365F91"/>
        </w:rPr>
      </w:pPr>
    </w:p>
    <w:p w:rsidR="0049321A" w:rsidRPr="00B12C63" w:rsidRDefault="0049321A" w:rsidP="00DB0BE0">
      <w:pPr>
        <w:jc w:val="both"/>
        <w:rPr>
          <w:rFonts w:asciiTheme="minorHAnsi" w:hAnsiTheme="minorHAnsi"/>
          <w:color w:val="365F91"/>
        </w:rPr>
      </w:pPr>
    </w:p>
    <w:p w:rsidR="00DB0BE0" w:rsidRPr="00DB0BE0" w:rsidRDefault="00DB0BE0" w:rsidP="00DB0BE0">
      <w:pPr>
        <w:keepNext/>
        <w:keepLines/>
        <w:numPr>
          <w:ilvl w:val="1"/>
          <w:numId w:val="16"/>
        </w:numPr>
        <w:spacing w:before="200"/>
        <w:ind w:left="578" w:hanging="578"/>
        <w:contextualSpacing/>
        <w:jc w:val="both"/>
        <w:outlineLvl w:val="1"/>
        <w:rPr>
          <w:rFonts w:asciiTheme="minorHAnsi" w:eastAsia="SimHei" w:hAnsiTheme="minorHAnsi" w:cs="Arial"/>
          <w:b/>
          <w:color w:val="1F497D"/>
          <w:sz w:val="28"/>
          <w:szCs w:val="26"/>
        </w:rPr>
      </w:pPr>
      <w:bookmarkStart w:id="6" w:name="_Toc373412169"/>
      <w:bookmarkStart w:id="7" w:name="_Toc374103536"/>
      <w:r w:rsidRPr="00B12C63">
        <w:rPr>
          <w:rFonts w:asciiTheme="minorHAnsi" w:eastAsia="SimHei" w:hAnsiTheme="minorHAnsi" w:cs="Arial"/>
          <w:b/>
          <w:color w:val="365F91"/>
          <w:sz w:val="28"/>
          <w:szCs w:val="28"/>
        </w:rPr>
        <w:t>Membership</w:t>
      </w:r>
      <w:bookmarkEnd w:id="6"/>
      <w:bookmarkEnd w:id="7"/>
    </w:p>
    <w:p w:rsidR="00DB0BE0" w:rsidRPr="00DB0BE0" w:rsidRDefault="00DB0BE0" w:rsidP="00DB0BE0">
      <w:pPr>
        <w:jc w:val="both"/>
        <w:rPr>
          <w:rFonts w:asciiTheme="minorHAnsi" w:hAnsiTheme="minorHAnsi"/>
        </w:rPr>
      </w:pPr>
    </w:p>
    <w:tbl>
      <w:tblPr>
        <w:tblW w:w="0" w:type="auto"/>
        <w:tblBorders>
          <w:top w:val="single" w:sz="4" w:space="0" w:color="auto"/>
          <w:bottom w:val="single" w:sz="4" w:space="0" w:color="auto"/>
          <w:insideH w:val="dotted" w:sz="4" w:space="0" w:color="auto"/>
        </w:tblBorders>
        <w:tblLook w:val="04A0" w:firstRow="1" w:lastRow="0" w:firstColumn="1" w:lastColumn="0" w:noHBand="0" w:noVBand="1"/>
      </w:tblPr>
      <w:tblGrid>
        <w:gridCol w:w="1951"/>
        <w:gridCol w:w="3611"/>
        <w:gridCol w:w="4292"/>
      </w:tblGrid>
      <w:tr w:rsidR="00B12C63" w:rsidRPr="00DB0BE0" w:rsidTr="00B1094D">
        <w:tc>
          <w:tcPr>
            <w:tcW w:w="1951" w:type="dxa"/>
            <w:tcBorders>
              <w:top w:val="single" w:sz="4" w:space="0" w:color="auto"/>
              <w:bottom w:val="single" w:sz="4" w:space="0" w:color="auto"/>
            </w:tcBorders>
            <w:shd w:val="clear" w:color="auto" w:fill="BFBFBF"/>
            <w:vAlign w:val="center"/>
          </w:tcPr>
          <w:p w:rsidR="00DB0BE0" w:rsidRPr="00DB0BE0" w:rsidRDefault="00DB0BE0" w:rsidP="00DB0BE0">
            <w:pPr>
              <w:jc w:val="both"/>
              <w:rPr>
                <w:rFonts w:asciiTheme="minorHAnsi" w:hAnsiTheme="minorHAnsi"/>
                <w:b/>
                <w:bCs/>
                <w:color w:val="365F91"/>
              </w:rPr>
            </w:pPr>
            <w:r w:rsidRPr="00DB0BE0">
              <w:rPr>
                <w:rFonts w:asciiTheme="minorHAnsi" w:hAnsiTheme="minorHAnsi"/>
                <w:b/>
                <w:bCs/>
                <w:color w:val="365F91"/>
              </w:rPr>
              <w:t>Name:</w:t>
            </w:r>
          </w:p>
        </w:tc>
        <w:tc>
          <w:tcPr>
            <w:tcW w:w="3611" w:type="dxa"/>
            <w:tcBorders>
              <w:top w:val="single" w:sz="4" w:space="0" w:color="auto"/>
              <w:bottom w:val="single" w:sz="4" w:space="0" w:color="auto"/>
            </w:tcBorders>
            <w:shd w:val="clear" w:color="auto" w:fill="BFBFBF"/>
            <w:vAlign w:val="center"/>
          </w:tcPr>
          <w:p w:rsidR="00DB0BE0" w:rsidRPr="00DB0BE0" w:rsidRDefault="00DB0BE0" w:rsidP="00DB0BE0">
            <w:pPr>
              <w:jc w:val="both"/>
              <w:rPr>
                <w:rFonts w:asciiTheme="minorHAnsi" w:hAnsiTheme="minorHAnsi"/>
                <w:b/>
                <w:bCs/>
                <w:color w:val="365F91"/>
              </w:rPr>
            </w:pPr>
            <w:r w:rsidRPr="00DB0BE0">
              <w:rPr>
                <w:rFonts w:asciiTheme="minorHAnsi" w:hAnsiTheme="minorHAnsi"/>
                <w:b/>
                <w:bCs/>
                <w:color w:val="365F91"/>
              </w:rPr>
              <w:t>Representing:</w:t>
            </w:r>
          </w:p>
        </w:tc>
        <w:tc>
          <w:tcPr>
            <w:tcW w:w="4292" w:type="dxa"/>
            <w:tcBorders>
              <w:top w:val="single" w:sz="4" w:space="0" w:color="auto"/>
              <w:bottom w:val="single" w:sz="4" w:space="0" w:color="auto"/>
            </w:tcBorders>
            <w:shd w:val="clear" w:color="auto" w:fill="BFBFBF"/>
            <w:vAlign w:val="center"/>
          </w:tcPr>
          <w:p w:rsidR="00DB0BE0" w:rsidRPr="00DB0BE0" w:rsidRDefault="00DB0BE0" w:rsidP="00DB0BE0">
            <w:pPr>
              <w:jc w:val="both"/>
              <w:rPr>
                <w:rFonts w:asciiTheme="minorHAnsi" w:hAnsiTheme="minorHAnsi"/>
                <w:b/>
                <w:bCs/>
                <w:color w:val="365F91"/>
              </w:rPr>
            </w:pPr>
            <w:r w:rsidRPr="00DB0BE0">
              <w:rPr>
                <w:rFonts w:asciiTheme="minorHAnsi" w:hAnsiTheme="minorHAnsi"/>
                <w:b/>
                <w:bCs/>
                <w:color w:val="365F91"/>
              </w:rPr>
              <w:t>Contact:</w:t>
            </w:r>
          </w:p>
        </w:tc>
      </w:tr>
      <w:tr w:rsidR="00DB0BE0" w:rsidRPr="00DB0BE0" w:rsidTr="00B1094D">
        <w:tc>
          <w:tcPr>
            <w:tcW w:w="1951" w:type="dxa"/>
            <w:tcBorders>
              <w:top w:val="single" w:sz="4" w:space="0" w:color="auto"/>
              <w:bottom w:val="nil"/>
            </w:tcBorders>
            <w:shd w:val="clear" w:color="auto" w:fill="auto"/>
            <w:vAlign w:val="center"/>
          </w:tcPr>
          <w:p w:rsidR="00DB0BE0" w:rsidRPr="00DB0BE0" w:rsidRDefault="00DB0BE0" w:rsidP="00DB0BE0">
            <w:pPr>
              <w:jc w:val="both"/>
              <w:rPr>
                <w:rFonts w:asciiTheme="minorHAnsi" w:hAnsiTheme="minorHAnsi"/>
                <w:b/>
                <w:bCs/>
                <w:szCs w:val="22"/>
              </w:rPr>
            </w:pPr>
            <w:r w:rsidRPr="00DB0BE0">
              <w:rPr>
                <w:rFonts w:asciiTheme="minorHAnsi" w:hAnsiTheme="minorHAnsi"/>
                <w:b/>
                <w:bCs/>
                <w:color w:val="365F91"/>
                <w:szCs w:val="22"/>
              </w:rPr>
              <w:t>Programme Leader:</w:t>
            </w:r>
          </w:p>
        </w:tc>
        <w:tc>
          <w:tcPr>
            <w:tcW w:w="3611" w:type="dxa"/>
            <w:tcBorders>
              <w:top w:val="single" w:sz="4" w:space="0" w:color="auto"/>
              <w:bottom w:val="nil"/>
            </w:tcBorders>
            <w:shd w:val="clear" w:color="auto" w:fill="auto"/>
            <w:vAlign w:val="center"/>
          </w:tcPr>
          <w:p w:rsidR="00DB0BE0" w:rsidRPr="00DB0BE0" w:rsidRDefault="00DB0BE0" w:rsidP="00B1094D">
            <w:pPr>
              <w:rPr>
                <w:rFonts w:asciiTheme="minorHAnsi" w:hAnsiTheme="minorHAnsi"/>
                <w:b/>
                <w:bCs/>
                <w:color w:val="365F91"/>
                <w:szCs w:val="22"/>
              </w:rPr>
            </w:pPr>
            <w:r w:rsidRPr="00DB0BE0">
              <w:rPr>
                <w:rFonts w:asciiTheme="minorHAnsi" w:hAnsiTheme="minorHAnsi"/>
                <w:b/>
                <w:bCs/>
                <w:color w:val="365F91"/>
                <w:szCs w:val="22"/>
              </w:rPr>
              <w:t>Programme Com</w:t>
            </w:r>
            <w:r w:rsidR="0049321A">
              <w:rPr>
                <w:rFonts w:asciiTheme="minorHAnsi" w:hAnsiTheme="minorHAnsi"/>
                <w:b/>
                <w:bCs/>
                <w:color w:val="365F91"/>
                <w:szCs w:val="22"/>
              </w:rPr>
              <w:t>mittee Chair, Programme Leader and</w:t>
            </w:r>
          </w:p>
          <w:p w:rsidR="00DB0BE0" w:rsidRPr="00DB0BE0" w:rsidRDefault="00DB0BE0" w:rsidP="00B1094D">
            <w:pPr>
              <w:rPr>
                <w:rFonts w:asciiTheme="minorHAnsi" w:hAnsiTheme="minorHAnsi"/>
                <w:b/>
                <w:bCs/>
                <w:szCs w:val="22"/>
              </w:rPr>
            </w:pPr>
            <w:r w:rsidRPr="00DB0BE0">
              <w:rPr>
                <w:rFonts w:asciiTheme="minorHAnsi" w:hAnsiTheme="minorHAnsi"/>
                <w:b/>
                <w:bCs/>
                <w:color w:val="365F91"/>
                <w:szCs w:val="22"/>
              </w:rPr>
              <w:t>Module Leader for:</w:t>
            </w:r>
          </w:p>
        </w:tc>
        <w:tc>
          <w:tcPr>
            <w:tcW w:w="4292" w:type="dxa"/>
            <w:tcBorders>
              <w:top w:val="single" w:sz="4" w:space="0" w:color="auto"/>
              <w:bottom w:val="nil"/>
            </w:tcBorders>
            <w:shd w:val="clear" w:color="auto" w:fill="auto"/>
            <w:vAlign w:val="center"/>
          </w:tcPr>
          <w:p w:rsidR="00DB0BE0" w:rsidRPr="00DB0BE0" w:rsidRDefault="00DB0BE0" w:rsidP="00DB0BE0">
            <w:pPr>
              <w:jc w:val="both"/>
              <w:rPr>
                <w:rFonts w:asciiTheme="minorHAnsi" w:hAnsiTheme="minorHAnsi"/>
                <w:b/>
                <w:bCs/>
                <w:szCs w:val="22"/>
              </w:rPr>
            </w:pPr>
          </w:p>
        </w:tc>
      </w:tr>
      <w:tr w:rsidR="0049321A" w:rsidRPr="00B12C63" w:rsidTr="00B1094D">
        <w:tc>
          <w:tcPr>
            <w:tcW w:w="1951" w:type="dxa"/>
            <w:tcBorders>
              <w:top w:val="nil"/>
              <w:bottom w:val="dotted" w:sz="4" w:space="0" w:color="auto"/>
            </w:tcBorders>
            <w:shd w:val="clear" w:color="auto" w:fill="auto"/>
          </w:tcPr>
          <w:p w:rsidR="0049321A" w:rsidRPr="0074550A" w:rsidRDefault="0049321A" w:rsidP="0049321A">
            <w:pPr>
              <w:pStyle w:val="Standard"/>
              <w:rPr>
                <w:rFonts w:asciiTheme="minorHAnsi" w:hAnsiTheme="minorHAnsi"/>
                <w:szCs w:val="22"/>
              </w:rPr>
            </w:pPr>
            <w:r w:rsidRPr="0074550A">
              <w:rPr>
                <w:rFonts w:asciiTheme="minorHAnsi" w:hAnsiTheme="minorHAnsi"/>
                <w:szCs w:val="22"/>
              </w:rPr>
              <w:t>Martin Peart</w:t>
            </w:r>
          </w:p>
        </w:tc>
        <w:tc>
          <w:tcPr>
            <w:tcW w:w="3611" w:type="dxa"/>
            <w:tcBorders>
              <w:top w:val="nil"/>
              <w:bottom w:val="dotted" w:sz="4" w:space="0" w:color="auto"/>
            </w:tcBorders>
            <w:shd w:val="clear" w:color="auto" w:fill="auto"/>
          </w:tcPr>
          <w:p w:rsidR="0049321A" w:rsidRPr="0074550A" w:rsidRDefault="0049321A" w:rsidP="0049321A">
            <w:pPr>
              <w:pStyle w:val="Standard"/>
              <w:rPr>
                <w:rFonts w:asciiTheme="minorHAnsi" w:hAnsiTheme="minorHAnsi"/>
                <w:szCs w:val="22"/>
              </w:rPr>
            </w:pPr>
            <w:r w:rsidRPr="0074550A">
              <w:rPr>
                <w:rFonts w:asciiTheme="minorHAnsi" w:hAnsiTheme="minorHAnsi"/>
                <w:szCs w:val="22"/>
              </w:rPr>
              <w:t>HNC Marine Engineering</w:t>
            </w:r>
          </w:p>
        </w:tc>
        <w:tc>
          <w:tcPr>
            <w:tcW w:w="4292" w:type="dxa"/>
            <w:tcBorders>
              <w:top w:val="nil"/>
              <w:bottom w:val="dotted" w:sz="4" w:space="0" w:color="auto"/>
            </w:tcBorders>
            <w:shd w:val="clear" w:color="auto" w:fill="auto"/>
          </w:tcPr>
          <w:p w:rsidR="0049321A" w:rsidRDefault="00632EFC" w:rsidP="0049321A">
            <w:pPr>
              <w:pStyle w:val="Standard"/>
              <w:rPr>
                <w:rFonts w:asciiTheme="minorHAnsi" w:hAnsiTheme="minorHAnsi"/>
                <w:szCs w:val="22"/>
              </w:rPr>
            </w:pPr>
            <w:hyperlink r:id="rId11" w:history="1">
              <w:r w:rsidR="0049321A" w:rsidRPr="0074550A">
                <w:rPr>
                  <w:rStyle w:val="Hyperlink"/>
                  <w:rFonts w:asciiTheme="minorHAnsi" w:hAnsiTheme="minorHAnsi"/>
                  <w:szCs w:val="22"/>
                </w:rPr>
                <w:t>martin.peart@cornwall.ac.uk</w:t>
              </w:r>
            </w:hyperlink>
          </w:p>
          <w:p w:rsidR="0049321A" w:rsidRPr="0074550A" w:rsidRDefault="0049321A" w:rsidP="0049321A">
            <w:pPr>
              <w:pStyle w:val="Standard"/>
              <w:rPr>
                <w:rFonts w:asciiTheme="minorHAnsi" w:hAnsiTheme="minorHAnsi"/>
                <w:szCs w:val="22"/>
              </w:rPr>
            </w:pPr>
          </w:p>
        </w:tc>
      </w:tr>
      <w:tr w:rsidR="0049321A" w:rsidRPr="00DB0BE0" w:rsidTr="00B1094D">
        <w:tc>
          <w:tcPr>
            <w:tcW w:w="1951" w:type="dxa"/>
            <w:tcBorders>
              <w:top w:val="dotted" w:sz="4" w:space="0" w:color="auto"/>
              <w:bottom w:val="nil"/>
            </w:tcBorders>
            <w:shd w:val="clear" w:color="auto" w:fill="auto"/>
          </w:tcPr>
          <w:p w:rsidR="0049321A" w:rsidRDefault="0049321A" w:rsidP="0049321A">
            <w:pPr>
              <w:pStyle w:val="Standard"/>
              <w:rPr>
                <w:rFonts w:asciiTheme="minorHAnsi" w:hAnsiTheme="minorHAnsi"/>
                <w:szCs w:val="22"/>
              </w:rPr>
            </w:pPr>
            <w:r>
              <w:rPr>
                <w:rFonts w:asciiTheme="minorHAnsi" w:hAnsiTheme="minorHAnsi"/>
                <w:b/>
                <w:bCs/>
                <w:color w:val="365F91"/>
                <w:szCs w:val="22"/>
              </w:rPr>
              <w:t>Module Leaders:</w:t>
            </w:r>
          </w:p>
          <w:p w:rsidR="0049321A" w:rsidRPr="0074550A" w:rsidRDefault="0049321A" w:rsidP="0049321A">
            <w:pPr>
              <w:pStyle w:val="Standard"/>
              <w:rPr>
                <w:rFonts w:asciiTheme="minorHAnsi" w:hAnsiTheme="minorHAnsi"/>
                <w:szCs w:val="22"/>
              </w:rPr>
            </w:pPr>
            <w:r w:rsidRPr="0074550A">
              <w:rPr>
                <w:rFonts w:asciiTheme="minorHAnsi" w:hAnsiTheme="minorHAnsi"/>
                <w:szCs w:val="22"/>
              </w:rPr>
              <w:t>Peter Thorpe</w:t>
            </w:r>
          </w:p>
          <w:p w:rsidR="0049321A" w:rsidRPr="0074550A" w:rsidRDefault="0049321A" w:rsidP="0049321A">
            <w:pPr>
              <w:pStyle w:val="Standard"/>
              <w:rPr>
                <w:rFonts w:asciiTheme="minorHAnsi" w:hAnsiTheme="minorHAnsi"/>
                <w:szCs w:val="22"/>
              </w:rPr>
            </w:pPr>
          </w:p>
          <w:p w:rsidR="0049321A" w:rsidRPr="0074550A" w:rsidRDefault="0049321A" w:rsidP="0049321A">
            <w:pPr>
              <w:pStyle w:val="Standard"/>
              <w:rPr>
                <w:rFonts w:asciiTheme="minorHAnsi" w:hAnsiTheme="minorHAnsi"/>
                <w:szCs w:val="22"/>
              </w:rPr>
            </w:pPr>
          </w:p>
          <w:p w:rsidR="0049321A" w:rsidRPr="0074550A" w:rsidRDefault="0049321A" w:rsidP="0049321A">
            <w:pPr>
              <w:pStyle w:val="Standard"/>
              <w:rPr>
                <w:rFonts w:asciiTheme="minorHAnsi" w:hAnsiTheme="minorHAnsi"/>
                <w:szCs w:val="22"/>
              </w:rPr>
            </w:pPr>
          </w:p>
          <w:p w:rsidR="0049321A" w:rsidRPr="0074550A" w:rsidRDefault="0049321A" w:rsidP="0049321A">
            <w:pPr>
              <w:pStyle w:val="Standard"/>
              <w:rPr>
                <w:rFonts w:asciiTheme="minorHAnsi" w:hAnsiTheme="minorHAnsi"/>
                <w:szCs w:val="22"/>
              </w:rPr>
            </w:pPr>
            <w:r w:rsidRPr="0074550A">
              <w:rPr>
                <w:rFonts w:asciiTheme="minorHAnsi" w:hAnsiTheme="minorHAnsi"/>
                <w:szCs w:val="22"/>
              </w:rPr>
              <w:t>Martin Peart</w:t>
            </w:r>
          </w:p>
          <w:p w:rsidR="0049321A" w:rsidRPr="0074550A" w:rsidRDefault="0049321A" w:rsidP="0049321A">
            <w:pPr>
              <w:pStyle w:val="Standard"/>
              <w:rPr>
                <w:rFonts w:asciiTheme="minorHAnsi" w:hAnsiTheme="minorHAnsi"/>
                <w:szCs w:val="22"/>
              </w:rPr>
            </w:pPr>
          </w:p>
          <w:p w:rsidR="0049321A" w:rsidRPr="0074550A" w:rsidRDefault="0049321A" w:rsidP="0049321A">
            <w:pPr>
              <w:pStyle w:val="Standard"/>
              <w:rPr>
                <w:rFonts w:asciiTheme="minorHAnsi" w:hAnsiTheme="minorHAnsi"/>
                <w:szCs w:val="22"/>
              </w:rPr>
            </w:pPr>
          </w:p>
          <w:p w:rsidR="0049321A" w:rsidRPr="0074550A" w:rsidRDefault="0049321A" w:rsidP="0049321A">
            <w:pPr>
              <w:pStyle w:val="Standard"/>
              <w:rPr>
                <w:rFonts w:asciiTheme="minorHAnsi" w:hAnsiTheme="minorHAnsi"/>
                <w:szCs w:val="22"/>
              </w:rPr>
            </w:pPr>
          </w:p>
          <w:p w:rsidR="0049321A" w:rsidRPr="0074550A" w:rsidRDefault="0049321A" w:rsidP="0049321A">
            <w:pPr>
              <w:pStyle w:val="Standard"/>
              <w:rPr>
                <w:rFonts w:asciiTheme="minorHAnsi" w:hAnsiTheme="minorHAnsi"/>
                <w:szCs w:val="22"/>
              </w:rPr>
            </w:pPr>
          </w:p>
          <w:p w:rsidR="0049321A" w:rsidRPr="0074550A" w:rsidRDefault="0049321A" w:rsidP="0049321A">
            <w:pPr>
              <w:pStyle w:val="Standard"/>
              <w:rPr>
                <w:rFonts w:asciiTheme="minorHAnsi" w:hAnsiTheme="minorHAnsi"/>
                <w:szCs w:val="22"/>
              </w:rPr>
            </w:pPr>
          </w:p>
          <w:p w:rsidR="00B1094D" w:rsidRDefault="00B1094D" w:rsidP="0049321A">
            <w:pPr>
              <w:pStyle w:val="Standard"/>
              <w:rPr>
                <w:rFonts w:asciiTheme="minorHAnsi" w:hAnsiTheme="minorHAnsi"/>
                <w:szCs w:val="22"/>
              </w:rPr>
            </w:pPr>
          </w:p>
          <w:p w:rsidR="00B1094D" w:rsidRDefault="00B1094D" w:rsidP="0049321A">
            <w:pPr>
              <w:pStyle w:val="Standard"/>
              <w:rPr>
                <w:rFonts w:asciiTheme="minorHAnsi" w:hAnsiTheme="minorHAnsi"/>
                <w:szCs w:val="22"/>
              </w:rPr>
            </w:pPr>
          </w:p>
          <w:p w:rsidR="00B1094D" w:rsidRDefault="00B1094D" w:rsidP="0049321A">
            <w:pPr>
              <w:pStyle w:val="Standard"/>
              <w:rPr>
                <w:rFonts w:asciiTheme="minorHAnsi" w:hAnsiTheme="minorHAnsi"/>
                <w:szCs w:val="22"/>
              </w:rPr>
            </w:pPr>
          </w:p>
          <w:p w:rsidR="0049321A" w:rsidRPr="0074550A" w:rsidRDefault="0049321A" w:rsidP="0049321A">
            <w:pPr>
              <w:pStyle w:val="Standard"/>
              <w:rPr>
                <w:rFonts w:asciiTheme="minorHAnsi" w:hAnsiTheme="minorHAnsi"/>
                <w:szCs w:val="22"/>
              </w:rPr>
            </w:pPr>
            <w:r w:rsidRPr="0074550A">
              <w:rPr>
                <w:rFonts w:asciiTheme="minorHAnsi" w:hAnsiTheme="minorHAnsi"/>
                <w:szCs w:val="22"/>
              </w:rPr>
              <w:t xml:space="preserve">Brian </w:t>
            </w:r>
            <w:proofErr w:type="spellStart"/>
            <w:r w:rsidRPr="0074550A">
              <w:rPr>
                <w:rFonts w:asciiTheme="minorHAnsi" w:hAnsiTheme="minorHAnsi"/>
                <w:szCs w:val="22"/>
              </w:rPr>
              <w:t>Stretton</w:t>
            </w:r>
            <w:proofErr w:type="spellEnd"/>
          </w:p>
        </w:tc>
        <w:tc>
          <w:tcPr>
            <w:tcW w:w="3611" w:type="dxa"/>
            <w:tcBorders>
              <w:top w:val="dotted" w:sz="4" w:space="0" w:color="auto"/>
              <w:bottom w:val="nil"/>
            </w:tcBorders>
            <w:shd w:val="clear" w:color="auto" w:fill="auto"/>
          </w:tcPr>
          <w:p w:rsidR="0049321A" w:rsidRDefault="0049321A" w:rsidP="0049321A">
            <w:pPr>
              <w:pStyle w:val="Standard"/>
              <w:rPr>
                <w:rFonts w:asciiTheme="minorHAnsi" w:hAnsiTheme="minorHAnsi"/>
                <w:szCs w:val="22"/>
              </w:rPr>
            </w:pPr>
            <w:r w:rsidRPr="0074550A">
              <w:rPr>
                <w:rFonts w:asciiTheme="minorHAnsi" w:hAnsiTheme="minorHAnsi"/>
                <w:b/>
                <w:bCs/>
                <w:color w:val="365F91"/>
                <w:szCs w:val="22"/>
              </w:rPr>
              <w:t>Modules:</w:t>
            </w:r>
          </w:p>
          <w:p w:rsidR="0049321A" w:rsidRPr="0074550A" w:rsidRDefault="00B1094D" w:rsidP="0049321A">
            <w:pPr>
              <w:pStyle w:val="Standard"/>
              <w:rPr>
                <w:rFonts w:asciiTheme="minorHAnsi" w:hAnsiTheme="minorHAnsi"/>
                <w:szCs w:val="22"/>
              </w:rPr>
            </w:pPr>
            <w:r>
              <w:rPr>
                <w:rFonts w:asciiTheme="minorHAnsi" w:hAnsiTheme="minorHAnsi"/>
                <w:szCs w:val="22"/>
              </w:rPr>
              <w:t xml:space="preserve">CORF143 - </w:t>
            </w:r>
            <w:r w:rsidR="0049321A" w:rsidRPr="0074550A">
              <w:rPr>
                <w:rFonts w:asciiTheme="minorHAnsi" w:hAnsiTheme="minorHAnsi"/>
                <w:szCs w:val="22"/>
              </w:rPr>
              <w:t>Analytical Methods</w:t>
            </w:r>
          </w:p>
          <w:p w:rsidR="0049321A" w:rsidRPr="0074550A" w:rsidRDefault="00B1094D" w:rsidP="0049321A">
            <w:pPr>
              <w:pStyle w:val="Standard"/>
              <w:rPr>
                <w:rFonts w:asciiTheme="minorHAnsi" w:hAnsiTheme="minorHAnsi"/>
                <w:szCs w:val="22"/>
              </w:rPr>
            </w:pPr>
            <w:r>
              <w:rPr>
                <w:rFonts w:asciiTheme="minorHAnsi" w:hAnsiTheme="minorHAnsi"/>
                <w:szCs w:val="22"/>
              </w:rPr>
              <w:t xml:space="preserve">CORF144 - </w:t>
            </w:r>
            <w:r w:rsidR="0049321A" w:rsidRPr="0074550A">
              <w:rPr>
                <w:rFonts w:asciiTheme="minorHAnsi" w:hAnsiTheme="minorHAnsi"/>
                <w:szCs w:val="22"/>
              </w:rPr>
              <w:t>Engineering Science</w:t>
            </w:r>
          </w:p>
          <w:p w:rsidR="0049321A" w:rsidRPr="0074550A" w:rsidRDefault="00B1094D" w:rsidP="0049321A">
            <w:pPr>
              <w:pStyle w:val="Standard"/>
              <w:rPr>
                <w:rFonts w:asciiTheme="minorHAnsi" w:hAnsiTheme="minorHAnsi"/>
                <w:szCs w:val="22"/>
              </w:rPr>
            </w:pPr>
            <w:r>
              <w:rPr>
                <w:rFonts w:asciiTheme="minorHAnsi" w:hAnsiTheme="minorHAnsi"/>
                <w:szCs w:val="22"/>
              </w:rPr>
              <w:t xml:space="preserve">CORF145 - </w:t>
            </w:r>
            <w:r w:rsidR="0049321A" w:rsidRPr="0074550A">
              <w:rPr>
                <w:rFonts w:asciiTheme="minorHAnsi" w:hAnsiTheme="minorHAnsi"/>
                <w:szCs w:val="22"/>
              </w:rPr>
              <w:t>Naval Architecture</w:t>
            </w:r>
          </w:p>
          <w:p w:rsidR="0049321A" w:rsidRPr="0074550A" w:rsidRDefault="0049321A" w:rsidP="0049321A">
            <w:pPr>
              <w:pStyle w:val="Standard"/>
              <w:rPr>
                <w:rFonts w:asciiTheme="minorHAnsi" w:hAnsiTheme="minorHAnsi"/>
                <w:szCs w:val="22"/>
              </w:rPr>
            </w:pPr>
          </w:p>
          <w:p w:rsidR="0049321A" w:rsidRPr="0074550A" w:rsidRDefault="00B1094D" w:rsidP="0049321A">
            <w:pPr>
              <w:pStyle w:val="Standard"/>
              <w:rPr>
                <w:rFonts w:asciiTheme="minorHAnsi" w:hAnsiTheme="minorHAnsi"/>
                <w:szCs w:val="22"/>
              </w:rPr>
            </w:pPr>
            <w:r>
              <w:rPr>
                <w:rFonts w:asciiTheme="minorHAnsi" w:hAnsiTheme="minorHAnsi"/>
                <w:szCs w:val="22"/>
              </w:rPr>
              <w:t xml:space="preserve">CORF146 - </w:t>
            </w:r>
            <w:r w:rsidR="0049321A" w:rsidRPr="0074550A">
              <w:rPr>
                <w:rFonts w:asciiTheme="minorHAnsi" w:hAnsiTheme="minorHAnsi"/>
                <w:szCs w:val="22"/>
              </w:rPr>
              <w:t>Project Management</w:t>
            </w:r>
          </w:p>
          <w:p w:rsidR="0049321A" w:rsidRPr="0074550A" w:rsidRDefault="00B1094D" w:rsidP="0049321A">
            <w:pPr>
              <w:pStyle w:val="Standard"/>
              <w:rPr>
                <w:rFonts w:asciiTheme="minorHAnsi" w:hAnsiTheme="minorHAnsi"/>
                <w:szCs w:val="22"/>
              </w:rPr>
            </w:pPr>
            <w:r>
              <w:rPr>
                <w:rFonts w:asciiTheme="minorHAnsi" w:hAnsiTheme="minorHAnsi"/>
                <w:szCs w:val="22"/>
              </w:rPr>
              <w:t xml:space="preserve">CORF151 - </w:t>
            </w:r>
            <w:r w:rsidR="0049321A" w:rsidRPr="0074550A">
              <w:rPr>
                <w:rFonts w:asciiTheme="minorHAnsi" w:hAnsiTheme="minorHAnsi"/>
                <w:szCs w:val="22"/>
              </w:rPr>
              <w:t>Engineering Business Management Techniques</w:t>
            </w:r>
          </w:p>
          <w:p w:rsidR="0049321A" w:rsidRDefault="00B1094D" w:rsidP="0049321A">
            <w:pPr>
              <w:pStyle w:val="Standard"/>
              <w:rPr>
                <w:rFonts w:asciiTheme="minorHAnsi" w:hAnsiTheme="minorHAnsi"/>
                <w:szCs w:val="22"/>
              </w:rPr>
            </w:pPr>
            <w:r>
              <w:rPr>
                <w:rFonts w:asciiTheme="minorHAnsi" w:hAnsiTheme="minorHAnsi"/>
                <w:szCs w:val="22"/>
              </w:rPr>
              <w:t xml:space="preserve">CORF152 - </w:t>
            </w:r>
            <w:r w:rsidR="0049321A" w:rsidRPr="0074550A">
              <w:rPr>
                <w:rFonts w:asciiTheme="minorHAnsi" w:hAnsiTheme="minorHAnsi"/>
                <w:szCs w:val="22"/>
              </w:rPr>
              <w:t>Marine Composite Materials</w:t>
            </w:r>
          </w:p>
          <w:p w:rsidR="00B1094D" w:rsidRDefault="00B1094D" w:rsidP="0049321A">
            <w:pPr>
              <w:pStyle w:val="Standard"/>
              <w:rPr>
                <w:rFonts w:asciiTheme="minorHAnsi" w:hAnsiTheme="minorHAnsi"/>
                <w:szCs w:val="22"/>
              </w:rPr>
            </w:pPr>
            <w:r>
              <w:rPr>
                <w:rFonts w:asciiTheme="minorHAnsi" w:hAnsiTheme="minorHAnsi"/>
                <w:szCs w:val="22"/>
              </w:rPr>
              <w:t>CORF153 - Marine Control and Instrumentation Systems</w:t>
            </w:r>
          </w:p>
          <w:p w:rsidR="00B1094D" w:rsidRPr="0074550A" w:rsidRDefault="00B1094D" w:rsidP="00B1094D">
            <w:pPr>
              <w:pStyle w:val="Standard"/>
              <w:rPr>
                <w:rFonts w:asciiTheme="minorHAnsi" w:hAnsiTheme="minorHAnsi"/>
                <w:szCs w:val="22"/>
              </w:rPr>
            </w:pPr>
            <w:r>
              <w:rPr>
                <w:rFonts w:asciiTheme="minorHAnsi" w:hAnsiTheme="minorHAnsi"/>
                <w:szCs w:val="22"/>
              </w:rPr>
              <w:t>CORF154 - Work-b</w:t>
            </w:r>
            <w:r w:rsidRPr="0074550A">
              <w:rPr>
                <w:rFonts w:asciiTheme="minorHAnsi" w:hAnsiTheme="minorHAnsi"/>
                <w:szCs w:val="22"/>
              </w:rPr>
              <w:t xml:space="preserve">ased </w:t>
            </w:r>
            <w:r>
              <w:rPr>
                <w:rFonts w:asciiTheme="minorHAnsi" w:hAnsiTheme="minorHAnsi"/>
                <w:szCs w:val="22"/>
              </w:rPr>
              <w:t>Experience</w:t>
            </w:r>
          </w:p>
          <w:p w:rsidR="00B1094D" w:rsidRPr="0074550A" w:rsidRDefault="00B1094D" w:rsidP="0049321A">
            <w:pPr>
              <w:pStyle w:val="Standard"/>
              <w:rPr>
                <w:rFonts w:asciiTheme="minorHAnsi" w:hAnsiTheme="minorHAnsi"/>
                <w:szCs w:val="22"/>
              </w:rPr>
            </w:pPr>
          </w:p>
          <w:p w:rsidR="0049321A" w:rsidRPr="0074550A" w:rsidRDefault="00B1094D" w:rsidP="0049321A">
            <w:pPr>
              <w:pStyle w:val="Standard"/>
              <w:rPr>
                <w:rFonts w:asciiTheme="minorHAnsi" w:hAnsiTheme="minorHAnsi"/>
                <w:szCs w:val="22"/>
              </w:rPr>
            </w:pPr>
            <w:r>
              <w:rPr>
                <w:rFonts w:asciiTheme="minorHAnsi" w:hAnsiTheme="minorHAnsi"/>
                <w:szCs w:val="22"/>
              </w:rPr>
              <w:t xml:space="preserve">CORF147 - </w:t>
            </w:r>
            <w:r w:rsidR="0049321A">
              <w:rPr>
                <w:rFonts w:asciiTheme="minorHAnsi" w:hAnsiTheme="minorHAnsi"/>
                <w:szCs w:val="22"/>
              </w:rPr>
              <w:t>Pneumatic And H</w:t>
            </w:r>
            <w:r w:rsidR="0049321A" w:rsidRPr="0074550A">
              <w:rPr>
                <w:rFonts w:asciiTheme="minorHAnsi" w:hAnsiTheme="minorHAnsi"/>
                <w:szCs w:val="22"/>
              </w:rPr>
              <w:t xml:space="preserve">ydraulic </w:t>
            </w:r>
            <w:r w:rsidR="0049321A">
              <w:rPr>
                <w:rFonts w:asciiTheme="minorHAnsi" w:hAnsiTheme="minorHAnsi"/>
                <w:szCs w:val="22"/>
              </w:rPr>
              <w:t>Systems Design and M</w:t>
            </w:r>
            <w:r w:rsidR="0049321A" w:rsidRPr="0074550A">
              <w:rPr>
                <w:rFonts w:asciiTheme="minorHAnsi" w:hAnsiTheme="minorHAnsi"/>
                <w:szCs w:val="22"/>
              </w:rPr>
              <w:t>anagement</w:t>
            </w:r>
          </w:p>
          <w:p w:rsidR="0049321A" w:rsidRPr="0074550A" w:rsidRDefault="00B1094D" w:rsidP="0049321A">
            <w:pPr>
              <w:pStyle w:val="Standard"/>
              <w:rPr>
                <w:rFonts w:asciiTheme="minorHAnsi" w:hAnsiTheme="minorHAnsi"/>
                <w:szCs w:val="22"/>
              </w:rPr>
            </w:pPr>
            <w:r>
              <w:rPr>
                <w:rFonts w:asciiTheme="minorHAnsi" w:hAnsiTheme="minorHAnsi"/>
                <w:szCs w:val="22"/>
              </w:rPr>
              <w:t xml:space="preserve">CORF148 - </w:t>
            </w:r>
            <w:r w:rsidR="0049321A" w:rsidRPr="0074550A">
              <w:rPr>
                <w:rFonts w:asciiTheme="minorHAnsi" w:hAnsiTheme="minorHAnsi"/>
                <w:szCs w:val="22"/>
              </w:rPr>
              <w:t>Advanced Computer Aided Design</w:t>
            </w:r>
          </w:p>
        </w:tc>
        <w:tc>
          <w:tcPr>
            <w:tcW w:w="4292" w:type="dxa"/>
            <w:tcBorders>
              <w:top w:val="dotted" w:sz="4" w:space="0" w:color="auto"/>
              <w:bottom w:val="nil"/>
            </w:tcBorders>
            <w:shd w:val="clear" w:color="auto" w:fill="auto"/>
          </w:tcPr>
          <w:p w:rsidR="0049321A" w:rsidRDefault="0049321A" w:rsidP="0049321A">
            <w:pPr>
              <w:pStyle w:val="Standard"/>
              <w:rPr>
                <w:rFonts w:asciiTheme="minorHAnsi" w:hAnsiTheme="minorHAnsi"/>
                <w:szCs w:val="22"/>
              </w:rPr>
            </w:pPr>
          </w:p>
          <w:p w:rsidR="0049321A" w:rsidRPr="0074550A" w:rsidRDefault="00632EFC" w:rsidP="0049321A">
            <w:pPr>
              <w:pStyle w:val="Standard"/>
              <w:rPr>
                <w:rFonts w:asciiTheme="minorHAnsi" w:hAnsiTheme="minorHAnsi"/>
                <w:szCs w:val="22"/>
              </w:rPr>
            </w:pPr>
            <w:hyperlink r:id="rId12" w:history="1">
              <w:r w:rsidR="0049321A" w:rsidRPr="0074550A">
                <w:rPr>
                  <w:rStyle w:val="Hyperlink"/>
                  <w:rFonts w:asciiTheme="minorHAnsi" w:hAnsiTheme="minorHAnsi"/>
                  <w:szCs w:val="22"/>
                </w:rPr>
                <w:t>peter.thorpe@cornwall.ac.uk</w:t>
              </w:r>
            </w:hyperlink>
          </w:p>
          <w:p w:rsidR="0049321A" w:rsidRPr="0074550A" w:rsidRDefault="0049321A" w:rsidP="0049321A">
            <w:pPr>
              <w:pStyle w:val="Standard"/>
              <w:rPr>
                <w:rFonts w:asciiTheme="minorHAnsi" w:hAnsiTheme="minorHAnsi"/>
                <w:szCs w:val="22"/>
              </w:rPr>
            </w:pPr>
          </w:p>
          <w:p w:rsidR="0049321A" w:rsidRPr="0074550A" w:rsidRDefault="0049321A" w:rsidP="0049321A">
            <w:pPr>
              <w:pStyle w:val="Standard"/>
              <w:rPr>
                <w:rFonts w:asciiTheme="minorHAnsi" w:hAnsiTheme="minorHAnsi"/>
                <w:szCs w:val="22"/>
              </w:rPr>
            </w:pPr>
          </w:p>
          <w:p w:rsidR="0049321A" w:rsidRPr="0074550A" w:rsidRDefault="0049321A" w:rsidP="0049321A">
            <w:pPr>
              <w:pStyle w:val="Standard"/>
              <w:rPr>
                <w:rFonts w:asciiTheme="minorHAnsi" w:hAnsiTheme="minorHAnsi"/>
                <w:szCs w:val="22"/>
              </w:rPr>
            </w:pPr>
          </w:p>
          <w:p w:rsidR="0049321A" w:rsidRPr="0074550A" w:rsidRDefault="00632EFC" w:rsidP="0049321A">
            <w:pPr>
              <w:pStyle w:val="Standard"/>
              <w:rPr>
                <w:rFonts w:asciiTheme="minorHAnsi" w:hAnsiTheme="minorHAnsi"/>
                <w:szCs w:val="22"/>
              </w:rPr>
            </w:pPr>
            <w:hyperlink r:id="rId13" w:history="1">
              <w:r w:rsidR="0049321A" w:rsidRPr="0074550A">
                <w:rPr>
                  <w:rStyle w:val="Hyperlink"/>
                  <w:rFonts w:asciiTheme="minorHAnsi" w:hAnsiTheme="minorHAnsi"/>
                  <w:szCs w:val="22"/>
                </w:rPr>
                <w:t>martin.peart@cornwall.ac.uk</w:t>
              </w:r>
            </w:hyperlink>
          </w:p>
          <w:p w:rsidR="0049321A" w:rsidRPr="0074550A" w:rsidRDefault="0049321A" w:rsidP="0049321A">
            <w:pPr>
              <w:pStyle w:val="Standard"/>
              <w:rPr>
                <w:rFonts w:asciiTheme="minorHAnsi" w:hAnsiTheme="minorHAnsi"/>
                <w:szCs w:val="22"/>
              </w:rPr>
            </w:pPr>
          </w:p>
          <w:p w:rsidR="0049321A" w:rsidRPr="0074550A" w:rsidRDefault="0049321A" w:rsidP="0049321A">
            <w:pPr>
              <w:pStyle w:val="Standard"/>
              <w:rPr>
                <w:rFonts w:asciiTheme="minorHAnsi" w:hAnsiTheme="minorHAnsi"/>
                <w:szCs w:val="22"/>
              </w:rPr>
            </w:pPr>
          </w:p>
          <w:p w:rsidR="0049321A" w:rsidRPr="0074550A" w:rsidRDefault="0049321A" w:rsidP="0049321A">
            <w:pPr>
              <w:pStyle w:val="Standard"/>
              <w:rPr>
                <w:rFonts w:asciiTheme="minorHAnsi" w:hAnsiTheme="minorHAnsi"/>
                <w:szCs w:val="22"/>
              </w:rPr>
            </w:pPr>
          </w:p>
          <w:p w:rsidR="0049321A" w:rsidRPr="0074550A" w:rsidRDefault="0049321A" w:rsidP="0049321A">
            <w:pPr>
              <w:pStyle w:val="Standard"/>
              <w:rPr>
                <w:rFonts w:asciiTheme="minorHAnsi" w:hAnsiTheme="minorHAnsi"/>
                <w:szCs w:val="22"/>
              </w:rPr>
            </w:pPr>
          </w:p>
          <w:p w:rsidR="0049321A" w:rsidRDefault="0049321A" w:rsidP="0049321A">
            <w:pPr>
              <w:pStyle w:val="Standard"/>
              <w:rPr>
                <w:rFonts w:asciiTheme="minorHAnsi" w:hAnsiTheme="minorHAnsi"/>
                <w:szCs w:val="22"/>
              </w:rPr>
            </w:pPr>
          </w:p>
          <w:p w:rsidR="00B1094D" w:rsidRDefault="00B1094D" w:rsidP="0049321A">
            <w:pPr>
              <w:pStyle w:val="Standard"/>
              <w:rPr>
                <w:rFonts w:asciiTheme="minorHAnsi" w:hAnsiTheme="minorHAnsi"/>
                <w:szCs w:val="22"/>
              </w:rPr>
            </w:pPr>
          </w:p>
          <w:p w:rsidR="00B1094D" w:rsidRDefault="00B1094D" w:rsidP="0049321A">
            <w:pPr>
              <w:pStyle w:val="Standard"/>
              <w:rPr>
                <w:rFonts w:asciiTheme="minorHAnsi" w:hAnsiTheme="minorHAnsi"/>
                <w:szCs w:val="22"/>
              </w:rPr>
            </w:pPr>
          </w:p>
          <w:p w:rsidR="00B1094D" w:rsidRDefault="00B1094D" w:rsidP="0049321A">
            <w:pPr>
              <w:pStyle w:val="Standard"/>
              <w:rPr>
                <w:rFonts w:asciiTheme="minorHAnsi" w:hAnsiTheme="minorHAnsi"/>
                <w:szCs w:val="22"/>
              </w:rPr>
            </w:pPr>
          </w:p>
          <w:p w:rsidR="0049321A" w:rsidRDefault="00632EFC" w:rsidP="0049321A">
            <w:pPr>
              <w:pStyle w:val="Standard"/>
              <w:rPr>
                <w:rFonts w:asciiTheme="minorHAnsi" w:hAnsiTheme="minorHAnsi"/>
                <w:szCs w:val="22"/>
              </w:rPr>
            </w:pPr>
            <w:hyperlink r:id="rId14" w:history="1">
              <w:r w:rsidR="0049321A" w:rsidRPr="00D54F58">
                <w:rPr>
                  <w:rStyle w:val="Hyperlink"/>
                  <w:rFonts w:asciiTheme="minorHAnsi" w:hAnsiTheme="minorHAnsi"/>
                  <w:szCs w:val="22"/>
                </w:rPr>
                <w:t>brian.stretton@cornwall.ac.uk</w:t>
              </w:r>
            </w:hyperlink>
          </w:p>
          <w:p w:rsidR="0049321A" w:rsidRPr="0074550A" w:rsidRDefault="0049321A" w:rsidP="0049321A">
            <w:pPr>
              <w:pStyle w:val="Standard"/>
              <w:rPr>
                <w:rFonts w:asciiTheme="minorHAnsi" w:hAnsiTheme="minorHAnsi"/>
                <w:szCs w:val="22"/>
              </w:rPr>
            </w:pPr>
          </w:p>
          <w:p w:rsidR="0049321A" w:rsidRPr="0074550A" w:rsidRDefault="0049321A" w:rsidP="0049321A">
            <w:pPr>
              <w:pStyle w:val="Standard"/>
              <w:rPr>
                <w:rFonts w:asciiTheme="minorHAnsi" w:hAnsiTheme="minorHAnsi"/>
                <w:szCs w:val="22"/>
              </w:rPr>
            </w:pPr>
          </w:p>
        </w:tc>
      </w:tr>
      <w:tr w:rsidR="0049321A" w:rsidRPr="00DB0BE0" w:rsidTr="00B1094D">
        <w:tc>
          <w:tcPr>
            <w:tcW w:w="1951" w:type="dxa"/>
            <w:tcBorders>
              <w:top w:val="nil"/>
              <w:bottom w:val="dotted" w:sz="4" w:space="0" w:color="auto"/>
            </w:tcBorders>
            <w:shd w:val="clear" w:color="auto" w:fill="auto"/>
          </w:tcPr>
          <w:p w:rsidR="0049321A" w:rsidRPr="00DB0BE0" w:rsidRDefault="0049321A" w:rsidP="00DB0BE0">
            <w:pPr>
              <w:jc w:val="both"/>
              <w:rPr>
                <w:rFonts w:asciiTheme="minorHAnsi" w:hAnsiTheme="minorHAnsi"/>
                <w:color w:val="FF0000"/>
                <w:szCs w:val="22"/>
              </w:rPr>
            </w:pPr>
          </w:p>
        </w:tc>
        <w:tc>
          <w:tcPr>
            <w:tcW w:w="3611" w:type="dxa"/>
            <w:tcBorders>
              <w:top w:val="nil"/>
              <w:bottom w:val="dotted" w:sz="4" w:space="0" w:color="auto"/>
            </w:tcBorders>
            <w:shd w:val="clear" w:color="auto" w:fill="auto"/>
          </w:tcPr>
          <w:p w:rsidR="0049321A" w:rsidRPr="00DB0BE0" w:rsidRDefault="0049321A" w:rsidP="00DB0BE0">
            <w:pPr>
              <w:jc w:val="both"/>
              <w:rPr>
                <w:rFonts w:asciiTheme="minorHAnsi" w:hAnsiTheme="minorHAnsi"/>
                <w:color w:val="FF0000"/>
                <w:szCs w:val="22"/>
              </w:rPr>
            </w:pPr>
          </w:p>
        </w:tc>
        <w:tc>
          <w:tcPr>
            <w:tcW w:w="4292" w:type="dxa"/>
            <w:tcBorders>
              <w:top w:val="nil"/>
              <w:bottom w:val="dotted" w:sz="4" w:space="0" w:color="auto"/>
            </w:tcBorders>
            <w:shd w:val="clear" w:color="auto" w:fill="auto"/>
          </w:tcPr>
          <w:p w:rsidR="0049321A" w:rsidRPr="00DB0BE0" w:rsidRDefault="0049321A" w:rsidP="00DB0BE0">
            <w:pPr>
              <w:jc w:val="both"/>
              <w:rPr>
                <w:rFonts w:asciiTheme="minorHAnsi" w:hAnsiTheme="minorHAnsi"/>
                <w:color w:val="FF0000"/>
                <w:szCs w:val="22"/>
              </w:rPr>
            </w:pPr>
          </w:p>
        </w:tc>
      </w:tr>
      <w:tr w:rsidR="0049321A" w:rsidRPr="00DB0BE0" w:rsidTr="00B1094D">
        <w:tc>
          <w:tcPr>
            <w:tcW w:w="1951" w:type="dxa"/>
            <w:tcBorders>
              <w:top w:val="dotted" w:sz="4" w:space="0" w:color="auto"/>
              <w:bottom w:val="nil"/>
            </w:tcBorders>
            <w:shd w:val="clear" w:color="auto" w:fill="auto"/>
          </w:tcPr>
          <w:p w:rsidR="0049321A" w:rsidRPr="00DB0BE0" w:rsidRDefault="0049321A" w:rsidP="00DB0BE0">
            <w:pPr>
              <w:jc w:val="both"/>
              <w:rPr>
                <w:rFonts w:asciiTheme="minorHAnsi" w:hAnsiTheme="minorHAnsi"/>
                <w:b/>
                <w:bCs/>
                <w:szCs w:val="22"/>
              </w:rPr>
            </w:pPr>
            <w:r w:rsidRPr="00DB0BE0">
              <w:rPr>
                <w:rFonts w:asciiTheme="minorHAnsi" w:hAnsiTheme="minorHAnsi"/>
                <w:b/>
                <w:bCs/>
                <w:color w:val="365F91"/>
                <w:szCs w:val="22"/>
              </w:rPr>
              <w:t>Student Representative(s):</w:t>
            </w:r>
          </w:p>
        </w:tc>
        <w:tc>
          <w:tcPr>
            <w:tcW w:w="3611" w:type="dxa"/>
            <w:tcBorders>
              <w:top w:val="dotted" w:sz="4" w:space="0" w:color="auto"/>
              <w:bottom w:val="nil"/>
            </w:tcBorders>
            <w:shd w:val="clear" w:color="auto" w:fill="auto"/>
          </w:tcPr>
          <w:p w:rsidR="0049321A" w:rsidRDefault="0049321A" w:rsidP="00DB0BE0">
            <w:pPr>
              <w:jc w:val="both"/>
              <w:rPr>
                <w:rFonts w:asciiTheme="minorHAnsi" w:hAnsiTheme="minorHAnsi"/>
                <w:b/>
                <w:bCs/>
                <w:color w:val="365F91"/>
                <w:szCs w:val="22"/>
              </w:rPr>
            </w:pPr>
            <w:r w:rsidRPr="00DB0BE0">
              <w:rPr>
                <w:rFonts w:asciiTheme="minorHAnsi" w:hAnsiTheme="minorHAnsi"/>
                <w:b/>
                <w:bCs/>
                <w:color w:val="365F91"/>
                <w:szCs w:val="22"/>
              </w:rPr>
              <w:t>Stages:</w:t>
            </w:r>
          </w:p>
          <w:p w:rsidR="0049321A" w:rsidRPr="00DB0BE0" w:rsidRDefault="0049321A" w:rsidP="00DB0BE0">
            <w:pPr>
              <w:jc w:val="both"/>
              <w:rPr>
                <w:rFonts w:asciiTheme="minorHAnsi" w:hAnsiTheme="minorHAnsi"/>
                <w:b/>
                <w:bCs/>
                <w:szCs w:val="22"/>
              </w:rPr>
            </w:pPr>
          </w:p>
        </w:tc>
        <w:tc>
          <w:tcPr>
            <w:tcW w:w="4292" w:type="dxa"/>
            <w:tcBorders>
              <w:top w:val="dotted" w:sz="4" w:space="0" w:color="auto"/>
              <w:bottom w:val="nil"/>
            </w:tcBorders>
            <w:shd w:val="clear" w:color="auto" w:fill="auto"/>
          </w:tcPr>
          <w:p w:rsidR="0049321A" w:rsidRPr="00DB0BE0" w:rsidRDefault="0049321A" w:rsidP="00DB0BE0">
            <w:pPr>
              <w:jc w:val="both"/>
              <w:rPr>
                <w:rFonts w:asciiTheme="minorHAnsi" w:hAnsiTheme="minorHAnsi"/>
                <w:szCs w:val="22"/>
              </w:rPr>
            </w:pPr>
          </w:p>
        </w:tc>
      </w:tr>
      <w:tr w:rsidR="0049321A" w:rsidRPr="00DB0BE0" w:rsidTr="00B1094D">
        <w:tc>
          <w:tcPr>
            <w:tcW w:w="1951" w:type="dxa"/>
            <w:tcBorders>
              <w:top w:val="nil"/>
              <w:bottom w:val="dotted" w:sz="4" w:space="0" w:color="auto"/>
            </w:tcBorders>
            <w:shd w:val="clear" w:color="auto" w:fill="auto"/>
          </w:tcPr>
          <w:p w:rsidR="0049321A" w:rsidRPr="00DB0BE0" w:rsidRDefault="0049321A" w:rsidP="00DB0BE0">
            <w:pPr>
              <w:jc w:val="both"/>
              <w:rPr>
                <w:rFonts w:asciiTheme="minorHAnsi" w:hAnsiTheme="minorHAnsi"/>
                <w:szCs w:val="22"/>
              </w:rPr>
            </w:pPr>
            <w:r>
              <w:rPr>
                <w:rFonts w:asciiTheme="minorHAnsi" w:eastAsia="SimHei" w:hAnsiTheme="minorHAnsi"/>
                <w:szCs w:val="22"/>
              </w:rPr>
              <w:t>TBC</w:t>
            </w:r>
          </w:p>
        </w:tc>
        <w:tc>
          <w:tcPr>
            <w:tcW w:w="3611" w:type="dxa"/>
            <w:tcBorders>
              <w:top w:val="nil"/>
              <w:bottom w:val="dotted" w:sz="4" w:space="0" w:color="auto"/>
            </w:tcBorders>
            <w:shd w:val="clear" w:color="auto" w:fill="auto"/>
          </w:tcPr>
          <w:p w:rsidR="0049321A" w:rsidRPr="00DB0BE0" w:rsidRDefault="0049321A" w:rsidP="00DB0BE0">
            <w:pPr>
              <w:jc w:val="both"/>
              <w:rPr>
                <w:rFonts w:asciiTheme="minorHAnsi" w:hAnsiTheme="minorHAnsi"/>
                <w:szCs w:val="22"/>
              </w:rPr>
            </w:pPr>
            <w:r>
              <w:rPr>
                <w:rFonts w:asciiTheme="minorHAnsi" w:hAnsiTheme="minorHAnsi"/>
                <w:szCs w:val="22"/>
              </w:rPr>
              <w:t>TBC</w:t>
            </w:r>
          </w:p>
        </w:tc>
        <w:tc>
          <w:tcPr>
            <w:tcW w:w="4292" w:type="dxa"/>
            <w:tcBorders>
              <w:top w:val="nil"/>
              <w:bottom w:val="dotted" w:sz="4" w:space="0" w:color="auto"/>
            </w:tcBorders>
            <w:shd w:val="clear" w:color="auto" w:fill="auto"/>
          </w:tcPr>
          <w:p w:rsidR="0049321A" w:rsidRPr="00DB0BE0" w:rsidRDefault="0049321A" w:rsidP="00DB0BE0">
            <w:pPr>
              <w:jc w:val="both"/>
              <w:rPr>
                <w:rFonts w:asciiTheme="minorHAnsi" w:hAnsiTheme="minorHAnsi"/>
                <w:szCs w:val="22"/>
              </w:rPr>
            </w:pPr>
            <w:r>
              <w:rPr>
                <w:rFonts w:asciiTheme="minorHAnsi" w:hAnsiTheme="minorHAnsi"/>
                <w:szCs w:val="22"/>
              </w:rPr>
              <w:t>TBC</w:t>
            </w:r>
          </w:p>
        </w:tc>
      </w:tr>
      <w:tr w:rsidR="0049321A" w:rsidRPr="00DB0BE0" w:rsidTr="00B1094D">
        <w:tc>
          <w:tcPr>
            <w:tcW w:w="1951" w:type="dxa"/>
            <w:tcBorders>
              <w:top w:val="dotted" w:sz="4" w:space="0" w:color="auto"/>
              <w:bottom w:val="nil"/>
            </w:tcBorders>
            <w:shd w:val="clear" w:color="auto" w:fill="auto"/>
          </w:tcPr>
          <w:p w:rsidR="0049321A" w:rsidRPr="00DB0BE0" w:rsidRDefault="0049321A" w:rsidP="00DB0BE0">
            <w:pPr>
              <w:jc w:val="both"/>
              <w:rPr>
                <w:rFonts w:asciiTheme="minorHAnsi" w:hAnsiTheme="minorHAnsi"/>
                <w:b/>
                <w:bCs/>
                <w:szCs w:val="22"/>
              </w:rPr>
            </w:pPr>
            <w:r w:rsidRPr="00DB0BE0">
              <w:rPr>
                <w:rFonts w:asciiTheme="minorHAnsi" w:hAnsiTheme="minorHAnsi"/>
                <w:b/>
                <w:bCs/>
                <w:color w:val="365F91"/>
                <w:szCs w:val="22"/>
              </w:rPr>
              <w:t xml:space="preserve">Institutional </w:t>
            </w:r>
            <w:r w:rsidRPr="00DB0BE0">
              <w:rPr>
                <w:rFonts w:asciiTheme="minorHAnsi" w:hAnsiTheme="minorHAnsi"/>
                <w:b/>
                <w:bCs/>
                <w:color w:val="365F91"/>
                <w:szCs w:val="22"/>
              </w:rPr>
              <w:lastRenderedPageBreak/>
              <w:t>Members:</w:t>
            </w:r>
          </w:p>
        </w:tc>
        <w:tc>
          <w:tcPr>
            <w:tcW w:w="3611" w:type="dxa"/>
            <w:tcBorders>
              <w:top w:val="dotted" w:sz="4" w:space="0" w:color="auto"/>
              <w:bottom w:val="nil"/>
            </w:tcBorders>
            <w:shd w:val="clear" w:color="auto" w:fill="auto"/>
          </w:tcPr>
          <w:p w:rsidR="0049321A" w:rsidRPr="00DB0BE0" w:rsidRDefault="0049321A" w:rsidP="00DB0BE0">
            <w:pPr>
              <w:jc w:val="both"/>
              <w:rPr>
                <w:rFonts w:asciiTheme="minorHAnsi" w:hAnsiTheme="minorHAnsi"/>
                <w:szCs w:val="22"/>
              </w:rPr>
            </w:pPr>
          </w:p>
        </w:tc>
        <w:tc>
          <w:tcPr>
            <w:tcW w:w="4292" w:type="dxa"/>
            <w:tcBorders>
              <w:top w:val="dotted" w:sz="4" w:space="0" w:color="auto"/>
              <w:bottom w:val="nil"/>
            </w:tcBorders>
            <w:shd w:val="clear" w:color="auto" w:fill="auto"/>
          </w:tcPr>
          <w:p w:rsidR="0049321A" w:rsidRPr="00DB0BE0" w:rsidRDefault="0049321A" w:rsidP="00DB0BE0">
            <w:pPr>
              <w:jc w:val="both"/>
              <w:rPr>
                <w:rFonts w:asciiTheme="minorHAnsi" w:hAnsiTheme="minorHAnsi"/>
                <w:szCs w:val="22"/>
              </w:rPr>
            </w:pPr>
          </w:p>
        </w:tc>
      </w:tr>
      <w:tr w:rsidR="0049321A" w:rsidRPr="00DB0BE0" w:rsidTr="00B1094D">
        <w:tc>
          <w:tcPr>
            <w:tcW w:w="1951" w:type="dxa"/>
            <w:tcBorders>
              <w:top w:val="nil"/>
              <w:bottom w:val="dotted" w:sz="4" w:space="0" w:color="auto"/>
            </w:tcBorders>
            <w:shd w:val="clear" w:color="auto" w:fill="auto"/>
          </w:tcPr>
          <w:p w:rsidR="0049321A" w:rsidRDefault="0049321A" w:rsidP="00DB0BE0">
            <w:pPr>
              <w:jc w:val="both"/>
              <w:rPr>
                <w:rFonts w:asciiTheme="minorHAnsi" w:hAnsiTheme="minorHAnsi"/>
                <w:szCs w:val="22"/>
              </w:rPr>
            </w:pPr>
            <w:r w:rsidRPr="0049321A">
              <w:rPr>
                <w:rFonts w:asciiTheme="minorHAnsi" w:hAnsiTheme="minorHAnsi"/>
                <w:szCs w:val="22"/>
              </w:rPr>
              <w:lastRenderedPageBreak/>
              <w:t>Melanie Lake</w:t>
            </w:r>
          </w:p>
          <w:p w:rsidR="0049321A" w:rsidRDefault="0049321A" w:rsidP="00DB0BE0">
            <w:pPr>
              <w:jc w:val="both"/>
              <w:rPr>
                <w:rFonts w:asciiTheme="minorHAnsi" w:hAnsiTheme="minorHAnsi"/>
                <w:szCs w:val="22"/>
              </w:rPr>
            </w:pPr>
          </w:p>
          <w:p w:rsidR="0049321A" w:rsidRPr="00DB0BE0" w:rsidRDefault="0049321A" w:rsidP="00DB0BE0">
            <w:pPr>
              <w:jc w:val="both"/>
              <w:rPr>
                <w:rFonts w:asciiTheme="minorHAnsi" w:hAnsiTheme="minorHAnsi"/>
                <w:color w:val="FF0000"/>
                <w:szCs w:val="22"/>
              </w:rPr>
            </w:pPr>
            <w:r>
              <w:rPr>
                <w:rFonts w:asciiTheme="minorHAnsi" w:hAnsiTheme="minorHAnsi"/>
                <w:szCs w:val="22"/>
              </w:rPr>
              <w:t>David Stedman</w:t>
            </w:r>
          </w:p>
        </w:tc>
        <w:tc>
          <w:tcPr>
            <w:tcW w:w="3611" w:type="dxa"/>
            <w:tcBorders>
              <w:top w:val="nil"/>
              <w:bottom w:val="dotted" w:sz="4" w:space="0" w:color="auto"/>
            </w:tcBorders>
            <w:shd w:val="clear" w:color="auto" w:fill="auto"/>
          </w:tcPr>
          <w:p w:rsidR="0049321A" w:rsidRDefault="0049321A" w:rsidP="001B07BD">
            <w:pPr>
              <w:jc w:val="both"/>
              <w:rPr>
                <w:rFonts w:asciiTheme="minorHAnsi" w:eastAsia="SimHei" w:hAnsiTheme="minorHAnsi"/>
                <w:szCs w:val="22"/>
              </w:rPr>
            </w:pPr>
            <w:r>
              <w:rPr>
                <w:rFonts w:asciiTheme="minorHAnsi" w:eastAsia="SimHei" w:hAnsiTheme="minorHAnsi"/>
                <w:szCs w:val="22"/>
              </w:rPr>
              <w:t>CHEAR</w:t>
            </w:r>
          </w:p>
          <w:p w:rsidR="0049321A" w:rsidRDefault="0049321A" w:rsidP="001B07BD">
            <w:pPr>
              <w:jc w:val="both"/>
              <w:rPr>
                <w:rFonts w:asciiTheme="minorHAnsi" w:eastAsia="SimHei" w:hAnsiTheme="minorHAnsi"/>
                <w:szCs w:val="22"/>
              </w:rPr>
            </w:pPr>
          </w:p>
          <w:p w:rsidR="0049321A" w:rsidRPr="00DB0BE0" w:rsidRDefault="0049321A" w:rsidP="001B07BD">
            <w:pPr>
              <w:jc w:val="both"/>
              <w:rPr>
                <w:rFonts w:asciiTheme="minorHAnsi" w:hAnsiTheme="minorHAnsi"/>
                <w:color w:val="FF0000"/>
                <w:szCs w:val="22"/>
              </w:rPr>
            </w:pPr>
            <w:r>
              <w:rPr>
                <w:rFonts w:asciiTheme="minorHAnsi" w:eastAsia="SimHei" w:hAnsiTheme="minorHAnsi"/>
                <w:szCs w:val="22"/>
              </w:rPr>
              <w:t>HE Co-ordinator</w:t>
            </w:r>
          </w:p>
        </w:tc>
        <w:tc>
          <w:tcPr>
            <w:tcW w:w="4292" w:type="dxa"/>
            <w:tcBorders>
              <w:top w:val="nil"/>
              <w:bottom w:val="dotted" w:sz="4" w:space="0" w:color="auto"/>
            </w:tcBorders>
            <w:shd w:val="clear" w:color="auto" w:fill="auto"/>
          </w:tcPr>
          <w:p w:rsidR="0049321A" w:rsidRDefault="00632EFC" w:rsidP="00DB0BE0">
            <w:pPr>
              <w:jc w:val="both"/>
              <w:rPr>
                <w:rFonts w:asciiTheme="minorHAnsi" w:hAnsiTheme="minorHAnsi"/>
                <w:szCs w:val="22"/>
              </w:rPr>
            </w:pPr>
            <w:hyperlink r:id="rId15" w:history="1">
              <w:r w:rsidR="0049321A" w:rsidRPr="00D54F58">
                <w:rPr>
                  <w:rStyle w:val="Hyperlink"/>
                  <w:rFonts w:asciiTheme="minorHAnsi" w:hAnsiTheme="minorHAnsi"/>
                  <w:szCs w:val="22"/>
                </w:rPr>
                <w:t>melanie.lake@cornwall.ac.uk</w:t>
              </w:r>
            </w:hyperlink>
          </w:p>
          <w:p w:rsidR="0049321A" w:rsidRDefault="0049321A" w:rsidP="00DB0BE0">
            <w:pPr>
              <w:jc w:val="both"/>
              <w:rPr>
                <w:rFonts w:asciiTheme="minorHAnsi" w:hAnsiTheme="minorHAnsi"/>
                <w:szCs w:val="22"/>
              </w:rPr>
            </w:pPr>
          </w:p>
          <w:p w:rsidR="0049321A" w:rsidRDefault="00632EFC" w:rsidP="00DB0BE0">
            <w:pPr>
              <w:jc w:val="both"/>
              <w:rPr>
                <w:rFonts w:asciiTheme="minorHAnsi" w:hAnsiTheme="minorHAnsi"/>
                <w:szCs w:val="22"/>
              </w:rPr>
            </w:pPr>
            <w:hyperlink r:id="rId16" w:history="1">
              <w:r w:rsidR="0049321A" w:rsidRPr="00D54F58">
                <w:rPr>
                  <w:rStyle w:val="Hyperlink"/>
                  <w:rFonts w:asciiTheme="minorHAnsi" w:hAnsiTheme="minorHAnsi"/>
                  <w:szCs w:val="22"/>
                </w:rPr>
                <w:t>david.stedman@falmouthmarineschool.ac.uk</w:t>
              </w:r>
            </w:hyperlink>
          </w:p>
          <w:p w:rsidR="0049321A" w:rsidRPr="00DB0BE0" w:rsidRDefault="0049321A" w:rsidP="00DB0BE0">
            <w:pPr>
              <w:jc w:val="both"/>
              <w:rPr>
                <w:rFonts w:asciiTheme="minorHAnsi" w:hAnsiTheme="minorHAnsi"/>
                <w:color w:val="FF0000"/>
                <w:szCs w:val="22"/>
              </w:rPr>
            </w:pPr>
          </w:p>
        </w:tc>
      </w:tr>
      <w:tr w:rsidR="0049321A" w:rsidRPr="00DB0BE0" w:rsidTr="00B1094D">
        <w:tc>
          <w:tcPr>
            <w:tcW w:w="1951" w:type="dxa"/>
            <w:tcBorders>
              <w:top w:val="dotted" w:sz="4" w:space="0" w:color="auto"/>
              <w:bottom w:val="nil"/>
            </w:tcBorders>
            <w:shd w:val="clear" w:color="auto" w:fill="auto"/>
          </w:tcPr>
          <w:p w:rsidR="0049321A" w:rsidRPr="00DB0BE0" w:rsidRDefault="0049321A" w:rsidP="001B07BD">
            <w:pPr>
              <w:rPr>
                <w:rFonts w:asciiTheme="minorHAnsi" w:hAnsiTheme="minorHAnsi"/>
                <w:b/>
                <w:bCs/>
                <w:szCs w:val="22"/>
              </w:rPr>
            </w:pPr>
            <w:r>
              <w:rPr>
                <w:rFonts w:asciiTheme="minorHAnsi" w:hAnsiTheme="minorHAnsi"/>
                <w:b/>
                <w:bCs/>
                <w:color w:val="365F91"/>
                <w:szCs w:val="22"/>
              </w:rPr>
              <w:t xml:space="preserve">Learning Centre </w:t>
            </w:r>
            <w:r w:rsidRPr="00DB0BE0">
              <w:rPr>
                <w:rFonts w:asciiTheme="minorHAnsi" w:hAnsiTheme="minorHAnsi"/>
                <w:b/>
                <w:bCs/>
                <w:color w:val="365F91"/>
                <w:szCs w:val="22"/>
              </w:rPr>
              <w:t>Representative(s):</w:t>
            </w:r>
          </w:p>
        </w:tc>
        <w:tc>
          <w:tcPr>
            <w:tcW w:w="3611" w:type="dxa"/>
            <w:tcBorders>
              <w:top w:val="dotted" w:sz="4" w:space="0" w:color="auto"/>
              <w:bottom w:val="nil"/>
            </w:tcBorders>
            <w:shd w:val="clear" w:color="auto" w:fill="auto"/>
          </w:tcPr>
          <w:p w:rsidR="0049321A" w:rsidRPr="00DB0BE0" w:rsidRDefault="0049321A" w:rsidP="00C33CC9">
            <w:pPr>
              <w:jc w:val="both"/>
              <w:rPr>
                <w:rFonts w:asciiTheme="minorHAnsi" w:hAnsiTheme="minorHAnsi"/>
                <w:b/>
                <w:bCs/>
                <w:szCs w:val="22"/>
              </w:rPr>
            </w:pPr>
          </w:p>
        </w:tc>
        <w:tc>
          <w:tcPr>
            <w:tcW w:w="4292" w:type="dxa"/>
            <w:tcBorders>
              <w:top w:val="dotted" w:sz="4" w:space="0" w:color="auto"/>
              <w:bottom w:val="nil"/>
            </w:tcBorders>
            <w:shd w:val="clear" w:color="auto" w:fill="auto"/>
          </w:tcPr>
          <w:p w:rsidR="0049321A" w:rsidRPr="00DB0BE0" w:rsidRDefault="0049321A" w:rsidP="00C33CC9">
            <w:pPr>
              <w:jc w:val="both"/>
              <w:rPr>
                <w:rFonts w:asciiTheme="minorHAnsi" w:hAnsiTheme="minorHAnsi"/>
                <w:szCs w:val="22"/>
              </w:rPr>
            </w:pPr>
          </w:p>
        </w:tc>
      </w:tr>
      <w:tr w:rsidR="0049321A" w:rsidRPr="00DB0BE0" w:rsidTr="00B1094D">
        <w:tc>
          <w:tcPr>
            <w:tcW w:w="1951" w:type="dxa"/>
            <w:tcBorders>
              <w:top w:val="nil"/>
              <w:bottom w:val="dotted" w:sz="4" w:space="0" w:color="auto"/>
            </w:tcBorders>
            <w:shd w:val="clear" w:color="auto" w:fill="auto"/>
          </w:tcPr>
          <w:p w:rsidR="0049321A" w:rsidRPr="00DB0BE0" w:rsidRDefault="00AC27CF" w:rsidP="00C33CC9">
            <w:pPr>
              <w:jc w:val="both"/>
              <w:rPr>
                <w:rFonts w:asciiTheme="minorHAnsi" w:hAnsiTheme="minorHAnsi"/>
                <w:szCs w:val="22"/>
              </w:rPr>
            </w:pPr>
            <w:r>
              <w:rPr>
                <w:rFonts w:asciiTheme="minorHAnsi" w:eastAsia="SimHei" w:hAnsiTheme="minorHAnsi"/>
                <w:szCs w:val="22"/>
              </w:rPr>
              <w:t>Colin Smith</w:t>
            </w:r>
          </w:p>
        </w:tc>
        <w:tc>
          <w:tcPr>
            <w:tcW w:w="3611" w:type="dxa"/>
            <w:tcBorders>
              <w:top w:val="nil"/>
              <w:bottom w:val="dotted" w:sz="4" w:space="0" w:color="auto"/>
            </w:tcBorders>
            <w:shd w:val="clear" w:color="auto" w:fill="auto"/>
          </w:tcPr>
          <w:p w:rsidR="0049321A" w:rsidRPr="00DB0BE0" w:rsidRDefault="00AC27CF" w:rsidP="00C33CC9">
            <w:pPr>
              <w:jc w:val="both"/>
              <w:rPr>
                <w:rFonts w:asciiTheme="minorHAnsi" w:hAnsiTheme="minorHAnsi"/>
                <w:szCs w:val="22"/>
              </w:rPr>
            </w:pPr>
            <w:r>
              <w:rPr>
                <w:rFonts w:asciiTheme="minorHAnsi" w:hAnsiTheme="minorHAnsi"/>
                <w:szCs w:val="22"/>
              </w:rPr>
              <w:t>Learning Centre Manager</w:t>
            </w:r>
          </w:p>
        </w:tc>
        <w:tc>
          <w:tcPr>
            <w:tcW w:w="4292" w:type="dxa"/>
            <w:tcBorders>
              <w:top w:val="nil"/>
              <w:bottom w:val="dotted" w:sz="4" w:space="0" w:color="auto"/>
            </w:tcBorders>
            <w:shd w:val="clear" w:color="auto" w:fill="auto"/>
          </w:tcPr>
          <w:p w:rsidR="0049321A" w:rsidRDefault="00632EFC" w:rsidP="00C33CC9">
            <w:pPr>
              <w:jc w:val="both"/>
              <w:rPr>
                <w:rFonts w:asciiTheme="minorHAnsi" w:hAnsiTheme="minorHAnsi"/>
                <w:szCs w:val="22"/>
              </w:rPr>
            </w:pPr>
            <w:hyperlink r:id="rId17" w:history="1">
              <w:r w:rsidR="00AC27CF" w:rsidRPr="00D54F58">
                <w:rPr>
                  <w:rStyle w:val="Hyperlink"/>
                  <w:rFonts w:asciiTheme="minorHAnsi" w:hAnsiTheme="minorHAnsi"/>
                  <w:szCs w:val="22"/>
                </w:rPr>
                <w:t>colin.smith@falmouthmarineschool.ac.uk</w:t>
              </w:r>
            </w:hyperlink>
          </w:p>
          <w:p w:rsidR="00AC27CF" w:rsidRPr="00DB0BE0" w:rsidRDefault="00AC27CF" w:rsidP="00C33CC9">
            <w:pPr>
              <w:jc w:val="both"/>
              <w:rPr>
                <w:rFonts w:asciiTheme="minorHAnsi" w:hAnsiTheme="minorHAnsi"/>
                <w:szCs w:val="22"/>
              </w:rPr>
            </w:pPr>
          </w:p>
        </w:tc>
      </w:tr>
      <w:tr w:rsidR="0049321A" w:rsidRPr="00DB0BE0" w:rsidTr="00B1094D">
        <w:tc>
          <w:tcPr>
            <w:tcW w:w="1951" w:type="dxa"/>
            <w:tcBorders>
              <w:top w:val="dotted" w:sz="4" w:space="0" w:color="auto"/>
              <w:bottom w:val="nil"/>
            </w:tcBorders>
            <w:shd w:val="clear" w:color="auto" w:fill="auto"/>
          </w:tcPr>
          <w:p w:rsidR="0049321A" w:rsidRPr="00DB0BE0" w:rsidRDefault="0049321A" w:rsidP="00C33CC9">
            <w:pPr>
              <w:jc w:val="both"/>
              <w:rPr>
                <w:rFonts w:asciiTheme="minorHAnsi" w:hAnsiTheme="minorHAnsi"/>
                <w:b/>
                <w:bCs/>
                <w:szCs w:val="22"/>
              </w:rPr>
            </w:pPr>
            <w:r w:rsidRPr="00DB0BE0">
              <w:rPr>
                <w:rFonts w:asciiTheme="minorHAnsi" w:hAnsiTheme="minorHAnsi"/>
                <w:b/>
                <w:bCs/>
                <w:color w:val="365F91"/>
                <w:szCs w:val="22"/>
              </w:rPr>
              <w:t>Plymouth University:</w:t>
            </w:r>
          </w:p>
        </w:tc>
        <w:tc>
          <w:tcPr>
            <w:tcW w:w="3611" w:type="dxa"/>
            <w:tcBorders>
              <w:top w:val="dotted" w:sz="4" w:space="0" w:color="auto"/>
              <w:bottom w:val="nil"/>
            </w:tcBorders>
            <w:shd w:val="clear" w:color="auto" w:fill="auto"/>
          </w:tcPr>
          <w:p w:rsidR="0049321A" w:rsidRPr="00DB0BE0" w:rsidRDefault="0049321A" w:rsidP="00C33CC9">
            <w:pPr>
              <w:jc w:val="both"/>
              <w:rPr>
                <w:rFonts w:asciiTheme="minorHAnsi" w:hAnsiTheme="minorHAnsi"/>
                <w:szCs w:val="22"/>
              </w:rPr>
            </w:pPr>
          </w:p>
        </w:tc>
        <w:tc>
          <w:tcPr>
            <w:tcW w:w="4292" w:type="dxa"/>
            <w:tcBorders>
              <w:top w:val="dotted" w:sz="4" w:space="0" w:color="auto"/>
              <w:bottom w:val="nil"/>
            </w:tcBorders>
            <w:shd w:val="clear" w:color="auto" w:fill="auto"/>
          </w:tcPr>
          <w:p w:rsidR="0049321A" w:rsidRPr="00DB0BE0" w:rsidRDefault="0049321A" w:rsidP="00C33CC9">
            <w:pPr>
              <w:jc w:val="both"/>
              <w:rPr>
                <w:rFonts w:asciiTheme="minorHAnsi" w:hAnsiTheme="minorHAnsi"/>
                <w:szCs w:val="22"/>
              </w:rPr>
            </w:pPr>
          </w:p>
        </w:tc>
      </w:tr>
      <w:tr w:rsidR="0049321A" w:rsidRPr="00DB0BE0" w:rsidTr="00B1094D">
        <w:tc>
          <w:tcPr>
            <w:tcW w:w="1951" w:type="dxa"/>
            <w:tcBorders>
              <w:top w:val="nil"/>
              <w:bottom w:val="nil"/>
            </w:tcBorders>
            <w:shd w:val="clear" w:color="auto" w:fill="auto"/>
            <w:vAlign w:val="center"/>
          </w:tcPr>
          <w:p w:rsidR="0049321A" w:rsidRPr="00DB0BE0" w:rsidRDefault="00AC27CF" w:rsidP="00C33CC9">
            <w:pPr>
              <w:jc w:val="both"/>
              <w:rPr>
                <w:rFonts w:asciiTheme="minorHAnsi" w:hAnsiTheme="minorHAnsi"/>
                <w:szCs w:val="22"/>
              </w:rPr>
            </w:pPr>
            <w:r>
              <w:rPr>
                <w:rFonts w:asciiTheme="minorHAnsi" w:eastAsia="SimHei" w:hAnsiTheme="minorHAnsi"/>
                <w:szCs w:val="22"/>
              </w:rPr>
              <w:t>Dr Jasper Graham-Jones</w:t>
            </w:r>
          </w:p>
        </w:tc>
        <w:tc>
          <w:tcPr>
            <w:tcW w:w="3611" w:type="dxa"/>
            <w:tcBorders>
              <w:top w:val="nil"/>
              <w:bottom w:val="nil"/>
            </w:tcBorders>
            <w:shd w:val="clear" w:color="auto" w:fill="auto"/>
            <w:vAlign w:val="center"/>
          </w:tcPr>
          <w:p w:rsidR="0049321A" w:rsidRPr="00DB0BE0" w:rsidRDefault="0049321A" w:rsidP="00C33CC9">
            <w:pPr>
              <w:jc w:val="both"/>
              <w:rPr>
                <w:rFonts w:asciiTheme="minorHAnsi" w:hAnsiTheme="minorHAnsi"/>
                <w:szCs w:val="22"/>
              </w:rPr>
            </w:pPr>
            <w:r w:rsidRPr="00AC27CF">
              <w:rPr>
                <w:rFonts w:asciiTheme="minorHAnsi" w:hAnsiTheme="minorHAnsi"/>
                <w:szCs w:val="22"/>
              </w:rPr>
              <w:t>Academic Liaison Person</w:t>
            </w:r>
          </w:p>
        </w:tc>
        <w:tc>
          <w:tcPr>
            <w:tcW w:w="4292" w:type="dxa"/>
            <w:tcBorders>
              <w:top w:val="nil"/>
              <w:bottom w:val="nil"/>
            </w:tcBorders>
            <w:shd w:val="clear" w:color="auto" w:fill="auto"/>
            <w:vAlign w:val="center"/>
          </w:tcPr>
          <w:p w:rsidR="00AC27CF" w:rsidRPr="00DB0BE0" w:rsidRDefault="00632EFC" w:rsidP="00AC27CF">
            <w:pPr>
              <w:jc w:val="both"/>
              <w:rPr>
                <w:rFonts w:asciiTheme="minorHAnsi" w:hAnsiTheme="minorHAnsi"/>
                <w:szCs w:val="22"/>
              </w:rPr>
            </w:pPr>
            <w:hyperlink r:id="rId18" w:history="1">
              <w:r w:rsidR="00AC27CF" w:rsidRPr="00D54F58">
                <w:rPr>
                  <w:rStyle w:val="Hyperlink"/>
                  <w:rFonts w:asciiTheme="minorHAnsi" w:hAnsiTheme="minorHAnsi"/>
                  <w:szCs w:val="22"/>
                </w:rPr>
                <w:t>jasper.graham-jones@plymouth.ac.uk</w:t>
              </w:r>
            </w:hyperlink>
          </w:p>
        </w:tc>
      </w:tr>
      <w:tr w:rsidR="0049321A" w:rsidRPr="00DB0BE0" w:rsidTr="00B1094D">
        <w:tc>
          <w:tcPr>
            <w:tcW w:w="1951" w:type="dxa"/>
            <w:tcBorders>
              <w:top w:val="nil"/>
              <w:bottom w:val="single" w:sz="4" w:space="0" w:color="auto"/>
            </w:tcBorders>
            <w:shd w:val="clear" w:color="auto" w:fill="auto"/>
            <w:vAlign w:val="center"/>
          </w:tcPr>
          <w:p w:rsidR="00AC27CF" w:rsidRDefault="00AC27CF" w:rsidP="00C33CC9">
            <w:pPr>
              <w:jc w:val="both"/>
              <w:rPr>
                <w:rFonts w:asciiTheme="minorHAnsi" w:eastAsia="SimHei" w:hAnsiTheme="minorHAnsi"/>
                <w:szCs w:val="22"/>
              </w:rPr>
            </w:pPr>
          </w:p>
          <w:p w:rsidR="0049321A" w:rsidRPr="00DB0BE0" w:rsidRDefault="0049321A" w:rsidP="00C33CC9">
            <w:pPr>
              <w:jc w:val="both"/>
              <w:rPr>
                <w:rFonts w:asciiTheme="minorHAnsi" w:hAnsiTheme="minorHAnsi"/>
                <w:szCs w:val="22"/>
              </w:rPr>
            </w:pPr>
            <w:r>
              <w:rPr>
                <w:rFonts w:asciiTheme="minorHAnsi" w:eastAsia="SimHei" w:hAnsiTheme="minorHAnsi"/>
                <w:szCs w:val="22"/>
              </w:rPr>
              <w:t xml:space="preserve">Dr </w:t>
            </w:r>
            <w:r w:rsidRPr="00B12C63">
              <w:rPr>
                <w:rFonts w:asciiTheme="minorHAnsi" w:eastAsia="SimHei" w:hAnsiTheme="minorHAnsi"/>
                <w:szCs w:val="22"/>
              </w:rPr>
              <w:t>Ross P</w:t>
            </w:r>
            <w:r w:rsidR="00AC27CF">
              <w:rPr>
                <w:rFonts w:asciiTheme="minorHAnsi" w:eastAsia="SimHei" w:hAnsiTheme="minorHAnsi"/>
                <w:szCs w:val="22"/>
              </w:rPr>
              <w:t>omeroy</w:t>
            </w:r>
          </w:p>
          <w:p w:rsidR="0049321A" w:rsidRPr="00DB0BE0" w:rsidRDefault="0049321A" w:rsidP="00C33CC9">
            <w:pPr>
              <w:jc w:val="both"/>
              <w:rPr>
                <w:rFonts w:asciiTheme="minorHAnsi" w:hAnsiTheme="minorHAnsi"/>
                <w:szCs w:val="22"/>
              </w:rPr>
            </w:pPr>
          </w:p>
        </w:tc>
        <w:tc>
          <w:tcPr>
            <w:tcW w:w="3611" w:type="dxa"/>
            <w:tcBorders>
              <w:top w:val="nil"/>
              <w:bottom w:val="single" w:sz="4" w:space="0" w:color="auto"/>
            </w:tcBorders>
            <w:shd w:val="clear" w:color="auto" w:fill="auto"/>
            <w:vAlign w:val="center"/>
          </w:tcPr>
          <w:p w:rsidR="0049321A" w:rsidRPr="00DB0BE0" w:rsidRDefault="0049321A" w:rsidP="00AC27CF">
            <w:pPr>
              <w:jc w:val="both"/>
              <w:rPr>
                <w:rFonts w:asciiTheme="minorHAnsi" w:hAnsiTheme="minorHAnsi"/>
                <w:szCs w:val="22"/>
              </w:rPr>
            </w:pPr>
            <w:r w:rsidRPr="00AC27CF">
              <w:rPr>
                <w:rFonts w:asciiTheme="minorHAnsi" w:hAnsiTheme="minorHAnsi"/>
                <w:szCs w:val="22"/>
              </w:rPr>
              <w:t>Faculty Partnership Man</w:t>
            </w:r>
            <w:r w:rsidR="00AC27CF">
              <w:rPr>
                <w:rFonts w:asciiTheme="minorHAnsi" w:hAnsiTheme="minorHAnsi"/>
                <w:szCs w:val="22"/>
              </w:rPr>
              <w:t>ager</w:t>
            </w:r>
          </w:p>
        </w:tc>
        <w:tc>
          <w:tcPr>
            <w:tcW w:w="4292" w:type="dxa"/>
            <w:tcBorders>
              <w:top w:val="nil"/>
              <w:bottom w:val="single" w:sz="4" w:space="0" w:color="auto"/>
            </w:tcBorders>
            <w:shd w:val="clear" w:color="auto" w:fill="auto"/>
            <w:vAlign w:val="center"/>
          </w:tcPr>
          <w:p w:rsidR="00AC27CF" w:rsidRDefault="00AC27CF" w:rsidP="00C33CC9">
            <w:pPr>
              <w:jc w:val="both"/>
              <w:rPr>
                <w:rFonts w:asciiTheme="minorHAnsi" w:hAnsiTheme="minorHAnsi"/>
                <w:szCs w:val="22"/>
              </w:rPr>
            </w:pPr>
          </w:p>
          <w:p w:rsidR="0049321A" w:rsidRDefault="00632EFC" w:rsidP="00C33CC9">
            <w:pPr>
              <w:jc w:val="both"/>
              <w:rPr>
                <w:rFonts w:asciiTheme="minorHAnsi" w:hAnsiTheme="minorHAnsi"/>
                <w:szCs w:val="22"/>
              </w:rPr>
            </w:pPr>
            <w:hyperlink r:id="rId19" w:history="1">
              <w:r w:rsidR="00AC27CF" w:rsidRPr="00D54F58">
                <w:rPr>
                  <w:rStyle w:val="Hyperlink"/>
                  <w:rFonts w:asciiTheme="minorHAnsi" w:hAnsiTheme="minorHAnsi"/>
                  <w:szCs w:val="22"/>
                </w:rPr>
                <w:t>ross.pomeory@plymouth.ac.uk</w:t>
              </w:r>
            </w:hyperlink>
          </w:p>
          <w:p w:rsidR="00AC27CF" w:rsidRPr="00DB0BE0" w:rsidRDefault="00AC27CF" w:rsidP="00C33CC9">
            <w:pPr>
              <w:jc w:val="both"/>
              <w:rPr>
                <w:rFonts w:asciiTheme="minorHAnsi" w:hAnsiTheme="minorHAnsi"/>
                <w:szCs w:val="22"/>
              </w:rPr>
            </w:pPr>
          </w:p>
        </w:tc>
      </w:tr>
      <w:tr w:rsidR="0049321A" w:rsidRPr="00DB0BE0" w:rsidTr="00B1094D">
        <w:tc>
          <w:tcPr>
            <w:tcW w:w="1951" w:type="dxa"/>
            <w:tcBorders>
              <w:top w:val="dotted" w:sz="4" w:space="0" w:color="auto"/>
              <w:bottom w:val="nil"/>
            </w:tcBorders>
            <w:shd w:val="clear" w:color="auto" w:fill="auto"/>
          </w:tcPr>
          <w:p w:rsidR="0049321A" w:rsidRPr="00E35D0B" w:rsidRDefault="0049321A" w:rsidP="00C33CC9">
            <w:pPr>
              <w:jc w:val="both"/>
              <w:rPr>
                <w:rFonts w:asciiTheme="minorHAnsi" w:hAnsiTheme="minorHAnsi"/>
                <w:bCs/>
                <w:szCs w:val="22"/>
              </w:rPr>
            </w:pPr>
          </w:p>
        </w:tc>
        <w:tc>
          <w:tcPr>
            <w:tcW w:w="3611" w:type="dxa"/>
            <w:tcBorders>
              <w:top w:val="dotted" w:sz="4" w:space="0" w:color="auto"/>
              <w:bottom w:val="nil"/>
            </w:tcBorders>
            <w:shd w:val="clear" w:color="auto" w:fill="auto"/>
          </w:tcPr>
          <w:p w:rsidR="0049321A" w:rsidRPr="001B07BD" w:rsidRDefault="0049321A" w:rsidP="00C33CC9">
            <w:pPr>
              <w:jc w:val="both"/>
              <w:rPr>
                <w:rFonts w:asciiTheme="minorHAnsi" w:hAnsiTheme="minorHAnsi"/>
                <w:bCs/>
                <w:szCs w:val="22"/>
              </w:rPr>
            </w:pPr>
          </w:p>
        </w:tc>
        <w:tc>
          <w:tcPr>
            <w:tcW w:w="4292" w:type="dxa"/>
            <w:tcBorders>
              <w:top w:val="dotted" w:sz="4" w:space="0" w:color="auto"/>
              <w:bottom w:val="nil"/>
            </w:tcBorders>
            <w:shd w:val="clear" w:color="auto" w:fill="auto"/>
          </w:tcPr>
          <w:p w:rsidR="0049321A" w:rsidRPr="00DB0BE0" w:rsidRDefault="0049321A" w:rsidP="00C33CC9">
            <w:pPr>
              <w:jc w:val="both"/>
              <w:rPr>
                <w:rFonts w:asciiTheme="minorHAnsi" w:hAnsiTheme="minorHAnsi"/>
                <w:szCs w:val="22"/>
              </w:rPr>
            </w:pPr>
          </w:p>
        </w:tc>
      </w:tr>
    </w:tbl>
    <w:p w:rsidR="00DB0BE0" w:rsidRPr="00DB0BE0" w:rsidRDefault="00DB0BE0" w:rsidP="00DB0BE0">
      <w:pPr>
        <w:jc w:val="both"/>
        <w:rPr>
          <w:rFonts w:asciiTheme="minorHAnsi" w:hAnsiTheme="minorHAnsi"/>
        </w:rPr>
      </w:pPr>
    </w:p>
    <w:p w:rsidR="00DB0BE0" w:rsidRPr="00B12C63" w:rsidRDefault="00DB0BE0" w:rsidP="00DB0BE0">
      <w:pPr>
        <w:jc w:val="both"/>
        <w:rPr>
          <w:rFonts w:asciiTheme="minorHAnsi" w:hAnsiTheme="minorHAnsi"/>
        </w:rPr>
      </w:pPr>
    </w:p>
    <w:p w:rsidR="00DB0BE0" w:rsidRPr="00DB0BE0" w:rsidRDefault="00B12C63" w:rsidP="00DB0BE0">
      <w:pPr>
        <w:keepNext/>
        <w:keepLines/>
        <w:numPr>
          <w:ilvl w:val="0"/>
          <w:numId w:val="16"/>
        </w:numPr>
        <w:spacing w:before="480"/>
        <w:ind w:left="431" w:hanging="431"/>
        <w:contextualSpacing/>
        <w:jc w:val="both"/>
        <w:outlineLvl w:val="0"/>
        <w:rPr>
          <w:rFonts w:asciiTheme="minorHAnsi" w:eastAsia="SimHei" w:hAnsiTheme="minorHAnsi" w:cs="Arial"/>
          <w:b/>
          <w:bCs/>
          <w:color w:val="365F91"/>
          <w:sz w:val="32"/>
          <w:szCs w:val="28"/>
        </w:rPr>
      </w:pPr>
      <w:bookmarkStart w:id="8" w:name="_Toc373412170"/>
      <w:bookmarkStart w:id="9" w:name="_Toc374103537"/>
      <w:r w:rsidRPr="00B12C63">
        <w:rPr>
          <w:rFonts w:asciiTheme="minorHAnsi" w:eastAsia="SimHei" w:hAnsiTheme="minorHAnsi" w:cs="Arial"/>
          <w:b/>
          <w:bCs/>
          <w:color w:val="365F91"/>
          <w:sz w:val="32"/>
          <w:szCs w:val="28"/>
        </w:rPr>
        <w:t>Core Operational A</w:t>
      </w:r>
      <w:r w:rsidR="00DB0BE0" w:rsidRPr="00DB0BE0">
        <w:rPr>
          <w:rFonts w:asciiTheme="minorHAnsi" w:eastAsia="SimHei" w:hAnsiTheme="minorHAnsi" w:cs="Arial"/>
          <w:b/>
          <w:bCs/>
          <w:color w:val="365F91"/>
          <w:sz w:val="32"/>
          <w:szCs w:val="28"/>
        </w:rPr>
        <w:t>ctivities</w:t>
      </w:r>
      <w:bookmarkEnd w:id="8"/>
      <w:bookmarkEnd w:id="9"/>
    </w:p>
    <w:p w:rsidR="00DB0BE0" w:rsidRPr="00DB0BE0" w:rsidRDefault="00DB0BE0" w:rsidP="00DB0BE0">
      <w:pPr>
        <w:jc w:val="both"/>
        <w:rPr>
          <w:color w:val="365F91"/>
        </w:rPr>
      </w:pPr>
    </w:p>
    <w:p w:rsidR="00DB0BE0" w:rsidRPr="00840068" w:rsidRDefault="00DB0BE0" w:rsidP="00DB0BE0">
      <w:pPr>
        <w:jc w:val="both"/>
        <w:rPr>
          <w:rFonts w:asciiTheme="minorHAnsi" w:hAnsiTheme="minorHAnsi"/>
          <w:i/>
          <w:color w:val="365F91"/>
        </w:rPr>
      </w:pPr>
      <w:r w:rsidRPr="00840068">
        <w:rPr>
          <w:rFonts w:asciiTheme="minorHAnsi" w:hAnsiTheme="minorHAnsi"/>
          <w:i/>
          <w:color w:val="365F91"/>
        </w:rPr>
        <w:t xml:space="preserve">The core operation of the programme involves the individualisation of the student experience, holistically involving and engaging the student voice, and managing learning, teaching, assessment and feedback across the diversity of the programme. </w:t>
      </w:r>
    </w:p>
    <w:p w:rsidR="00DB0BE0" w:rsidRPr="00840068" w:rsidRDefault="00DB0BE0" w:rsidP="00DB0BE0">
      <w:pPr>
        <w:jc w:val="both"/>
        <w:rPr>
          <w:rFonts w:asciiTheme="minorHAnsi" w:hAnsiTheme="minorHAnsi"/>
          <w:i/>
          <w:color w:val="365F91"/>
        </w:rPr>
      </w:pPr>
    </w:p>
    <w:p w:rsidR="00DB0BE0" w:rsidRPr="00840068" w:rsidRDefault="00DB0BE0" w:rsidP="00DB0BE0">
      <w:pPr>
        <w:jc w:val="both"/>
        <w:rPr>
          <w:rFonts w:asciiTheme="minorHAnsi" w:hAnsiTheme="minorHAnsi"/>
          <w:i/>
          <w:color w:val="365F91"/>
        </w:rPr>
      </w:pPr>
      <w:r w:rsidRPr="00840068">
        <w:rPr>
          <w:rFonts w:asciiTheme="minorHAnsi" w:hAnsiTheme="minorHAnsi"/>
          <w:i/>
          <w:color w:val="365F91"/>
        </w:rPr>
        <w:t xml:space="preserve">The following sub-sections provide a reference for areas of operational importance. Each provides the opportunity for including specific instruction and/or guidance for members of this programme committee. As such, it is the remit of the chair of the programme committee to amend these as time and experience dictates, as well as ensuring approval is met by the programme committee:   </w:t>
      </w:r>
    </w:p>
    <w:p w:rsidR="00B12C63" w:rsidRPr="00840068" w:rsidRDefault="00B12C63" w:rsidP="00DB0BE0">
      <w:pPr>
        <w:jc w:val="both"/>
        <w:rPr>
          <w:rFonts w:asciiTheme="minorHAnsi" w:hAnsiTheme="minorHAnsi"/>
          <w:i/>
          <w:color w:val="365F91"/>
        </w:rPr>
      </w:pPr>
    </w:p>
    <w:p w:rsidR="00DB0BE0" w:rsidRPr="00DB0BE0" w:rsidRDefault="00DB0BE0" w:rsidP="00DB0BE0">
      <w:pPr>
        <w:jc w:val="both"/>
      </w:pPr>
    </w:p>
    <w:p w:rsidR="00DB0BE0" w:rsidRPr="00DB0BE0" w:rsidRDefault="00DB0BE0" w:rsidP="00DB0BE0">
      <w:pPr>
        <w:keepNext/>
        <w:keepLines/>
        <w:numPr>
          <w:ilvl w:val="1"/>
          <w:numId w:val="16"/>
        </w:numPr>
        <w:spacing w:before="200"/>
        <w:ind w:left="578" w:hanging="578"/>
        <w:contextualSpacing/>
        <w:jc w:val="both"/>
        <w:outlineLvl w:val="1"/>
        <w:rPr>
          <w:rFonts w:asciiTheme="minorHAnsi" w:eastAsia="SimHei" w:hAnsiTheme="minorHAnsi" w:cs="Arial"/>
          <w:b/>
          <w:color w:val="1F497D"/>
          <w:sz w:val="28"/>
          <w:szCs w:val="26"/>
        </w:rPr>
      </w:pPr>
      <w:bookmarkStart w:id="10" w:name="_Toc373412171"/>
      <w:bookmarkStart w:id="11" w:name="_Toc374103538"/>
      <w:r w:rsidRPr="00DB0BE0">
        <w:rPr>
          <w:rFonts w:asciiTheme="minorHAnsi" w:eastAsia="SimHei" w:hAnsiTheme="minorHAnsi" w:cs="Arial"/>
          <w:b/>
          <w:color w:val="1F497D"/>
          <w:sz w:val="28"/>
          <w:szCs w:val="26"/>
        </w:rPr>
        <w:t>The individualised student experience</w:t>
      </w:r>
      <w:bookmarkEnd w:id="10"/>
      <w:bookmarkEnd w:id="11"/>
    </w:p>
    <w:p w:rsidR="00DB0BE0" w:rsidRPr="00B12C63" w:rsidRDefault="00DB0BE0" w:rsidP="00DB0BE0">
      <w:pPr>
        <w:keepNext/>
        <w:keepLines/>
        <w:spacing w:before="200"/>
        <w:contextualSpacing/>
        <w:jc w:val="both"/>
        <w:outlineLvl w:val="1"/>
        <w:rPr>
          <w:rFonts w:asciiTheme="minorHAnsi" w:eastAsia="SimHei" w:hAnsiTheme="minorHAnsi" w:cs="Arial"/>
          <w:b/>
          <w:color w:val="365F91"/>
          <w:szCs w:val="26"/>
        </w:rPr>
      </w:pPr>
    </w:p>
    <w:p w:rsidR="00DB0BE0" w:rsidRPr="00840068" w:rsidRDefault="00DB0BE0" w:rsidP="00DB0BE0">
      <w:pPr>
        <w:jc w:val="both"/>
        <w:rPr>
          <w:rFonts w:asciiTheme="minorHAnsi" w:hAnsiTheme="minorHAnsi"/>
          <w:i/>
        </w:rPr>
      </w:pPr>
      <w:r w:rsidRPr="00840068">
        <w:rPr>
          <w:rFonts w:asciiTheme="minorHAnsi" w:hAnsiTheme="minorHAnsi"/>
          <w:i/>
          <w:color w:val="365F91"/>
        </w:rPr>
        <w:t xml:space="preserve">Policy, process and procedure exist for supporting the individual HE journey of each student. This is underpinned by the University’s </w:t>
      </w:r>
      <w:hyperlink r:id="rId20" w:history="1">
        <w:r w:rsidRPr="00840068">
          <w:rPr>
            <w:rFonts w:asciiTheme="minorHAnsi" w:hAnsiTheme="minorHAnsi"/>
            <w:i/>
            <w:color w:val="0000FF"/>
            <w:u w:val="single"/>
          </w:rPr>
          <w:t>Teaching, Learning and Student Experience Strategy</w:t>
        </w:r>
      </w:hyperlink>
      <w:r w:rsidR="00840068">
        <w:rPr>
          <w:rFonts w:asciiTheme="minorHAnsi" w:hAnsiTheme="minorHAnsi"/>
          <w:i/>
          <w:color w:val="365F91"/>
        </w:rPr>
        <w:t xml:space="preserve"> 2013-2020:</w:t>
      </w:r>
    </w:p>
    <w:p w:rsidR="00DB0BE0" w:rsidRPr="00DB0BE0" w:rsidRDefault="00DB0BE0" w:rsidP="00DB0BE0">
      <w:pPr>
        <w:jc w:val="both"/>
        <w:rPr>
          <w:rFonts w:asciiTheme="minorHAnsi" w:hAnsiTheme="minorHAnsi"/>
        </w:rPr>
      </w:pPr>
    </w:p>
    <w:p w:rsidR="00DB0BE0" w:rsidRPr="001E14F7" w:rsidRDefault="00DB0BE0" w:rsidP="00DB0BE0">
      <w:pPr>
        <w:keepNext/>
        <w:keepLines/>
        <w:numPr>
          <w:ilvl w:val="2"/>
          <w:numId w:val="16"/>
        </w:numPr>
        <w:spacing w:before="200"/>
        <w:ind w:left="1288"/>
        <w:jc w:val="both"/>
        <w:outlineLvl w:val="2"/>
        <w:rPr>
          <w:rFonts w:asciiTheme="minorHAnsi" w:eastAsia="SimHei" w:hAnsiTheme="minorHAnsi" w:cs="Arial"/>
          <w:b/>
          <w:bCs/>
          <w:color w:val="17365D" w:themeColor="text2" w:themeShade="BF"/>
          <w:sz w:val="24"/>
          <w:szCs w:val="24"/>
        </w:rPr>
      </w:pPr>
      <w:bookmarkStart w:id="12" w:name="_Toc373412172"/>
      <w:bookmarkStart w:id="13" w:name="_Toc374103539"/>
      <w:r w:rsidRPr="001E14F7">
        <w:rPr>
          <w:rFonts w:asciiTheme="minorHAnsi" w:eastAsia="SimHei" w:hAnsiTheme="minorHAnsi" w:cs="Arial"/>
          <w:b/>
          <w:bCs/>
          <w:color w:val="17365D" w:themeColor="text2" w:themeShade="BF"/>
          <w:sz w:val="24"/>
          <w:szCs w:val="24"/>
        </w:rPr>
        <w:t xml:space="preserve">Recruitment and </w:t>
      </w:r>
      <w:r w:rsidR="00B12C63" w:rsidRPr="001E14F7">
        <w:rPr>
          <w:rFonts w:asciiTheme="minorHAnsi" w:eastAsia="SimHei" w:hAnsiTheme="minorHAnsi" w:cs="Arial"/>
          <w:b/>
          <w:bCs/>
          <w:color w:val="17365D" w:themeColor="text2" w:themeShade="BF"/>
          <w:sz w:val="24"/>
          <w:szCs w:val="24"/>
        </w:rPr>
        <w:t>A</w:t>
      </w:r>
      <w:r w:rsidRPr="001E14F7">
        <w:rPr>
          <w:rFonts w:asciiTheme="minorHAnsi" w:eastAsia="SimHei" w:hAnsiTheme="minorHAnsi" w:cs="Arial"/>
          <w:b/>
          <w:bCs/>
          <w:color w:val="17365D" w:themeColor="text2" w:themeShade="BF"/>
          <w:sz w:val="24"/>
          <w:szCs w:val="24"/>
        </w:rPr>
        <w:t>dmissions</w:t>
      </w:r>
      <w:bookmarkEnd w:id="12"/>
      <w:bookmarkEnd w:id="13"/>
    </w:p>
    <w:p w:rsidR="00DB0BE0" w:rsidRPr="00B12C63" w:rsidRDefault="00DB0BE0" w:rsidP="00DB0BE0">
      <w:pPr>
        <w:jc w:val="both"/>
        <w:rPr>
          <w:rFonts w:asciiTheme="minorHAnsi" w:hAnsiTheme="minorHAnsi"/>
          <w:color w:val="365F91"/>
        </w:rPr>
      </w:pPr>
    </w:p>
    <w:p w:rsidR="00DB0BE0" w:rsidRPr="00840068" w:rsidRDefault="00DB0BE0" w:rsidP="00DB0BE0">
      <w:pPr>
        <w:jc w:val="both"/>
        <w:rPr>
          <w:rFonts w:asciiTheme="minorHAnsi" w:hAnsiTheme="minorHAnsi"/>
          <w:i/>
          <w:color w:val="365F91"/>
        </w:rPr>
      </w:pPr>
      <w:r w:rsidRPr="00840068">
        <w:rPr>
          <w:rFonts w:asciiTheme="minorHAnsi" w:hAnsiTheme="minorHAnsi"/>
          <w:i/>
          <w:color w:val="365F91"/>
        </w:rPr>
        <w:t xml:space="preserve">The University’s externally facing Admissions Policy may be accessed via: </w:t>
      </w:r>
      <w:hyperlink r:id="rId21" w:history="1">
        <w:r w:rsidRPr="00840068">
          <w:rPr>
            <w:rFonts w:asciiTheme="minorHAnsi" w:hAnsiTheme="minorHAnsi"/>
            <w:i/>
            <w:color w:val="0000FF"/>
            <w:u w:val="single"/>
          </w:rPr>
          <w:t>http://www1.plymouth.ac.uk/applicant/admissions/Pages/admissionspolicy.aspx</w:t>
        </w:r>
      </w:hyperlink>
      <w:r w:rsidRPr="00840068">
        <w:rPr>
          <w:rFonts w:asciiTheme="minorHAnsi" w:hAnsiTheme="minorHAnsi"/>
          <w:i/>
          <w:color w:val="365F91"/>
        </w:rPr>
        <w:t>.</w:t>
      </w:r>
    </w:p>
    <w:p w:rsidR="00DB0BE0" w:rsidRDefault="00DB0BE0" w:rsidP="00DB0BE0">
      <w:pPr>
        <w:jc w:val="both"/>
        <w:rPr>
          <w:rFonts w:asciiTheme="minorHAnsi" w:hAnsiTheme="minorHAnsi"/>
        </w:rPr>
      </w:pPr>
    </w:p>
    <w:p w:rsidR="00AC27CF" w:rsidRPr="0074550A" w:rsidRDefault="00AC27CF" w:rsidP="00AC27CF">
      <w:pPr>
        <w:pStyle w:val="Standard"/>
        <w:jc w:val="both"/>
        <w:rPr>
          <w:rFonts w:asciiTheme="minorHAnsi" w:hAnsiTheme="minorHAnsi"/>
        </w:rPr>
      </w:pPr>
      <w:r w:rsidRPr="0074550A">
        <w:rPr>
          <w:rFonts w:asciiTheme="minorHAnsi" w:hAnsiTheme="minorHAnsi"/>
        </w:rPr>
        <w:t>Falmouth Marine School has a consistent profile of more than half of our HE students coming from out of county; however demand for this programme is anticipated from applicants employed within engineering and marine based industries within the south-west of England.</w:t>
      </w:r>
    </w:p>
    <w:p w:rsidR="00AC27CF" w:rsidRPr="0074550A" w:rsidRDefault="00AC27CF" w:rsidP="00AC27CF">
      <w:pPr>
        <w:pStyle w:val="Standard"/>
        <w:jc w:val="both"/>
        <w:rPr>
          <w:rFonts w:asciiTheme="minorHAnsi" w:hAnsiTheme="minorHAnsi"/>
        </w:rPr>
      </w:pPr>
    </w:p>
    <w:p w:rsidR="00AC27CF" w:rsidRPr="0074550A" w:rsidRDefault="00AC27CF" w:rsidP="00AC27CF">
      <w:pPr>
        <w:pStyle w:val="Standard"/>
        <w:jc w:val="both"/>
        <w:rPr>
          <w:rFonts w:asciiTheme="minorHAnsi" w:hAnsiTheme="minorHAnsi"/>
        </w:rPr>
      </w:pPr>
      <w:r w:rsidRPr="0074550A">
        <w:rPr>
          <w:rFonts w:asciiTheme="minorHAnsi" w:hAnsiTheme="minorHAnsi"/>
        </w:rPr>
        <w:t xml:space="preserve">Falmouth Marine School employs two full time members of staff within an Employment and Enterprise role, they are tasked with developing links with marine industries and it is expected that this liaison will be an effective route for recruitment. </w:t>
      </w:r>
    </w:p>
    <w:p w:rsidR="004E77F6" w:rsidRPr="004E77F6" w:rsidRDefault="004E77F6" w:rsidP="004E77F6">
      <w:pPr>
        <w:tabs>
          <w:tab w:val="left" w:pos="0"/>
        </w:tabs>
        <w:contextualSpacing/>
        <w:rPr>
          <w:rFonts w:ascii="Calibri" w:hAnsi="Calibri" w:cs="Arial"/>
          <w:szCs w:val="22"/>
        </w:rPr>
      </w:pPr>
    </w:p>
    <w:p w:rsidR="002A052F" w:rsidRDefault="004E77F6" w:rsidP="004E77F6">
      <w:pPr>
        <w:tabs>
          <w:tab w:val="left" w:pos="0"/>
        </w:tabs>
        <w:contextualSpacing/>
        <w:jc w:val="both"/>
        <w:rPr>
          <w:rFonts w:ascii="Calibri" w:hAnsi="Calibri" w:cs="Arial"/>
          <w:szCs w:val="22"/>
        </w:rPr>
      </w:pPr>
      <w:r w:rsidRPr="004E77F6">
        <w:rPr>
          <w:rFonts w:ascii="Calibri" w:hAnsi="Calibri" w:cs="Arial"/>
          <w:szCs w:val="22"/>
        </w:rPr>
        <w:t>As part of the Corporate University Courses Marketing Plan, the University Courses School</w:t>
      </w:r>
      <w:r w:rsidR="00F765D6">
        <w:rPr>
          <w:rFonts w:ascii="Calibri" w:hAnsi="Calibri" w:cs="Arial"/>
          <w:szCs w:val="22"/>
        </w:rPr>
        <w:t>s</w:t>
      </w:r>
      <w:r w:rsidRPr="004E77F6">
        <w:rPr>
          <w:rFonts w:ascii="Calibri" w:hAnsi="Calibri" w:cs="Arial"/>
          <w:szCs w:val="22"/>
        </w:rPr>
        <w:t xml:space="preserve"> Liaison Manager </w:t>
      </w:r>
      <w:r w:rsidR="002A052F">
        <w:rPr>
          <w:rFonts w:ascii="Calibri" w:hAnsi="Calibri" w:cs="Arial"/>
          <w:szCs w:val="22"/>
        </w:rPr>
        <w:t xml:space="preserve">arranges </w:t>
      </w:r>
      <w:r w:rsidRPr="004E77F6">
        <w:rPr>
          <w:rFonts w:ascii="Calibri" w:hAnsi="Calibri" w:cs="Arial"/>
          <w:szCs w:val="22"/>
        </w:rPr>
        <w:t>presentations and interactive activities highlighting the courses offered at university level at the College.</w:t>
      </w:r>
      <w:r w:rsidR="00F765D6">
        <w:rPr>
          <w:rFonts w:ascii="Calibri" w:hAnsi="Calibri" w:cs="Arial"/>
          <w:szCs w:val="22"/>
        </w:rPr>
        <w:t xml:space="preserve"> These presentations may be by the Director of HE, key HE staff from relevant campus </w:t>
      </w:r>
      <w:r w:rsidR="00F765D6">
        <w:rPr>
          <w:rFonts w:ascii="Calibri" w:hAnsi="Calibri" w:cs="Arial"/>
          <w:szCs w:val="22"/>
        </w:rPr>
        <w:lastRenderedPageBreak/>
        <w:t xml:space="preserve">sites, Corporate Management Team members, Programme Managers or Student Ambassadors. In addition, the </w:t>
      </w:r>
      <w:r w:rsidRPr="004E77F6">
        <w:rPr>
          <w:rFonts w:ascii="Calibri" w:hAnsi="Calibri" w:cs="Arial"/>
          <w:szCs w:val="22"/>
        </w:rPr>
        <w:t xml:space="preserve">College attend UCAS events throughout the spring at which this course will be presented to potential students across the country.  </w:t>
      </w:r>
    </w:p>
    <w:p w:rsidR="002A052F" w:rsidRDefault="002A052F" w:rsidP="004E77F6">
      <w:pPr>
        <w:tabs>
          <w:tab w:val="left" w:pos="0"/>
        </w:tabs>
        <w:contextualSpacing/>
        <w:jc w:val="both"/>
        <w:rPr>
          <w:rFonts w:ascii="Calibri" w:hAnsi="Calibri" w:cs="Arial"/>
          <w:szCs w:val="22"/>
        </w:rPr>
      </w:pPr>
    </w:p>
    <w:p w:rsidR="00F24B54" w:rsidRPr="00326F8A" w:rsidRDefault="00326F8A" w:rsidP="00326F8A">
      <w:pPr>
        <w:spacing w:after="200" w:line="276" w:lineRule="auto"/>
        <w:jc w:val="both"/>
        <w:rPr>
          <w:rFonts w:ascii="Calibri" w:eastAsia="Calibri" w:hAnsi="Calibri"/>
          <w:szCs w:val="22"/>
          <w:lang w:eastAsia="en-US"/>
        </w:rPr>
      </w:pPr>
      <w:r w:rsidRPr="00326F8A">
        <w:rPr>
          <w:rFonts w:ascii="Calibri" w:eastAsia="Calibri" w:hAnsi="Calibri"/>
          <w:szCs w:val="22"/>
          <w:lang w:eastAsia="en-US"/>
        </w:rPr>
        <w:t xml:space="preserve">Debbie Belfitt is the Corporate Admissions Manager for HE programmes. </w:t>
      </w:r>
      <w:r w:rsidR="00F24B54" w:rsidRPr="00326F8A">
        <w:rPr>
          <w:rFonts w:ascii="Calibri" w:eastAsia="Calibri" w:hAnsi="Calibri"/>
          <w:szCs w:val="22"/>
          <w:lang w:eastAsia="en-US"/>
        </w:rPr>
        <w:t xml:space="preserve">The Admissions process for the Cornwall College Group including Duchy College and Falmouth Marine School is as follows: </w:t>
      </w:r>
    </w:p>
    <w:p w:rsidR="00F24B54" w:rsidRPr="00C33CC9" w:rsidRDefault="00F24B54" w:rsidP="00C04E09">
      <w:pPr>
        <w:numPr>
          <w:ilvl w:val="0"/>
          <w:numId w:val="27"/>
        </w:numPr>
        <w:ind w:left="714" w:hanging="357"/>
        <w:contextualSpacing/>
        <w:jc w:val="both"/>
        <w:rPr>
          <w:rFonts w:ascii="Calibri" w:eastAsia="Calibri" w:hAnsi="Calibri"/>
          <w:szCs w:val="22"/>
          <w:lang w:eastAsia="en-US"/>
        </w:rPr>
      </w:pPr>
      <w:r w:rsidRPr="00C33CC9">
        <w:rPr>
          <w:rFonts w:ascii="Calibri" w:eastAsia="Calibri" w:hAnsi="Calibri"/>
          <w:szCs w:val="22"/>
          <w:lang w:eastAsia="en-US"/>
        </w:rPr>
        <w:t>Applications for our full-time HE provision are received electronically via UCAS and downloaded by the respective HE Admissions staff at both Camborne and Duchy sites.</w:t>
      </w:r>
    </w:p>
    <w:p w:rsidR="00F24B54" w:rsidRPr="00C33CC9" w:rsidRDefault="00F24B54" w:rsidP="00C04E09">
      <w:pPr>
        <w:numPr>
          <w:ilvl w:val="0"/>
          <w:numId w:val="27"/>
        </w:numPr>
        <w:ind w:left="714" w:hanging="357"/>
        <w:contextualSpacing/>
        <w:jc w:val="both"/>
        <w:rPr>
          <w:rFonts w:ascii="Calibri" w:eastAsia="Calibri" w:hAnsi="Calibri"/>
          <w:szCs w:val="22"/>
          <w:lang w:eastAsia="en-US"/>
        </w:rPr>
      </w:pPr>
      <w:r w:rsidRPr="00C33CC9">
        <w:rPr>
          <w:rFonts w:ascii="Calibri" w:eastAsia="Calibri" w:hAnsi="Calibri"/>
          <w:szCs w:val="22"/>
          <w:lang w:eastAsia="en-US"/>
        </w:rPr>
        <w:t>Applicants are sent an acknowledgement upon receipt of their application.</w:t>
      </w:r>
    </w:p>
    <w:p w:rsidR="00F24B54" w:rsidRPr="00C33CC9" w:rsidRDefault="00F24B54" w:rsidP="00C04E09">
      <w:pPr>
        <w:numPr>
          <w:ilvl w:val="0"/>
          <w:numId w:val="27"/>
        </w:numPr>
        <w:ind w:left="714" w:hanging="357"/>
        <w:contextualSpacing/>
        <w:jc w:val="both"/>
        <w:rPr>
          <w:rFonts w:ascii="Calibri" w:eastAsia="Calibri" w:hAnsi="Calibri"/>
          <w:szCs w:val="22"/>
          <w:lang w:eastAsia="en-US"/>
        </w:rPr>
      </w:pPr>
      <w:r w:rsidRPr="00C33CC9">
        <w:rPr>
          <w:rFonts w:ascii="Calibri" w:eastAsia="Calibri" w:hAnsi="Calibri"/>
          <w:szCs w:val="22"/>
          <w:lang w:eastAsia="en-US"/>
        </w:rPr>
        <w:t>All applicants are invited to attend either interviews or taster days.  An alternative of telephone or email contact is available should an applicant not be able to attend the college.</w:t>
      </w:r>
    </w:p>
    <w:p w:rsidR="00F24B54" w:rsidRPr="00C33CC9" w:rsidRDefault="00F24B54" w:rsidP="00C04E09">
      <w:pPr>
        <w:numPr>
          <w:ilvl w:val="0"/>
          <w:numId w:val="27"/>
        </w:numPr>
        <w:ind w:left="714" w:hanging="357"/>
        <w:contextualSpacing/>
        <w:jc w:val="both"/>
        <w:rPr>
          <w:rFonts w:ascii="Calibri" w:eastAsia="Calibri" w:hAnsi="Calibri"/>
          <w:szCs w:val="22"/>
          <w:lang w:eastAsia="en-US"/>
        </w:rPr>
      </w:pPr>
      <w:r w:rsidRPr="00C33CC9">
        <w:rPr>
          <w:rFonts w:ascii="Calibri" w:eastAsia="Calibri" w:hAnsi="Calibri"/>
          <w:szCs w:val="22"/>
          <w:lang w:eastAsia="en-US"/>
        </w:rPr>
        <w:t>UCAS applications are sent to course managers along with a decision document to complete once they are ready to make the applicant an offer.</w:t>
      </w:r>
    </w:p>
    <w:p w:rsidR="00F24B54" w:rsidRPr="00C33CC9" w:rsidRDefault="00F24B54" w:rsidP="00C04E09">
      <w:pPr>
        <w:numPr>
          <w:ilvl w:val="0"/>
          <w:numId w:val="27"/>
        </w:numPr>
        <w:ind w:left="714" w:hanging="357"/>
        <w:contextualSpacing/>
        <w:jc w:val="both"/>
        <w:rPr>
          <w:rFonts w:ascii="Calibri" w:eastAsia="Calibri" w:hAnsi="Calibri"/>
          <w:szCs w:val="22"/>
          <w:lang w:eastAsia="en-US"/>
        </w:rPr>
      </w:pPr>
      <w:r w:rsidRPr="00C33CC9">
        <w:rPr>
          <w:rFonts w:ascii="Calibri" w:eastAsia="Calibri" w:hAnsi="Calibri"/>
          <w:szCs w:val="22"/>
          <w:lang w:eastAsia="en-US"/>
        </w:rPr>
        <w:t>Decision documents are sent back to the HE Admissions staff at their respective site who will then forward them to the HE Admissions staff at Camborne or Duchy sites to process formally via UCAS.</w:t>
      </w:r>
    </w:p>
    <w:p w:rsidR="00F24B54" w:rsidRPr="00C33CC9" w:rsidRDefault="00F24B54" w:rsidP="00C04E09">
      <w:pPr>
        <w:numPr>
          <w:ilvl w:val="0"/>
          <w:numId w:val="27"/>
        </w:numPr>
        <w:ind w:left="714" w:hanging="357"/>
        <w:contextualSpacing/>
        <w:jc w:val="both"/>
        <w:rPr>
          <w:rFonts w:ascii="Calibri" w:eastAsia="Calibri" w:hAnsi="Calibri"/>
          <w:szCs w:val="22"/>
          <w:lang w:eastAsia="en-US"/>
        </w:rPr>
      </w:pPr>
      <w:r w:rsidRPr="00C33CC9">
        <w:rPr>
          <w:rFonts w:ascii="Calibri" w:eastAsia="Calibri" w:hAnsi="Calibri"/>
          <w:szCs w:val="22"/>
          <w:lang w:eastAsia="en-US"/>
        </w:rPr>
        <w:t>Responses to offers are recorded and acknowledged by HE Admissions staff.</w:t>
      </w:r>
    </w:p>
    <w:p w:rsidR="00F24B54" w:rsidRPr="00C33CC9" w:rsidRDefault="00F24B54" w:rsidP="00C04E09">
      <w:pPr>
        <w:numPr>
          <w:ilvl w:val="0"/>
          <w:numId w:val="27"/>
        </w:numPr>
        <w:ind w:left="714" w:hanging="357"/>
        <w:contextualSpacing/>
        <w:jc w:val="both"/>
        <w:rPr>
          <w:rFonts w:ascii="Calibri" w:eastAsia="Calibri" w:hAnsi="Calibri"/>
          <w:szCs w:val="22"/>
          <w:lang w:eastAsia="en-US"/>
        </w:rPr>
      </w:pPr>
      <w:r w:rsidRPr="00C33CC9">
        <w:rPr>
          <w:rFonts w:ascii="Calibri" w:eastAsia="Calibri" w:hAnsi="Calibri"/>
          <w:szCs w:val="22"/>
          <w:lang w:eastAsia="en-US"/>
        </w:rPr>
        <w:t>Monthly reports (more frequently upon request) are sent out to senior management and course managers recording progress of recruitment.</w:t>
      </w:r>
    </w:p>
    <w:p w:rsidR="00F24B54" w:rsidRPr="00C33CC9" w:rsidRDefault="00F24B54" w:rsidP="00C04E09">
      <w:pPr>
        <w:numPr>
          <w:ilvl w:val="0"/>
          <w:numId w:val="27"/>
        </w:numPr>
        <w:ind w:left="714" w:hanging="357"/>
        <w:contextualSpacing/>
        <w:jc w:val="both"/>
        <w:rPr>
          <w:rFonts w:ascii="Calibri" w:eastAsia="Calibri" w:hAnsi="Calibri"/>
          <w:szCs w:val="22"/>
          <w:lang w:eastAsia="en-US"/>
        </w:rPr>
      </w:pPr>
      <w:r w:rsidRPr="00C33CC9">
        <w:rPr>
          <w:rFonts w:ascii="Calibri" w:eastAsia="Calibri" w:hAnsi="Calibri"/>
          <w:szCs w:val="22"/>
          <w:lang w:eastAsia="en-US"/>
        </w:rPr>
        <w:t>UCAS applications cease on 30</w:t>
      </w:r>
      <w:r w:rsidRPr="00C33CC9">
        <w:rPr>
          <w:rFonts w:ascii="Calibri" w:eastAsia="Calibri" w:hAnsi="Calibri"/>
          <w:szCs w:val="22"/>
          <w:vertAlign w:val="superscript"/>
          <w:lang w:eastAsia="en-US"/>
        </w:rPr>
        <w:t>th</w:t>
      </w:r>
      <w:r w:rsidRPr="00C33CC9">
        <w:rPr>
          <w:rFonts w:ascii="Calibri" w:eastAsia="Calibri" w:hAnsi="Calibri"/>
          <w:szCs w:val="22"/>
          <w:lang w:eastAsia="en-US"/>
        </w:rPr>
        <w:t xml:space="preserve"> June.  Clearing and Late Registration commences 1</w:t>
      </w:r>
      <w:r w:rsidRPr="00C33CC9">
        <w:rPr>
          <w:rFonts w:ascii="Calibri" w:eastAsia="Calibri" w:hAnsi="Calibri"/>
          <w:szCs w:val="22"/>
          <w:vertAlign w:val="superscript"/>
          <w:lang w:eastAsia="en-US"/>
        </w:rPr>
        <w:t>st</w:t>
      </w:r>
      <w:r w:rsidRPr="00C33CC9">
        <w:rPr>
          <w:rFonts w:ascii="Calibri" w:eastAsia="Calibri" w:hAnsi="Calibri"/>
          <w:szCs w:val="22"/>
          <w:lang w:eastAsia="en-US"/>
        </w:rPr>
        <w:t xml:space="preserve"> July.</w:t>
      </w:r>
    </w:p>
    <w:p w:rsidR="00F24B54" w:rsidRPr="00C33CC9" w:rsidRDefault="00F24B54" w:rsidP="00C04E09">
      <w:pPr>
        <w:numPr>
          <w:ilvl w:val="0"/>
          <w:numId w:val="27"/>
        </w:numPr>
        <w:ind w:left="714" w:hanging="357"/>
        <w:contextualSpacing/>
        <w:jc w:val="both"/>
        <w:rPr>
          <w:rFonts w:ascii="Calibri" w:eastAsia="Calibri" w:hAnsi="Calibri"/>
          <w:szCs w:val="22"/>
          <w:lang w:eastAsia="en-US"/>
        </w:rPr>
      </w:pPr>
      <w:r w:rsidRPr="00C33CC9">
        <w:rPr>
          <w:rFonts w:ascii="Calibri" w:eastAsia="Calibri" w:hAnsi="Calibri"/>
          <w:szCs w:val="22"/>
          <w:lang w:eastAsia="en-US"/>
        </w:rPr>
        <w:t>All course managers are notified of clearing arrangements and the process for late registration prior to 1</w:t>
      </w:r>
      <w:r w:rsidRPr="00C33CC9">
        <w:rPr>
          <w:rFonts w:ascii="Calibri" w:eastAsia="Calibri" w:hAnsi="Calibri"/>
          <w:szCs w:val="22"/>
          <w:vertAlign w:val="superscript"/>
          <w:lang w:eastAsia="en-US"/>
        </w:rPr>
        <w:t>st</w:t>
      </w:r>
      <w:r w:rsidRPr="00C33CC9">
        <w:rPr>
          <w:rFonts w:ascii="Calibri" w:eastAsia="Calibri" w:hAnsi="Calibri"/>
          <w:szCs w:val="22"/>
          <w:lang w:eastAsia="en-US"/>
        </w:rPr>
        <w:t xml:space="preserve"> July.</w:t>
      </w:r>
    </w:p>
    <w:p w:rsidR="00F24B54" w:rsidRPr="00C33CC9" w:rsidRDefault="00F24B54" w:rsidP="00C04E09">
      <w:pPr>
        <w:numPr>
          <w:ilvl w:val="0"/>
          <w:numId w:val="27"/>
        </w:numPr>
        <w:ind w:left="714" w:hanging="357"/>
        <w:contextualSpacing/>
        <w:jc w:val="both"/>
        <w:rPr>
          <w:rFonts w:ascii="Calibri" w:eastAsia="Calibri" w:hAnsi="Calibri"/>
          <w:szCs w:val="22"/>
          <w:lang w:eastAsia="en-US"/>
        </w:rPr>
      </w:pPr>
      <w:r w:rsidRPr="00C33CC9">
        <w:rPr>
          <w:rFonts w:ascii="Calibri" w:eastAsia="Calibri" w:hAnsi="Calibri"/>
          <w:szCs w:val="22"/>
          <w:lang w:eastAsia="en-US"/>
        </w:rPr>
        <w:t xml:space="preserve">A level results day – Camborne operate a clearing call centre to cover all C78 campus sites to include:  Falmouth, Newquay, St Austell, </w:t>
      </w:r>
      <w:proofErr w:type="spellStart"/>
      <w:r w:rsidRPr="00C33CC9">
        <w:rPr>
          <w:rFonts w:ascii="Calibri" w:eastAsia="Calibri" w:hAnsi="Calibri"/>
          <w:szCs w:val="22"/>
          <w:lang w:eastAsia="en-US"/>
        </w:rPr>
        <w:t>Saltash</w:t>
      </w:r>
      <w:proofErr w:type="spellEnd"/>
      <w:r w:rsidRPr="00C33CC9">
        <w:rPr>
          <w:rFonts w:ascii="Calibri" w:eastAsia="Calibri" w:hAnsi="Calibri"/>
          <w:szCs w:val="22"/>
          <w:lang w:eastAsia="en-US"/>
        </w:rPr>
        <w:t xml:space="preserve"> and Camborne.  Duchy College D55 </w:t>
      </w:r>
      <w:proofErr w:type="gramStart"/>
      <w:r w:rsidRPr="00C33CC9">
        <w:rPr>
          <w:rFonts w:ascii="Calibri" w:eastAsia="Calibri" w:hAnsi="Calibri"/>
          <w:szCs w:val="22"/>
          <w:lang w:eastAsia="en-US"/>
        </w:rPr>
        <w:t>operate</w:t>
      </w:r>
      <w:proofErr w:type="gramEnd"/>
      <w:r w:rsidRPr="00C33CC9">
        <w:rPr>
          <w:rFonts w:ascii="Calibri" w:eastAsia="Calibri" w:hAnsi="Calibri"/>
          <w:szCs w:val="22"/>
          <w:lang w:eastAsia="en-US"/>
        </w:rPr>
        <w:t xml:space="preserve"> a clearing hotline for Stoke </w:t>
      </w:r>
      <w:proofErr w:type="spellStart"/>
      <w:r w:rsidRPr="00C33CC9">
        <w:rPr>
          <w:rFonts w:ascii="Calibri" w:eastAsia="Calibri" w:hAnsi="Calibri"/>
          <w:szCs w:val="22"/>
          <w:lang w:eastAsia="en-US"/>
        </w:rPr>
        <w:t>Climsland</w:t>
      </w:r>
      <w:proofErr w:type="spellEnd"/>
      <w:r w:rsidRPr="00C33CC9">
        <w:rPr>
          <w:rFonts w:ascii="Calibri" w:eastAsia="Calibri" w:hAnsi="Calibri"/>
          <w:szCs w:val="22"/>
          <w:lang w:eastAsia="en-US"/>
        </w:rPr>
        <w:t xml:space="preserve"> and </w:t>
      </w:r>
      <w:proofErr w:type="spellStart"/>
      <w:r w:rsidRPr="00C33CC9">
        <w:rPr>
          <w:rFonts w:ascii="Calibri" w:eastAsia="Calibri" w:hAnsi="Calibri"/>
          <w:szCs w:val="22"/>
          <w:lang w:eastAsia="en-US"/>
        </w:rPr>
        <w:t>Rosewarne</w:t>
      </w:r>
      <w:proofErr w:type="spellEnd"/>
      <w:r w:rsidRPr="00C33CC9">
        <w:rPr>
          <w:rFonts w:ascii="Calibri" w:eastAsia="Calibri" w:hAnsi="Calibri"/>
          <w:szCs w:val="22"/>
          <w:lang w:eastAsia="en-US"/>
        </w:rPr>
        <w:t xml:space="preserve"> courses.</w:t>
      </w:r>
    </w:p>
    <w:p w:rsidR="00F24B54" w:rsidRPr="00C33CC9" w:rsidRDefault="00F24B54" w:rsidP="00C04E09">
      <w:pPr>
        <w:numPr>
          <w:ilvl w:val="0"/>
          <w:numId w:val="27"/>
        </w:numPr>
        <w:ind w:left="714" w:hanging="357"/>
        <w:contextualSpacing/>
        <w:jc w:val="both"/>
        <w:rPr>
          <w:rFonts w:ascii="Calibri" w:eastAsia="Calibri" w:hAnsi="Calibri"/>
          <w:szCs w:val="22"/>
          <w:lang w:eastAsia="en-US"/>
        </w:rPr>
      </w:pPr>
      <w:r w:rsidRPr="00C33CC9">
        <w:rPr>
          <w:rFonts w:ascii="Calibri" w:eastAsia="Calibri" w:hAnsi="Calibri"/>
          <w:szCs w:val="22"/>
          <w:lang w:eastAsia="en-US"/>
        </w:rPr>
        <w:t>All conditional acceptances are confirmed during July and August and joining instructions sent out to all applicants who are Unconditional Firm.</w:t>
      </w:r>
    </w:p>
    <w:p w:rsidR="004E77F6" w:rsidRPr="004E77F6" w:rsidRDefault="004E77F6" w:rsidP="004E77F6">
      <w:pPr>
        <w:tabs>
          <w:tab w:val="left" w:pos="0"/>
        </w:tabs>
        <w:contextualSpacing/>
        <w:rPr>
          <w:rFonts w:ascii="Calibri" w:hAnsi="Calibri" w:cs="Arial"/>
          <w:szCs w:val="22"/>
        </w:rPr>
      </w:pPr>
    </w:p>
    <w:p w:rsidR="004E77F6" w:rsidRDefault="004E77F6" w:rsidP="004E77F6">
      <w:pPr>
        <w:tabs>
          <w:tab w:val="left" w:pos="0"/>
        </w:tabs>
        <w:contextualSpacing/>
        <w:jc w:val="both"/>
        <w:rPr>
          <w:rFonts w:ascii="Calibri" w:hAnsi="Calibri" w:cs="Arial"/>
          <w:szCs w:val="22"/>
        </w:rPr>
      </w:pPr>
      <w:r w:rsidRPr="004E77F6">
        <w:rPr>
          <w:rFonts w:ascii="Calibri" w:hAnsi="Calibri" w:cs="Arial"/>
          <w:szCs w:val="22"/>
        </w:rPr>
        <w:t>The College run a sequence of Open Events for potential students that are promoted widely in the press and on local radio</w:t>
      </w:r>
      <w:r w:rsidR="00D43719">
        <w:rPr>
          <w:rFonts w:ascii="Calibri" w:hAnsi="Calibri" w:cs="Arial"/>
          <w:szCs w:val="22"/>
        </w:rPr>
        <w:t xml:space="preserve">, on Facebook, through UCAS adverts and a printed mini-prospectus sent </w:t>
      </w:r>
      <w:r w:rsidR="00F765D6">
        <w:rPr>
          <w:rFonts w:ascii="Calibri" w:hAnsi="Calibri" w:cs="Arial"/>
          <w:szCs w:val="22"/>
        </w:rPr>
        <w:t xml:space="preserve">out to households in Devon and Cornwall. </w:t>
      </w:r>
      <w:r w:rsidRPr="004E77F6">
        <w:rPr>
          <w:rFonts w:ascii="Calibri" w:hAnsi="Calibri" w:cs="Arial"/>
          <w:szCs w:val="22"/>
        </w:rPr>
        <w:t>The University Courses prospectus for 201</w:t>
      </w:r>
      <w:r>
        <w:rPr>
          <w:rFonts w:ascii="Calibri" w:hAnsi="Calibri" w:cs="Arial"/>
          <w:szCs w:val="22"/>
        </w:rPr>
        <w:t xml:space="preserve">4-15 </w:t>
      </w:r>
      <w:r w:rsidRPr="004E77F6">
        <w:rPr>
          <w:rFonts w:ascii="Calibri" w:hAnsi="Calibri" w:cs="Arial"/>
          <w:szCs w:val="22"/>
        </w:rPr>
        <w:t>includes</w:t>
      </w:r>
      <w:r>
        <w:rPr>
          <w:rFonts w:ascii="Calibri" w:hAnsi="Calibri" w:cs="Arial"/>
          <w:szCs w:val="22"/>
        </w:rPr>
        <w:t xml:space="preserve"> information on the </w:t>
      </w:r>
      <w:r w:rsidR="003163A0" w:rsidRPr="003163A0">
        <w:rPr>
          <w:rFonts w:ascii="Calibri" w:hAnsi="Calibri" w:cs="Arial"/>
          <w:szCs w:val="22"/>
        </w:rPr>
        <w:t>HNC Marine Engineering and Management</w:t>
      </w:r>
      <w:r w:rsidRPr="003163A0">
        <w:rPr>
          <w:rFonts w:ascii="Calibri" w:hAnsi="Calibri" w:cs="Arial"/>
          <w:szCs w:val="22"/>
        </w:rPr>
        <w:t xml:space="preserve"> </w:t>
      </w:r>
    </w:p>
    <w:p w:rsidR="004E77F6" w:rsidRDefault="004E77F6" w:rsidP="004E77F6">
      <w:pPr>
        <w:tabs>
          <w:tab w:val="left" w:pos="0"/>
        </w:tabs>
        <w:contextualSpacing/>
        <w:jc w:val="both"/>
        <w:rPr>
          <w:rFonts w:ascii="Calibri" w:hAnsi="Calibri" w:cs="Arial"/>
          <w:szCs w:val="22"/>
        </w:rPr>
      </w:pPr>
    </w:p>
    <w:p w:rsidR="004E77F6" w:rsidRDefault="004E77F6" w:rsidP="004E77F6">
      <w:pPr>
        <w:tabs>
          <w:tab w:val="left" w:pos="0"/>
        </w:tabs>
        <w:contextualSpacing/>
        <w:jc w:val="both"/>
        <w:rPr>
          <w:rFonts w:ascii="Calibri" w:hAnsi="Calibri"/>
          <w:szCs w:val="22"/>
        </w:rPr>
      </w:pPr>
      <w:r w:rsidRPr="004E77F6">
        <w:rPr>
          <w:rFonts w:ascii="Calibri" w:hAnsi="Calibri" w:cs="Arial"/>
          <w:szCs w:val="22"/>
        </w:rPr>
        <w:t xml:space="preserve">Detailed course information for this course and all courses is available on the College website at all times. The Marketing Team </w:t>
      </w:r>
      <w:proofErr w:type="gramStart"/>
      <w:r w:rsidRPr="004E77F6">
        <w:rPr>
          <w:rFonts w:ascii="Calibri" w:hAnsi="Calibri" w:cs="Arial"/>
          <w:szCs w:val="22"/>
        </w:rPr>
        <w:t>send</w:t>
      </w:r>
      <w:proofErr w:type="gramEnd"/>
      <w:r w:rsidRPr="004E77F6">
        <w:rPr>
          <w:rFonts w:ascii="Calibri" w:hAnsi="Calibri" w:cs="Arial"/>
          <w:szCs w:val="22"/>
        </w:rPr>
        <w:t xml:space="preserve"> out an average of 50 press releases a month and there is a procedure for marketing newly approved courses</w:t>
      </w:r>
      <w:r>
        <w:rPr>
          <w:rFonts w:ascii="Calibri" w:hAnsi="Calibri" w:cs="Arial"/>
          <w:szCs w:val="22"/>
        </w:rPr>
        <w:t xml:space="preserve"> so we can anticipate active recruitment for this programme.</w:t>
      </w:r>
    </w:p>
    <w:p w:rsidR="004E77F6" w:rsidRDefault="004E77F6" w:rsidP="004E77F6">
      <w:pPr>
        <w:tabs>
          <w:tab w:val="left" w:pos="0"/>
        </w:tabs>
        <w:contextualSpacing/>
        <w:jc w:val="both"/>
        <w:rPr>
          <w:rFonts w:ascii="Calibri" w:hAnsi="Calibri"/>
          <w:szCs w:val="22"/>
        </w:rPr>
      </w:pPr>
    </w:p>
    <w:p w:rsidR="00C33CC9" w:rsidRDefault="00C33CC9" w:rsidP="004E77F6">
      <w:pPr>
        <w:tabs>
          <w:tab w:val="left" w:pos="0"/>
        </w:tabs>
        <w:contextualSpacing/>
        <w:jc w:val="both"/>
        <w:rPr>
          <w:rFonts w:ascii="Calibri" w:hAnsi="Calibri"/>
          <w:szCs w:val="22"/>
        </w:rPr>
      </w:pPr>
      <w:r>
        <w:rPr>
          <w:rFonts w:ascii="Calibri" w:hAnsi="Calibri"/>
          <w:szCs w:val="22"/>
        </w:rPr>
        <w:t xml:space="preserve">The </w:t>
      </w:r>
      <w:r w:rsidR="004E77F6" w:rsidRPr="004E77F6">
        <w:rPr>
          <w:rFonts w:ascii="Calibri" w:hAnsi="Calibri"/>
          <w:szCs w:val="22"/>
        </w:rPr>
        <w:t xml:space="preserve">Cornwall College </w:t>
      </w:r>
      <w:r>
        <w:rPr>
          <w:rFonts w:ascii="Calibri" w:hAnsi="Calibri"/>
          <w:szCs w:val="22"/>
        </w:rPr>
        <w:t xml:space="preserve">Group </w:t>
      </w:r>
      <w:r w:rsidR="004E77F6" w:rsidRPr="004E77F6">
        <w:rPr>
          <w:rFonts w:ascii="Calibri" w:hAnsi="Calibri"/>
          <w:szCs w:val="22"/>
        </w:rPr>
        <w:t>provision includes a range of successful FE Level-3 programmes throughout its campuses which includes programme</w:t>
      </w:r>
      <w:r>
        <w:rPr>
          <w:rFonts w:ascii="Calibri" w:hAnsi="Calibri"/>
          <w:szCs w:val="22"/>
        </w:rPr>
        <w:t>s in</w:t>
      </w:r>
      <w:r w:rsidR="003163A0">
        <w:rPr>
          <w:rFonts w:ascii="Calibri" w:hAnsi="Calibri"/>
          <w:szCs w:val="22"/>
        </w:rPr>
        <w:t xml:space="preserve"> Engineering</w:t>
      </w:r>
      <w:r w:rsidR="003163A0" w:rsidRPr="003163A0">
        <w:rPr>
          <w:rFonts w:asciiTheme="minorHAnsi" w:hAnsiTheme="minorHAnsi"/>
        </w:rPr>
        <w:t xml:space="preserve"> </w:t>
      </w:r>
      <w:r w:rsidR="003163A0">
        <w:rPr>
          <w:rFonts w:asciiTheme="minorHAnsi" w:hAnsiTheme="minorHAnsi"/>
        </w:rPr>
        <w:t>a</w:t>
      </w:r>
      <w:r w:rsidR="003163A0" w:rsidRPr="0074550A">
        <w:rPr>
          <w:rFonts w:asciiTheme="minorHAnsi" w:hAnsiTheme="minorHAnsi"/>
        </w:rPr>
        <w:t>nd it is intended that this Level-3 programme with suitable part time/ full time employment will provide a transition route for students on to the proposed HNC Marine Engineering programme.</w:t>
      </w:r>
    </w:p>
    <w:p w:rsidR="00C33CC9" w:rsidRDefault="00C33CC9" w:rsidP="004E77F6">
      <w:pPr>
        <w:tabs>
          <w:tab w:val="left" w:pos="0"/>
        </w:tabs>
        <w:contextualSpacing/>
        <w:jc w:val="both"/>
        <w:rPr>
          <w:rFonts w:ascii="Calibri" w:hAnsi="Calibri"/>
          <w:szCs w:val="22"/>
        </w:rPr>
      </w:pPr>
    </w:p>
    <w:p w:rsidR="003163A0" w:rsidRPr="0074550A" w:rsidRDefault="003163A0" w:rsidP="003163A0">
      <w:pPr>
        <w:pStyle w:val="Standard"/>
        <w:jc w:val="both"/>
        <w:rPr>
          <w:rFonts w:asciiTheme="minorHAnsi" w:hAnsiTheme="minorHAnsi"/>
        </w:rPr>
      </w:pPr>
      <w:r w:rsidRPr="0074550A">
        <w:rPr>
          <w:rFonts w:asciiTheme="minorHAnsi" w:hAnsiTheme="minorHAnsi"/>
        </w:rPr>
        <w:t>Apprenticeships and employer responsive courses are a strong element of provision at all levels of engineering and boatbuilding within FMS, and there are specific programmes aimed at marine engineering, marine electrical, marine hydraulics and boatbuilding all of which continue to build on the college’s relationship with industry members.  The development of these strong, on-going links with industry would assist in ensuring that industry links and employment progression routes for students will remain as one of the key focus areas associated with the proposed course. The development of these links would also provide the opportunity for developing part-time, day release, provision f</w:t>
      </w:r>
      <w:r>
        <w:rPr>
          <w:rFonts w:asciiTheme="minorHAnsi" w:hAnsiTheme="minorHAnsi"/>
        </w:rPr>
        <w:t xml:space="preserve">or employees to attain an HNC </w:t>
      </w:r>
      <w:r w:rsidRPr="0074550A">
        <w:rPr>
          <w:rFonts w:asciiTheme="minorHAnsi" w:hAnsiTheme="minorHAnsi"/>
        </w:rPr>
        <w:t>Marine Engineering.</w:t>
      </w:r>
    </w:p>
    <w:p w:rsidR="004E77F6" w:rsidRPr="004E77F6" w:rsidRDefault="004E77F6" w:rsidP="004E77F6">
      <w:pPr>
        <w:tabs>
          <w:tab w:val="left" w:pos="0"/>
        </w:tabs>
        <w:contextualSpacing/>
        <w:jc w:val="both"/>
        <w:rPr>
          <w:rFonts w:ascii="Calibri" w:hAnsi="Calibri"/>
          <w:szCs w:val="22"/>
        </w:rPr>
      </w:pPr>
    </w:p>
    <w:p w:rsidR="003163A0" w:rsidRPr="0074550A" w:rsidRDefault="003163A0" w:rsidP="003163A0">
      <w:pPr>
        <w:pStyle w:val="Standard"/>
        <w:rPr>
          <w:rFonts w:asciiTheme="minorHAnsi" w:hAnsiTheme="minorHAnsi"/>
        </w:rPr>
      </w:pPr>
      <w:r w:rsidRPr="0074550A">
        <w:rPr>
          <w:rFonts w:asciiTheme="minorHAnsi" w:hAnsiTheme="minorHAnsi"/>
        </w:rPr>
        <w:t xml:space="preserve">It is additionally noted that admission to this programme should give opportunities to those employed within the marine industries that would have completed a relevant level 3 apprenticeship which would not </w:t>
      </w:r>
      <w:r w:rsidRPr="0074550A">
        <w:rPr>
          <w:rFonts w:asciiTheme="minorHAnsi" w:hAnsiTheme="minorHAnsi"/>
        </w:rPr>
        <w:lastRenderedPageBreak/>
        <w:t>feature as part of the UCAS tariff. Others applying to study on this programme of learning will be expected to be in either part time or full time employment within an engineering or marine related industry.</w:t>
      </w:r>
    </w:p>
    <w:p w:rsidR="00DB0BE0" w:rsidRPr="003774C0" w:rsidRDefault="00B12C63" w:rsidP="00DB0BE0">
      <w:pPr>
        <w:keepNext/>
        <w:keepLines/>
        <w:numPr>
          <w:ilvl w:val="2"/>
          <w:numId w:val="16"/>
        </w:numPr>
        <w:spacing w:before="200"/>
        <w:ind w:left="1288"/>
        <w:jc w:val="both"/>
        <w:outlineLvl w:val="2"/>
        <w:rPr>
          <w:rFonts w:asciiTheme="minorHAnsi" w:eastAsia="SimHei" w:hAnsiTheme="minorHAnsi" w:cs="Arial"/>
          <w:b/>
          <w:bCs/>
          <w:color w:val="17365D" w:themeColor="text2" w:themeShade="BF"/>
          <w:sz w:val="24"/>
          <w:szCs w:val="24"/>
        </w:rPr>
      </w:pPr>
      <w:bookmarkStart w:id="14" w:name="_Toc373412173"/>
      <w:bookmarkStart w:id="15" w:name="_Toc374103540"/>
      <w:r w:rsidRPr="003774C0">
        <w:rPr>
          <w:rFonts w:asciiTheme="minorHAnsi" w:eastAsia="SimHei" w:hAnsiTheme="minorHAnsi" w:cs="Arial"/>
          <w:b/>
          <w:bCs/>
          <w:color w:val="17365D" w:themeColor="text2" w:themeShade="BF"/>
          <w:sz w:val="24"/>
          <w:szCs w:val="24"/>
        </w:rPr>
        <w:t>Enrolment and I</w:t>
      </w:r>
      <w:r w:rsidR="00DB0BE0" w:rsidRPr="003774C0">
        <w:rPr>
          <w:rFonts w:asciiTheme="minorHAnsi" w:eastAsia="SimHei" w:hAnsiTheme="minorHAnsi" w:cs="Arial"/>
          <w:b/>
          <w:bCs/>
          <w:color w:val="17365D" w:themeColor="text2" w:themeShade="BF"/>
          <w:sz w:val="24"/>
          <w:szCs w:val="24"/>
        </w:rPr>
        <w:t>nduction</w:t>
      </w:r>
      <w:bookmarkEnd w:id="14"/>
      <w:bookmarkEnd w:id="15"/>
    </w:p>
    <w:p w:rsidR="00DB0BE0" w:rsidRPr="00B12C63" w:rsidRDefault="00DB0BE0" w:rsidP="00DB0BE0">
      <w:pPr>
        <w:jc w:val="both"/>
        <w:rPr>
          <w:rFonts w:asciiTheme="minorHAnsi" w:hAnsiTheme="minorHAnsi"/>
          <w:color w:val="365F91"/>
        </w:rPr>
      </w:pPr>
    </w:p>
    <w:p w:rsidR="00DB0BE0" w:rsidRPr="00840068" w:rsidRDefault="00DB0BE0" w:rsidP="00DB0BE0">
      <w:pPr>
        <w:jc w:val="both"/>
        <w:rPr>
          <w:rFonts w:asciiTheme="minorHAnsi" w:hAnsiTheme="minorHAnsi"/>
          <w:i/>
          <w:color w:val="365F91"/>
        </w:rPr>
      </w:pPr>
      <w:r w:rsidRPr="00840068">
        <w:rPr>
          <w:rFonts w:asciiTheme="minorHAnsi" w:hAnsiTheme="minorHAnsi"/>
          <w:i/>
          <w:color w:val="365F91"/>
        </w:rPr>
        <w:t>Useful links:</w:t>
      </w:r>
    </w:p>
    <w:p w:rsidR="00DB0BE0" w:rsidRPr="00840068" w:rsidRDefault="00DB0BE0" w:rsidP="00DB0BE0">
      <w:pPr>
        <w:numPr>
          <w:ilvl w:val="0"/>
          <w:numId w:val="20"/>
        </w:numPr>
        <w:contextualSpacing/>
        <w:jc w:val="both"/>
        <w:rPr>
          <w:rFonts w:asciiTheme="minorHAnsi" w:hAnsiTheme="minorHAnsi"/>
          <w:i/>
          <w:color w:val="365F91" w:themeColor="accent1" w:themeShade="BF"/>
          <w:u w:val="single"/>
        </w:rPr>
      </w:pPr>
      <w:r w:rsidRPr="00840068">
        <w:rPr>
          <w:rFonts w:asciiTheme="minorHAnsi" w:hAnsiTheme="minorHAnsi"/>
          <w:i/>
          <w:color w:val="365F91" w:themeColor="accent1" w:themeShade="BF"/>
        </w:rPr>
        <w:fldChar w:fldCharType="begin"/>
      </w:r>
      <w:r w:rsidRPr="00840068">
        <w:rPr>
          <w:rFonts w:asciiTheme="minorHAnsi" w:hAnsiTheme="minorHAnsi"/>
          <w:i/>
          <w:color w:val="365F91" w:themeColor="accent1" w:themeShade="BF"/>
        </w:rPr>
        <w:instrText xml:space="preserve"> HYPERLINK "https://staff.plymouth.ac.uk/upcfacul/procandtemps/intranet.htm" </w:instrText>
      </w:r>
      <w:r w:rsidRPr="00840068">
        <w:rPr>
          <w:rFonts w:asciiTheme="minorHAnsi" w:hAnsiTheme="minorHAnsi"/>
          <w:i/>
          <w:color w:val="365F91" w:themeColor="accent1" w:themeShade="BF"/>
        </w:rPr>
        <w:fldChar w:fldCharType="separate"/>
      </w:r>
      <w:r w:rsidRPr="00840068">
        <w:rPr>
          <w:rFonts w:asciiTheme="minorHAnsi" w:hAnsiTheme="minorHAnsi"/>
          <w:i/>
          <w:color w:val="365F91" w:themeColor="accent1" w:themeShade="BF"/>
          <w:u w:val="single"/>
        </w:rPr>
        <w:t>Enrolment Process guidance and paperwork</w:t>
      </w:r>
    </w:p>
    <w:p w:rsidR="00DB0BE0" w:rsidRPr="00840068" w:rsidRDefault="00DB0BE0" w:rsidP="00DB0BE0">
      <w:pPr>
        <w:numPr>
          <w:ilvl w:val="0"/>
          <w:numId w:val="20"/>
        </w:numPr>
        <w:contextualSpacing/>
        <w:jc w:val="both"/>
        <w:rPr>
          <w:rFonts w:asciiTheme="minorHAnsi" w:hAnsiTheme="minorHAnsi"/>
          <w:i/>
          <w:color w:val="365F91" w:themeColor="accent1" w:themeShade="BF"/>
        </w:rPr>
      </w:pPr>
      <w:r w:rsidRPr="00840068">
        <w:rPr>
          <w:rFonts w:asciiTheme="minorHAnsi" w:hAnsiTheme="minorHAnsi"/>
          <w:i/>
          <w:color w:val="365F91" w:themeColor="accent1" w:themeShade="BF"/>
        </w:rPr>
        <w:fldChar w:fldCharType="end"/>
      </w:r>
      <w:hyperlink r:id="rId22" w:history="1">
        <w:r w:rsidRPr="00840068">
          <w:rPr>
            <w:rFonts w:asciiTheme="minorHAnsi" w:hAnsiTheme="minorHAnsi"/>
            <w:i/>
            <w:color w:val="365F91" w:themeColor="accent1" w:themeShade="BF"/>
            <w:u w:val="single"/>
          </w:rPr>
          <w:t>Student Induction and Study File</w:t>
        </w:r>
      </w:hyperlink>
    </w:p>
    <w:p w:rsidR="00DB0BE0" w:rsidRDefault="00DB0BE0" w:rsidP="00DB0BE0">
      <w:pPr>
        <w:jc w:val="both"/>
        <w:rPr>
          <w:rFonts w:asciiTheme="minorHAnsi" w:hAnsiTheme="minorHAnsi"/>
        </w:rPr>
      </w:pPr>
    </w:p>
    <w:p w:rsidR="00EC5CBF" w:rsidRPr="00EC5CBF" w:rsidRDefault="00EC5CBF" w:rsidP="00EC5CBF">
      <w:pPr>
        <w:jc w:val="both"/>
        <w:rPr>
          <w:rFonts w:asciiTheme="minorHAnsi" w:hAnsiTheme="minorHAnsi"/>
        </w:rPr>
      </w:pPr>
      <w:r w:rsidRPr="00EC5CBF">
        <w:rPr>
          <w:rFonts w:asciiTheme="minorHAnsi" w:hAnsiTheme="minorHAnsi"/>
        </w:rPr>
        <w:t xml:space="preserve">The HE Operations Team is responsible for leading a common approach to enrolment on behalf of the University.  All students are enrolled </w:t>
      </w:r>
      <w:r w:rsidR="00836B0D">
        <w:rPr>
          <w:rFonts w:asciiTheme="minorHAnsi" w:hAnsiTheme="minorHAnsi"/>
        </w:rPr>
        <w:t xml:space="preserve">at the start of the academic year following </w:t>
      </w:r>
      <w:r w:rsidRPr="00EC5CBF">
        <w:rPr>
          <w:rFonts w:asciiTheme="minorHAnsi" w:hAnsiTheme="minorHAnsi"/>
        </w:rPr>
        <w:t xml:space="preserve">the specific requirements of Cornwall College and Plymouth University.  </w:t>
      </w:r>
      <w:r w:rsidR="00FB2F4A">
        <w:rPr>
          <w:rFonts w:asciiTheme="minorHAnsi" w:hAnsiTheme="minorHAnsi"/>
        </w:rPr>
        <w:t xml:space="preserve">Local arrangements for enrolment vary per course and by year and are confirmed by the Head of College during the summer term. </w:t>
      </w:r>
      <w:r w:rsidRPr="00EC5CBF">
        <w:rPr>
          <w:rFonts w:asciiTheme="minorHAnsi" w:hAnsiTheme="minorHAnsi"/>
        </w:rPr>
        <w:t>The Programme Manager is responsible for engaging fully with this process to ensure students are enrolled in a timely and accurate way through the process</w:t>
      </w:r>
      <w:r w:rsidR="00836B0D">
        <w:rPr>
          <w:rFonts w:asciiTheme="minorHAnsi" w:hAnsiTheme="minorHAnsi"/>
        </w:rPr>
        <w:t xml:space="preserve">. </w:t>
      </w:r>
      <w:r w:rsidRPr="00EC5CBF">
        <w:rPr>
          <w:rFonts w:asciiTheme="minorHAnsi" w:hAnsiTheme="minorHAnsi"/>
        </w:rPr>
        <w:t>Upon completion of e</w:t>
      </w:r>
      <w:r>
        <w:rPr>
          <w:rFonts w:asciiTheme="minorHAnsi" w:hAnsiTheme="minorHAnsi"/>
        </w:rPr>
        <w:t>nrolment, s</w:t>
      </w:r>
      <w:r w:rsidRPr="00EC5CBF">
        <w:rPr>
          <w:rFonts w:asciiTheme="minorHAnsi" w:hAnsiTheme="minorHAnsi"/>
        </w:rPr>
        <w:t>tudents are then identified as registered with the College to ensure they can access College specific resources and subsequently their data is recorded securely and locally for data monitoring purposes.</w:t>
      </w:r>
    </w:p>
    <w:p w:rsidR="00EC5CBF" w:rsidRPr="00EC5CBF" w:rsidRDefault="00EC5CBF" w:rsidP="00EC5CBF">
      <w:pPr>
        <w:jc w:val="both"/>
        <w:rPr>
          <w:rFonts w:asciiTheme="minorHAnsi" w:hAnsiTheme="minorHAnsi"/>
        </w:rPr>
      </w:pPr>
    </w:p>
    <w:p w:rsidR="00EC5CBF" w:rsidRPr="00EC5CBF" w:rsidRDefault="00EC5CBF" w:rsidP="00EC5CBF">
      <w:pPr>
        <w:jc w:val="both"/>
        <w:rPr>
          <w:rFonts w:asciiTheme="minorHAnsi" w:hAnsiTheme="minorHAnsi"/>
        </w:rPr>
      </w:pPr>
      <w:r w:rsidRPr="00EC5CBF">
        <w:rPr>
          <w:rFonts w:asciiTheme="minorHAnsi" w:hAnsiTheme="minorHAnsi"/>
        </w:rPr>
        <w:t>A College level Induction is held prior to the commencement of the programmes</w:t>
      </w:r>
      <w:r w:rsidR="00FB2F4A">
        <w:rPr>
          <w:rFonts w:asciiTheme="minorHAnsi" w:hAnsiTheme="minorHAnsi"/>
        </w:rPr>
        <w:t xml:space="preserve">. </w:t>
      </w:r>
      <w:r w:rsidRPr="00EC5CBF">
        <w:rPr>
          <w:rFonts w:asciiTheme="minorHAnsi" w:hAnsiTheme="minorHAnsi"/>
        </w:rPr>
        <w:t xml:space="preserve">At this event students are introduced to higher education in the general sense as this process covers students affiliated with multiple university partners.  The Programme specific induction will then focus on the particular features of being affiliated with Plymouth University including accessing university resources and systems supported by College </w:t>
      </w:r>
      <w:proofErr w:type="gramStart"/>
      <w:r w:rsidRPr="00EC5CBF">
        <w:rPr>
          <w:rFonts w:asciiTheme="minorHAnsi" w:hAnsiTheme="minorHAnsi"/>
        </w:rPr>
        <w:t>staff in the Learning Resource Centre who have</w:t>
      </w:r>
      <w:proofErr w:type="gramEnd"/>
      <w:r w:rsidRPr="00EC5CBF">
        <w:rPr>
          <w:rFonts w:asciiTheme="minorHAnsi" w:hAnsiTheme="minorHAnsi"/>
        </w:rPr>
        <w:t xml:space="preserve"> developed expertise in working with the University.</w:t>
      </w:r>
    </w:p>
    <w:p w:rsidR="00EC5CBF" w:rsidRPr="00EC5CBF" w:rsidRDefault="00EC5CBF" w:rsidP="00EC5CBF">
      <w:pPr>
        <w:jc w:val="both"/>
        <w:rPr>
          <w:rFonts w:asciiTheme="minorHAnsi" w:hAnsiTheme="minorHAnsi"/>
        </w:rPr>
      </w:pPr>
    </w:p>
    <w:p w:rsidR="00EC5CBF" w:rsidRPr="00EC5CBF" w:rsidRDefault="00EC5CBF" w:rsidP="00EC5CBF">
      <w:pPr>
        <w:jc w:val="both"/>
        <w:rPr>
          <w:rFonts w:asciiTheme="minorHAnsi" w:hAnsiTheme="minorHAnsi"/>
        </w:rPr>
      </w:pPr>
      <w:r w:rsidRPr="00EC5CBF">
        <w:rPr>
          <w:rFonts w:asciiTheme="minorHAnsi" w:hAnsiTheme="minorHAnsi"/>
        </w:rPr>
        <w:t xml:space="preserve">The Programme specific Induction features scheduled activities that include study support, learning support and support services inductions. Tours of the College and facilities are undertaken, handbooks are given out and disseminated and social/ ice breaking activities are undertaken. </w:t>
      </w:r>
    </w:p>
    <w:p w:rsidR="006E745B" w:rsidRPr="006E745B" w:rsidRDefault="006E745B" w:rsidP="006E745B">
      <w:pPr>
        <w:jc w:val="both"/>
        <w:rPr>
          <w:rFonts w:asciiTheme="minorHAnsi" w:hAnsiTheme="minorHAnsi"/>
        </w:rPr>
      </w:pPr>
    </w:p>
    <w:p w:rsidR="00DB0BE0" w:rsidRPr="00C76846" w:rsidRDefault="00B12C63" w:rsidP="00DB0BE0">
      <w:pPr>
        <w:keepNext/>
        <w:keepLines/>
        <w:numPr>
          <w:ilvl w:val="2"/>
          <w:numId w:val="16"/>
        </w:numPr>
        <w:spacing w:before="200"/>
        <w:ind w:left="1288"/>
        <w:jc w:val="both"/>
        <w:outlineLvl w:val="2"/>
        <w:rPr>
          <w:rFonts w:asciiTheme="minorHAnsi" w:eastAsia="SimHei" w:hAnsiTheme="minorHAnsi" w:cs="Arial"/>
          <w:b/>
          <w:bCs/>
          <w:color w:val="17365D" w:themeColor="text2" w:themeShade="BF"/>
          <w:sz w:val="24"/>
          <w:szCs w:val="24"/>
        </w:rPr>
      </w:pPr>
      <w:bookmarkStart w:id="16" w:name="_Toc373412174"/>
      <w:bookmarkStart w:id="17" w:name="_Toc374103541"/>
      <w:r w:rsidRPr="00C76846">
        <w:rPr>
          <w:rFonts w:asciiTheme="minorHAnsi" w:eastAsia="SimHei" w:hAnsiTheme="minorHAnsi" w:cs="Arial"/>
          <w:b/>
          <w:bCs/>
          <w:color w:val="17365D" w:themeColor="text2" w:themeShade="BF"/>
          <w:sz w:val="24"/>
          <w:szCs w:val="24"/>
        </w:rPr>
        <w:t>Disability, Equality and D</w:t>
      </w:r>
      <w:r w:rsidR="00DB0BE0" w:rsidRPr="00C76846">
        <w:rPr>
          <w:rFonts w:asciiTheme="minorHAnsi" w:eastAsia="SimHei" w:hAnsiTheme="minorHAnsi" w:cs="Arial"/>
          <w:b/>
          <w:bCs/>
          <w:color w:val="17365D" w:themeColor="text2" w:themeShade="BF"/>
          <w:sz w:val="24"/>
          <w:szCs w:val="24"/>
        </w:rPr>
        <w:t>iversity</w:t>
      </w:r>
      <w:bookmarkEnd w:id="16"/>
      <w:bookmarkEnd w:id="17"/>
    </w:p>
    <w:p w:rsidR="00DB0BE0" w:rsidRPr="00DB0BE0" w:rsidRDefault="00DB0BE0" w:rsidP="00DB0BE0">
      <w:pPr>
        <w:jc w:val="both"/>
        <w:rPr>
          <w:rFonts w:asciiTheme="minorHAnsi" w:hAnsiTheme="minorHAnsi"/>
        </w:rPr>
      </w:pPr>
    </w:p>
    <w:p w:rsidR="00DB0BE0" w:rsidRPr="00840068" w:rsidRDefault="00DB0BE0" w:rsidP="00DB0BE0">
      <w:pPr>
        <w:jc w:val="both"/>
        <w:rPr>
          <w:rFonts w:asciiTheme="minorHAnsi" w:hAnsiTheme="minorHAnsi"/>
          <w:i/>
        </w:rPr>
      </w:pPr>
      <w:r w:rsidRPr="00840068">
        <w:rPr>
          <w:rFonts w:asciiTheme="minorHAnsi" w:hAnsiTheme="minorHAnsi"/>
          <w:i/>
          <w:color w:val="365F91"/>
        </w:rPr>
        <w:t xml:space="preserve">(For information, Plymouth University’s Equality and Diversity community: </w:t>
      </w:r>
      <w:hyperlink r:id="rId23" w:history="1">
        <w:r w:rsidRPr="00840068">
          <w:rPr>
            <w:rFonts w:asciiTheme="minorHAnsi" w:hAnsiTheme="minorHAnsi"/>
            <w:i/>
            <w:color w:val="0000FF"/>
            <w:u w:val="single"/>
          </w:rPr>
          <w:t>https://intranet.plymouth.ac.uk/equality/intranet.htm</w:t>
        </w:r>
      </w:hyperlink>
      <w:r w:rsidRPr="00840068">
        <w:rPr>
          <w:rFonts w:asciiTheme="minorHAnsi" w:hAnsiTheme="minorHAnsi"/>
          <w:i/>
          <w:color w:val="365F91"/>
        </w:rPr>
        <w:t>)</w:t>
      </w:r>
      <w:r w:rsidRPr="00840068">
        <w:rPr>
          <w:rFonts w:asciiTheme="minorHAnsi" w:hAnsiTheme="minorHAnsi"/>
          <w:i/>
        </w:rPr>
        <w:t xml:space="preserve"> </w:t>
      </w:r>
    </w:p>
    <w:p w:rsidR="002A04C0" w:rsidRDefault="002A04C0" w:rsidP="00DB0BE0">
      <w:pPr>
        <w:jc w:val="both"/>
        <w:rPr>
          <w:rFonts w:asciiTheme="minorHAnsi" w:hAnsiTheme="minorHAnsi"/>
        </w:rPr>
      </w:pPr>
    </w:p>
    <w:p w:rsidR="00CB21E2" w:rsidRPr="00CB21E2" w:rsidRDefault="00CB21E2" w:rsidP="00CB21E2">
      <w:pPr>
        <w:jc w:val="both"/>
        <w:rPr>
          <w:rFonts w:asciiTheme="minorHAnsi" w:hAnsiTheme="minorHAnsi"/>
        </w:rPr>
      </w:pPr>
      <w:r w:rsidRPr="00CB21E2">
        <w:rPr>
          <w:rFonts w:asciiTheme="minorHAnsi" w:hAnsiTheme="minorHAnsi"/>
        </w:rPr>
        <w:t>Cornwall College is committed to providing equality of opportunity to for all staff, students and the wider community.  To promote this commitment the college has appointed two members of staff who work to co-ordinate Equality and Diversity and Cultural Diversity. The College has developed and implemented a number of related polices including;</w:t>
      </w:r>
      <w:r w:rsidR="00587238">
        <w:rPr>
          <w:rFonts w:asciiTheme="minorHAnsi" w:hAnsiTheme="minorHAnsi"/>
        </w:rPr>
        <w:t xml:space="preserve"> </w:t>
      </w:r>
      <w:r w:rsidRPr="00CB21E2">
        <w:rPr>
          <w:rFonts w:asciiTheme="minorHAnsi" w:hAnsiTheme="minorHAnsi"/>
        </w:rPr>
        <w:t>Dignity at Work Policy</w:t>
      </w:r>
      <w:r w:rsidR="00587238">
        <w:rPr>
          <w:rFonts w:asciiTheme="minorHAnsi" w:hAnsiTheme="minorHAnsi"/>
        </w:rPr>
        <w:t xml:space="preserve">, </w:t>
      </w:r>
      <w:r w:rsidRPr="00CB21E2">
        <w:rPr>
          <w:rFonts w:asciiTheme="minorHAnsi" w:hAnsiTheme="minorHAnsi"/>
        </w:rPr>
        <w:t>Equality and Diversity Policy (2013)</w:t>
      </w:r>
      <w:r w:rsidR="00587238">
        <w:rPr>
          <w:rFonts w:asciiTheme="minorHAnsi" w:hAnsiTheme="minorHAnsi"/>
        </w:rPr>
        <w:t xml:space="preserve"> and </w:t>
      </w:r>
      <w:r w:rsidRPr="00CB21E2">
        <w:rPr>
          <w:rFonts w:asciiTheme="minorHAnsi" w:hAnsiTheme="minorHAnsi"/>
        </w:rPr>
        <w:t>Si</w:t>
      </w:r>
      <w:r w:rsidR="00587238">
        <w:rPr>
          <w:rFonts w:asciiTheme="minorHAnsi" w:hAnsiTheme="minorHAnsi"/>
        </w:rPr>
        <w:t xml:space="preserve">ngle Equality Scheme (2012-15). </w:t>
      </w:r>
      <w:r w:rsidRPr="00CB21E2">
        <w:rPr>
          <w:rFonts w:asciiTheme="minorHAnsi" w:hAnsiTheme="minorHAnsi"/>
        </w:rPr>
        <w:t xml:space="preserve">Effective adoption of these policies has been driven through a related series of action plans that have become fully incorporated within general course management and college management procedures. </w:t>
      </w:r>
    </w:p>
    <w:p w:rsidR="00CB21E2" w:rsidRPr="00CB21E2" w:rsidRDefault="00CB21E2" w:rsidP="00CB21E2">
      <w:pPr>
        <w:jc w:val="both"/>
        <w:rPr>
          <w:rFonts w:asciiTheme="minorHAnsi" w:hAnsiTheme="minorHAnsi"/>
        </w:rPr>
      </w:pPr>
    </w:p>
    <w:p w:rsidR="0058143C" w:rsidRDefault="00CB21E2" w:rsidP="0058143C">
      <w:pPr>
        <w:jc w:val="both"/>
        <w:rPr>
          <w:rFonts w:asciiTheme="minorHAnsi" w:hAnsiTheme="minorHAnsi"/>
        </w:rPr>
      </w:pPr>
      <w:r w:rsidRPr="002A04C0">
        <w:rPr>
          <w:rFonts w:asciiTheme="minorHAnsi" w:hAnsiTheme="minorHAnsi"/>
        </w:rPr>
        <w:t>The College is very supportive of students with disabilities, and year-on-year we are making adjust</w:t>
      </w:r>
      <w:r w:rsidR="00587238">
        <w:rPr>
          <w:rFonts w:asciiTheme="minorHAnsi" w:hAnsiTheme="minorHAnsi"/>
        </w:rPr>
        <w:t>ments to assist these students throughout their studies.</w:t>
      </w:r>
      <w:r w:rsidR="0058143C" w:rsidRPr="0058143C">
        <w:rPr>
          <w:rFonts w:asciiTheme="minorHAnsi" w:hAnsiTheme="minorHAnsi"/>
        </w:rPr>
        <w:t xml:space="preserve"> </w:t>
      </w:r>
      <w:r w:rsidR="0058143C">
        <w:rPr>
          <w:rFonts w:asciiTheme="minorHAnsi" w:hAnsiTheme="minorHAnsi"/>
        </w:rPr>
        <w:t xml:space="preserve">On notification of any registered disability or need for learning support, the Admissions Officer will notify the Programme Manager and Student Services to ensure that applicants are aware of the support available. Student Services will contact students about how to apply for support and guide them through the process to ensure that support is in place at the start of the academic year. The Programme Manager should check prior to commencement of the programme and ensure that appropriate adjustments are undertaken. </w:t>
      </w:r>
      <w:r w:rsidR="0058143C" w:rsidRPr="00CB21E2">
        <w:rPr>
          <w:rFonts w:asciiTheme="minorHAnsi" w:hAnsiTheme="minorHAnsi"/>
        </w:rPr>
        <w:t>The combination of practical skills and academic development will be combined with a matched range of assessment and feedback styles that would ensure that the mixed academic and vocational background of the applicants does not become a barrier to the success and progression of any learner.</w:t>
      </w:r>
    </w:p>
    <w:p w:rsidR="00C76846" w:rsidRDefault="00C76846" w:rsidP="00C76846">
      <w:pPr>
        <w:jc w:val="both"/>
        <w:rPr>
          <w:rFonts w:asciiTheme="minorHAnsi" w:hAnsiTheme="minorHAnsi"/>
        </w:rPr>
      </w:pPr>
    </w:p>
    <w:p w:rsidR="00C76846" w:rsidRPr="00C76846" w:rsidRDefault="00C76846" w:rsidP="00C76846">
      <w:pPr>
        <w:jc w:val="both"/>
        <w:rPr>
          <w:rFonts w:asciiTheme="minorHAnsi" w:hAnsiTheme="minorHAnsi"/>
        </w:rPr>
      </w:pPr>
      <w:r w:rsidRPr="00C76846">
        <w:rPr>
          <w:rFonts w:asciiTheme="minorHAnsi" w:hAnsiTheme="minorHAnsi"/>
        </w:rPr>
        <w:lastRenderedPageBreak/>
        <w:t>Cornwall College has a strong Widening Participation agenda. Historically we have worked with students, who for reasons of ability have not been able to undertake the same form of assessment as their peers. These students have been offered alternative assessments which have been agreed in advance with Disability Assist, the subject forum chair and external examiners. The teaching team are both confident and creative in the solutions they have found and these students have been able to achieve.</w:t>
      </w:r>
    </w:p>
    <w:p w:rsidR="00DB0BE0" w:rsidRPr="00DB0BE0" w:rsidRDefault="00DB0BE0" w:rsidP="00DB0BE0">
      <w:pPr>
        <w:jc w:val="both"/>
        <w:rPr>
          <w:rFonts w:asciiTheme="minorHAnsi" w:hAnsiTheme="minorHAnsi"/>
        </w:rPr>
      </w:pPr>
    </w:p>
    <w:p w:rsidR="00DB0BE0" w:rsidRPr="00C76846" w:rsidRDefault="00DB0BE0" w:rsidP="00DB0BE0">
      <w:pPr>
        <w:keepNext/>
        <w:keepLines/>
        <w:numPr>
          <w:ilvl w:val="2"/>
          <w:numId w:val="16"/>
        </w:numPr>
        <w:spacing w:before="200"/>
        <w:ind w:left="1288"/>
        <w:jc w:val="both"/>
        <w:outlineLvl w:val="2"/>
        <w:rPr>
          <w:rFonts w:asciiTheme="minorHAnsi" w:eastAsia="SimHei" w:hAnsiTheme="minorHAnsi" w:cs="Arial"/>
          <w:b/>
          <w:bCs/>
          <w:color w:val="17365D" w:themeColor="text2" w:themeShade="BF"/>
          <w:sz w:val="24"/>
          <w:szCs w:val="24"/>
        </w:rPr>
      </w:pPr>
      <w:bookmarkStart w:id="18" w:name="_Toc373412175"/>
      <w:bookmarkStart w:id="19" w:name="_Toc374103542"/>
      <w:r w:rsidRPr="00C76846">
        <w:rPr>
          <w:rFonts w:asciiTheme="minorHAnsi" w:eastAsia="SimHei" w:hAnsiTheme="minorHAnsi" w:cs="Arial"/>
          <w:b/>
          <w:bCs/>
          <w:color w:val="17365D" w:themeColor="text2" w:themeShade="BF"/>
          <w:sz w:val="24"/>
          <w:szCs w:val="24"/>
        </w:rPr>
        <w:t>Pastoral</w:t>
      </w:r>
      <w:bookmarkEnd w:id="18"/>
      <w:bookmarkEnd w:id="19"/>
    </w:p>
    <w:p w:rsidR="00DB0BE0" w:rsidRPr="00DB0BE0" w:rsidRDefault="00DB0BE0" w:rsidP="00DB0BE0">
      <w:pPr>
        <w:ind w:firstLine="720"/>
        <w:jc w:val="both"/>
        <w:rPr>
          <w:rFonts w:asciiTheme="minorHAnsi" w:hAnsiTheme="minorHAnsi"/>
        </w:rPr>
      </w:pPr>
    </w:p>
    <w:p w:rsidR="00DB0BE0" w:rsidRPr="00840068" w:rsidRDefault="00DB0BE0" w:rsidP="00DB0BE0">
      <w:pPr>
        <w:jc w:val="both"/>
        <w:rPr>
          <w:rFonts w:asciiTheme="minorHAnsi" w:hAnsiTheme="minorHAnsi"/>
          <w:i/>
          <w:color w:val="365F91"/>
        </w:rPr>
      </w:pPr>
      <w:r w:rsidRPr="00840068" w:rsidDel="00E175B5">
        <w:rPr>
          <w:rFonts w:asciiTheme="minorHAnsi" w:hAnsiTheme="minorHAnsi"/>
          <w:i/>
          <w:color w:val="365F91"/>
        </w:rPr>
        <w:t xml:space="preserve"> </w:t>
      </w:r>
      <w:r w:rsidRPr="00840068">
        <w:rPr>
          <w:rFonts w:asciiTheme="minorHAnsi" w:hAnsiTheme="minorHAnsi"/>
          <w:i/>
          <w:color w:val="365F91"/>
        </w:rPr>
        <w:t xml:space="preserve">For information, the </w:t>
      </w:r>
      <w:hyperlink r:id="rId24" w:history="1">
        <w:r w:rsidRPr="00840068">
          <w:rPr>
            <w:rFonts w:asciiTheme="minorHAnsi" w:hAnsiTheme="minorHAnsi"/>
            <w:i/>
            <w:color w:val="0000FF"/>
            <w:u w:val="single"/>
          </w:rPr>
          <w:t>University Personal Tutoring pages include key resources and the personal tutoring policy.</w:t>
        </w:r>
      </w:hyperlink>
    </w:p>
    <w:p w:rsidR="00DB0BE0" w:rsidRDefault="00DB0BE0" w:rsidP="00DB0BE0">
      <w:pPr>
        <w:jc w:val="both"/>
        <w:rPr>
          <w:rFonts w:asciiTheme="minorHAnsi" w:hAnsiTheme="minorHAnsi"/>
          <w:color w:val="365F91"/>
        </w:rPr>
      </w:pPr>
    </w:p>
    <w:p w:rsidR="00F94FA9" w:rsidRPr="00F94FA9" w:rsidRDefault="00F94FA9" w:rsidP="00F94FA9">
      <w:pPr>
        <w:jc w:val="both"/>
        <w:rPr>
          <w:rFonts w:asciiTheme="minorHAnsi" w:hAnsiTheme="minorHAnsi"/>
        </w:rPr>
      </w:pPr>
      <w:r>
        <w:rPr>
          <w:rFonts w:asciiTheme="minorHAnsi" w:hAnsiTheme="minorHAnsi"/>
        </w:rPr>
        <w:t xml:space="preserve">Students will have </w:t>
      </w:r>
      <w:r w:rsidRPr="00F94FA9">
        <w:rPr>
          <w:rFonts w:asciiTheme="minorHAnsi" w:hAnsiTheme="minorHAnsi"/>
        </w:rPr>
        <w:t xml:space="preserve">a </w:t>
      </w:r>
      <w:r>
        <w:rPr>
          <w:rFonts w:asciiTheme="minorHAnsi" w:hAnsiTheme="minorHAnsi"/>
        </w:rPr>
        <w:t xml:space="preserve">dedicated </w:t>
      </w:r>
      <w:r w:rsidRPr="00F94FA9">
        <w:rPr>
          <w:rFonts w:asciiTheme="minorHAnsi" w:hAnsiTheme="minorHAnsi"/>
          <w:b/>
        </w:rPr>
        <w:t>Personal Tutor</w:t>
      </w:r>
      <w:r w:rsidRPr="00F94FA9">
        <w:rPr>
          <w:rFonts w:asciiTheme="minorHAnsi" w:hAnsiTheme="minorHAnsi"/>
        </w:rPr>
        <w:t xml:space="preserve"> throughout </w:t>
      </w:r>
      <w:r>
        <w:rPr>
          <w:rFonts w:asciiTheme="minorHAnsi" w:hAnsiTheme="minorHAnsi"/>
        </w:rPr>
        <w:t xml:space="preserve">their </w:t>
      </w:r>
      <w:r w:rsidRPr="00F94FA9">
        <w:rPr>
          <w:rFonts w:asciiTheme="minorHAnsi" w:hAnsiTheme="minorHAnsi"/>
        </w:rPr>
        <w:t xml:space="preserve">studies. </w:t>
      </w:r>
      <w:r>
        <w:rPr>
          <w:rFonts w:asciiTheme="minorHAnsi" w:hAnsiTheme="minorHAnsi"/>
        </w:rPr>
        <w:t xml:space="preserve">A </w:t>
      </w:r>
      <w:r w:rsidRPr="00F94FA9">
        <w:rPr>
          <w:rFonts w:asciiTheme="minorHAnsi" w:hAnsiTheme="minorHAnsi"/>
        </w:rPr>
        <w:t xml:space="preserve">personal tutor is there to provide additional academic and personal support concerning issues that may affect studies and </w:t>
      </w:r>
      <w:r>
        <w:rPr>
          <w:rFonts w:asciiTheme="minorHAnsi" w:hAnsiTheme="minorHAnsi"/>
        </w:rPr>
        <w:t xml:space="preserve">tutors </w:t>
      </w:r>
      <w:r w:rsidRPr="00F94FA9">
        <w:rPr>
          <w:rFonts w:asciiTheme="minorHAnsi" w:hAnsiTheme="minorHAnsi"/>
        </w:rPr>
        <w:t>will be allocated at the commencement of study.</w:t>
      </w:r>
    </w:p>
    <w:p w:rsidR="00F94FA9" w:rsidRPr="00F94FA9" w:rsidRDefault="00F94FA9" w:rsidP="00F94FA9">
      <w:pPr>
        <w:jc w:val="both"/>
        <w:rPr>
          <w:rFonts w:asciiTheme="minorHAnsi" w:hAnsiTheme="minorHAnsi"/>
        </w:rPr>
      </w:pPr>
    </w:p>
    <w:p w:rsidR="00F94FA9" w:rsidRPr="00F94FA9" w:rsidRDefault="00F94FA9" w:rsidP="00F94FA9">
      <w:pPr>
        <w:jc w:val="both"/>
        <w:rPr>
          <w:rFonts w:asciiTheme="minorHAnsi" w:hAnsiTheme="minorHAnsi"/>
        </w:rPr>
      </w:pPr>
      <w:r w:rsidRPr="00F94FA9">
        <w:rPr>
          <w:rFonts w:asciiTheme="minorHAnsi" w:hAnsiTheme="minorHAnsi"/>
        </w:rPr>
        <w:t xml:space="preserve">Personal Tutors are particularly important for students in their first year, helping them to manage the transition from school or the workplace to university-style life. Personal tutors also assist with helping </w:t>
      </w:r>
      <w:r>
        <w:rPr>
          <w:rFonts w:asciiTheme="minorHAnsi" w:hAnsiTheme="minorHAnsi"/>
        </w:rPr>
        <w:t xml:space="preserve">students </w:t>
      </w:r>
      <w:r w:rsidRPr="00F94FA9">
        <w:rPr>
          <w:rFonts w:asciiTheme="minorHAnsi" w:hAnsiTheme="minorHAnsi"/>
        </w:rPr>
        <w:t xml:space="preserve">to engage with important aspects of preparation for </w:t>
      </w:r>
      <w:r w:rsidR="003163A0">
        <w:rPr>
          <w:rFonts w:asciiTheme="minorHAnsi" w:hAnsiTheme="minorHAnsi"/>
        </w:rPr>
        <w:t xml:space="preserve">their </w:t>
      </w:r>
      <w:r w:rsidRPr="00F94FA9">
        <w:rPr>
          <w:rFonts w:asciiTheme="minorHAnsi" w:hAnsiTheme="minorHAnsi"/>
        </w:rPr>
        <w:t xml:space="preserve">career and or progression to further study and profiling </w:t>
      </w:r>
      <w:r w:rsidR="003163A0">
        <w:rPr>
          <w:rFonts w:asciiTheme="minorHAnsi" w:hAnsiTheme="minorHAnsi"/>
        </w:rPr>
        <w:t>their</w:t>
      </w:r>
      <w:r w:rsidRPr="00F94FA9">
        <w:rPr>
          <w:rFonts w:asciiTheme="minorHAnsi" w:hAnsiTheme="minorHAnsi"/>
        </w:rPr>
        <w:t xml:space="preserve"> progress through the programme. </w:t>
      </w:r>
    </w:p>
    <w:p w:rsidR="00F94FA9" w:rsidRDefault="00F94FA9" w:rsidP="00DB0BE0">
      <w:pPr>
        <w:jc w:val="both"/>
        <w:rPr>
          <w:rFonts w:asciiTheme="minorHAnsi" w:hAnsiTheme="minorHAnsi"/>
          <w:color w:val="365F91"/>
        </w:rPr>
      </w:pPr>
    </w:p>
    <w:p w:rsidR="002C289A" w:rsidRDefault="002C289A" w:rsidP="00DB0BE0">
      <w:pPr>
        <w:jc w:val="both"/>
        <w:rPr>
          <w:rFonts w:asciiTheme="minorHAnsi" w:hAnsiTheme="minorHAnsi"/>
          <w:color w:val="365F91"/>
        </w:rPr>
      </w:pPr>
    </w:p>
    <w:p w:rsidR="00DB0BE0" w:rsidRPr="00C76846" w:rsidRDefault="00B12C63" w:rsidP="00DB0BE0">
      <w:pPr>
        <w:keepNext/>
        <w:keepLines/>
        <w:numPr>
          <w:ilvl w:val="2"/>
          <w:numId w:val="16"/>
        </w:numPr>
        <w:spacing w:before="200"/>
        <w:ind w:left="1288"/>
        <w:jc w:val="both"/>
        <w:outlineLvl w:val="2"/>
        <w:rPr>
          <w:rFonts w:asciiTheme="minorHAnsi" w:eastAsia="SimHei" w:hAnsiTheme="minorHAnsi" w:cs="Arial"/>
          <w:b/>
          <w:bCs/>
          <w:color w:val="17365D" w:themeColor="text2" w:themeShade="BF"/>
          <w:sz w:val="24"/>
          <w:szCs w:val="24"/>
        </w:rPr>
      </w:pPr>
      <w:bookmarkStart w:id="20" w:name="_Toc373412176"/>
      <w:bookmarkStart w:id="21" w:name="_Toc374103543"/>
      <w:r w:rsidRPr="00C76846">
        <w:rPr>
          <w:rFonts w:asciiTheme="minorHAnsi" w:eastAsia="SimHei" w:hAnsiTheme="minorHAnsi" w:cs="Arial"/>
          <w:b/>
          <w:bCs/>
          <w:color w:val="17365D" w:themeColor="text2" w:themeShade="BF"/>
          <w:sz w:val="24"/>
          <w:szCs w:val="24"/>
        </w:rPr>
        <w:t>Library, Study Skills and IT S</w:t>
      </w:r>
      <w:r w:rsidR="00DB0BE0" w:rsidRPr="00C76846">
        <w:rPr>
          <w:rFonts w:asciiTheme="minorHAnsi" w:eastAsia="SimHei" w:hAnsiTheme="minorHAnsi" w:cs="Arial"/>
          <w:b/>
          <w:bCs/>
          <w:color w:val="17365D" w:themeColor="text2" w:themeShade="BF"/>
          <w:sz w:val="24"/>
          <w:szCs w:val="24"/>
        </w:rPr>
        <w:t>upport</w:t>
      </w:r>
      <w:bookmarkEnd w:id="20"/>
      <w:bookmarkEnd w:id="21"/>
    </w:p>
    <w:p w:rsidR="00DB0BE0" w:rsidRPr="00DB0BE0" w:rsidRDefault="00DB0BE0" w:rsidP="00DB0BE0">
      <w:pPr>
        <w:jc w:val="both"/>
        <w:rPr>
          <w:rFonts w:asciiTheme="minorHAnsi" w:hAnsiTheme="minorHAnsi"/>
        </w:rPr>
      </w:pPr>
    </w:p>
    <w:p w:rsidR="00DB0BE0" w:rsidRPr="00840068" w:rsidRDefault="00DB0BE0" w:rsidP="00DB0BE0">
      <w:pPr>
        <w:jc w:val="both"/>
        <w:rPr>
          <w:rFonts w:asciiTheme="minorHAnsi" w:hAnsiTheme="minorHAnsi"/>
          <w:i/>
        </w:rPr>
      </w:pPr>
      <w:r w:rsidRPr="00840068">
        <w:rPr>
          <w:rFonts w:asciiTheme="minorHAnsi" w:hAnsiTheme="minorHAnsi"/>
          <w:i/>
          <w:color w:val="365F91"/>
        </w:rPr>
        <w:t xml:space="preserve">For information, the University supports staff and students through the </w:t>
      </w:r>
      <w:hyperlink r:id="rId25" w:history="1">
        <w:r w:rsidRPr="00840068">
          <w:rPr>
            <w:rFonts w:asciiTheme="minorHAnsi" w:hAnsiTheme="minorHAnsi"/>
            <w:i/>
            <w:color w:val="0000FF"/>
            <w:u w:val="single"/>
          </w:rPr>
          <w:t>Library User Guide and lib guide pages.</w:t>
        </w:r>
      </w:hyperlink>
    </w:p>
    <w:p w:rsidR="00DB0BE0" w:rsidRDefault="00DB0BE0" w:rsidP="00DB0BE0">
      <w:pPr>
        <w:jc w:val="both"/>
        <w:rPr>
          <w:rFonts w:asciiTheme="minorHAnsi" w:hAnsiTheme="minorHAnsi"/>
          <w:color w:val="365F91"/>
        </w:rPr>
      </w:pPr>
      <w:r w:rsidRPr="00B12C63">
        <w:rPr>
          <w:rFonts w:asciiTheme="minorHAnsi" w:hAnsiTheme="minorHAnsi"/>
          <w:color w:val="365F91"/>
        </w:rPr>
        <w:t xml:space="preserve">   </w:t>
      </w:r>
    </w:p>
    <w:p w:rsidR="0059146C" w:rsidRPr="003163A0" w:rsidRDefault="0059146C" w:rsidP="0059146C">
      <w:pPr>
        <w:jc w:val="both"/>
        <w:rPr>
          <w:rFonts w:asciiTheme="minorHAnsi" w:hAnsiTheme="minorHAnsi"/>
          <w:iCs/>
        </w:rPr>
      </w:pPr>
      <w:r w:rsidRPr="003163A0">
        <w:rPr>
          <w:rFonts w:asciiTheme="minorHAnsi" w:hAnsiTheme="minorHAnsi"/>
          <w:iCs/>
        </w:rPr>
        <w:t>We have the resources in place for the delivery of this programme, given our existing HE provision at Falmouth Marine School. We have a wireless network throughout our campus, a pool of laptops for student use and interactive white boards, projectors and internet access in every classroom, lecture theatre and laboratory.  We have a comprehensive Learning Centre where experienced staff can help students with location of resources, and our book stock, given our existing provision</w:t>
      </w:r>
      <w:r w:rsidR="002C289A" w:rsidRPr="003163A0">
        <w:rPr>
          <w:rFonts w:asciiTheme="minorHAnsi" w:hAnsiTheme="minorHAnsi"/>
          <w:iCs/>
        </w:rPr>
        <w:t xml:space="preserve"> of </w:t>
      </w:r>
      <w:r w:rsidR="003163A0" w:rsidRPr="003163A0">
        <w:rPr>
          <w:rFonts w:asciiTheme="minorHAnsi" w:hAnsiTheme="minorHAnsi"/>
          <w:iCs/>
        </w:rPr>
        <w:t>engineering programmes</w:t>
      </w:r>
      <w:r w:rsidR="002C289A" w:rsidRPr="003163A0">
        <w:rPr>
          <w:rFonts w:asciiTheme="minorHAnsi" w:hAnsiTheme="minorHAnsi"/>
          <w:iCs/>
        </w:rPr>
        <w:t xml:space="preserve"> will be supplemented and updated.</w:t>
      </w:r>
    </w:p>
    <w:p w:rsidR="0059146C" w:rsidRPr="0059146C" w:rsidRDefault="0059146C" w:rsidP="0059146C">
      <w:pPr>
        <w:jc w:val="both"/>
        <w:rPr>
          <w:rFonts w:asciiTheme="minorHAnsi" w:hAnsiTheme="minorHAnsi"/>
          <w:iCs/>
        </w:rPr>
      </w:pPr>
    </w:p>
    <w:p w:rsidR="0059146C" w:rsidRDefault="0059146C" w:rsidP="0059146C">
      <w:pPr>
        <w:jc w:val="both"/>
        <w:rPr>
          <w:rFonts w:asciiTheme="minorHAnsi" w:hAnsiTheme="minorHAnsi"/>
          <w:iCs/>
        </w:rPr>
      </w:pPr>
      <w:r w:rsidRPr="0059146C">
        <w:rPr>
          <w:rFonts w:asciiTheme="minorHAnsi" w:hAnsiTheme="minorHAnsi"/>
          <w:iCs/>
        </w:rPr>
        <w:t xml:space="preserve">Our technical support </w:t>
      </w:r>
      <w:proofErr w:type="gramStart"/>
      <w:r w:rsidRPr="0059146C">
        <w:rPr>
          <w:rFonts w:asciiTheme="minorHAnsi" w:hAnsiTheme="minorHAnsi"/>
          <w:iCs/>
        </w:rPr>
        <w:t>staff are</w:t>
      </w:r>
      <w:proofErr w:type="gramEnd"/>
      <w:r w:rsidRPr="0059146C">
        <w:rPr>
          <w:rFonts w:asciiTheme="minorHAnsi" w:hAnsiTheme="minorHAnsi"/>
          <w:iCs/>
        </w:rPr>
        <w:t xml:space="preserve"> very experienced in assisting students during project work and in helping with any analytical work required. The VLE and the very effective video technologies (e.g. MS Communicator) are now in widespread use throughout the college.</w:t>
      </w:r>
    </w:p>
    <w:p w:rsidR="00E012C9" w:rsidRDefault="00E012C9" w:rsidP="0059146C">
      <w:pPr>
        <w:jc w:val="both"/>
        <w:rPr>
          <w:rFonts w:asciiTheme="minorHAnsi" w:hAnsiTheme="minorHAnsi"/>
          <w:iCs/>
        </w:rPr>
      </w:pPr>
    </w:p>
    <w:p w:rsidR="00E012C9" w:rsidRPr="0059146C" w:rsidRDefault="00E012C9" w:rsidP="0059146C">
      <w:pPr>
        <w:jc w:val="both"/>
        <w:rPr>
          <w:rFonts w:asciiTheme="minorHAnsi" w:hAnsiTheme="minorHAnsi"/>
          <w:iCs/>
        </w:rPr>
      </w:pPr>
      <w:r w:rsidRPr="00894112">
        <w:rPr>
          <w:rFonts w:asciiTheme="minorHAnsi" w:hAnsiTheme="minorHAnsi"/>
        </w:rPr>
        <w:t>It is important to note that at this level of study, students are treated as responsible adults, capable of acting on their own initiative.</w:t>
      </w:r>
      <w:r w:rsidR="002C289A">
        <w:rPr>
          <w:rFonts w:asciiTheme="minorHAnsi" w:hAnsiTheme="minorHAnsi"/>
        </w:rPr>
        <w:t xml:space="preserve"> </w:t>
      </w:r>
      <w:r w:rsidR="00894112" w:rsidRPr="00894112">
        <w:rPr>
          <w:rFonts w:asciiTheme="minorHAnsi" w:hAnsiTheme="minorHAnsi"/>
        </w:rPr>
        <w:t xml:space="preserve">Students </w:t>
      </w:r>
      <w:r w:rsidRPr="00894112">
        <w:rPr>
          <w:rFonts w:asciiTheme="minorHAnsi" w:hAnsiTheme="minorHAnsi"/>
        </w:rPr>
        <w:t xml:space="preserve">may be used to a learning or workplace environment with fixed hours and routine activities. However HE study requires </w:t>
      </w:r>
      <w:r w:rsidR="00894112" w:rsidRPr="00894112">
        <w:rPr>
          <w:rFonts w:asciiTheme="minorHAnsi" w:hAnsiTheme="minorHAnsi"/>
        </w:rPr>
        <w:t xml:space="preserve">them </w:t>
      </w:r>
      <w:r w:rsidRPr="00894112">
        <w:rPr>
          <w:rFonts w:asciiTheme="minorHAnsi" w:hAnsiTheme="minorHAnsi"/>
        </w:rPr>
        <w:t xml:space="preserve">to develop new study, time-management and prioritisation skills to make effective use of </w:t>
      </w:r>
      <w:r w:rsidR="00894112" w:rsidRPr="00894112">
        <w:rPr>
          <w:rFonts w:asciiTheme="minorHAnsi" w:hAnsiTheme="minorHAnsi"/>
        </w:rPr>
        <w:t xml:space="preserve">their </w:t>
      </w:r>
      <w:r w:rsidRPr="00894112">
        <w:rPr>
          <w:rFonts w:asciiTheme="minorHAnsi" w:hAnsiTheme="minorHAnsi"/>
        </w:rPr>
        <w:t xml:space="preserve">study time and to meet programme deadlines. </w:t>
      </w:r>
      <w:r w:rsidR="00894112" w:rsidRPr="00894112">
        <w:rPr>
          <w:rFonts w:asciiTheme="minorHAnsi" w:hAnsiTheme="minorHAnsi"/>
        </w:rPr>
        <w:t xml:space="preserve">The </w:t>
      </w:r>
      <w:r w:rsidRPr="00894112">
        <w:rPr>
          <w:rFonts w:asciiTheme="minorHAnsi" w:hAnsiTheme="minorHAnsi"/>
        </w:rPr>
        <w:t xml:space="preserve">weekly timetable consists of planned learning activities, such as lectures, and time for </w:t>
      </w:r>
      <w:r w:rsidR="00894112" w:rsidRPr="00894112">
        <w:rPr>
          <w:rFonts w:asciiTheme="minorHAnsi" w:hAnsiTheme="minorHAnsi"/>
        </w:rPr>
        <w:t xml:space="preserve">students </w:t>
      </w:r>
      <w:r w:rsidRPr="00894112">
        <w:rPr>
          <w:rFonts w:asciiTheme="minorHAnsi" w:hAnsiTheme="minorHAnsi"/>
        </w:rPr>
        <w:t>to undertake additional reading, assignment preparation and priva</w:t>
      </w:r>
      <w:r w:rsidR="00894112" w:rsidRPr="00894112">
        <w:rPr>
          <w:rFonts w:asciiTheme="minorHAnsi" w:hAnsiTheme="minorHAnsi"/>
        </w:rPr>
        <w:t xml:space="preserve">te study. The contact time </w:t>
      </w:r>
      <w:r w:rsidRPr="00894112">
        <w:rPr>
          <w:rFonts w:asciiTheme="minorHAnsi" w:hAnsiTheme="minorHAnsi"/>
        </w:rPr>
        <w:t xml:space="preserve">with lecturers is only part of </w:t>
      </w:r>
      <w:r w:rsidR="00894112" w:rsidRPr="00894112">
        <w:rPr>
          <w:rFonts w:asciiTheme="minorHAnsi" w:hAnsiTheme="minorHAnsi"/>
        </w:rPr>
        <w:t xml:space="preserve">the </w:t>
      </w:r>
      <w:r w:rsidRPr="00894112">
        <w:rPr>
          <w:rFonts w:asciiTheme="minorHAnsi" w:hAnsiTheme="minorHAnsi"/>
        </w:rPr>
        <w:t xml:space="preserve">module timetable. As an indication, the average amount of ‘total student effort’ expected for a 20 credit module will be around 200 hours, </w:t>
      </w:r>
      <w:r w:rsidR="00894112" w:rsidRPr="00894112">
        <w:rPr>
          <w:rFonts w:asciiTheme="minorHAnsi" w:hAnsiTheme="minorHAnsi"/>
        </w:rPr>
        <w:t xml:space="preserve">students </w:t>
      </w:r>
      <w:r w:rsidRPr="00894112">
        <w:rPr>
          <w:rFonts w:asciiTheme="minorHAnsi" w:hAnsiTheme="minorHAnsi"/>
        </w:rPr>
        <w:t xml:space="preserve">must, therefore, learn to use </w:t>
      </w:r>
      <w:r w:rsidR="00894112" w:rsidRPr="00894112">
        <w:rPr>
          <w:rFonts w:asciiTheme="minorHAnsi" w:hAnsiTheme="minorHAnsi"/>
        </w:rPr>
        <w:t xml:space="preserve">their </w:t>
      </w:r>
      <w:r w:rsidRPr="00894112">
        <w:rPr>
          <w:rFonts w:asciiTheme="minorHAnsi" w:hAnsiTheme="minorHAnsi"/>
        </w:rPr>
        <w:t>time constructively.</w:t>
      </w:r>
      <w:r w:rsidR="00894112" w:rsidRPr="00894112">
        <w:rPr>
          <w:rFonts w:asciiTheme="minorHAnsi" w:hAnsiTheme="minorHAnsi"/>
        </w:rPr>
        <w:t xml:space="preserve"> </w:t>
      </w:r>
    </w:p>
    <w:p w:rsidR="00E012C9" w:rsidRDefault="00E012C9" w:rsidP="00E012C9">
      <w:pPr>
        <w:jc w:val="both"/>
        <w:rPr>
          <w:rFonts w:asciiTheme="minorHAnsi" w:hAnsiTheme="minorHAnsi"/>
          <w:b/>
          <w:color w:val="365F91"/>
          <w:u w:val="single"/>
        </w:rPr>
      </w:pPr>
    </w:p>
    <w:p w:rsidR="00B1094D" w:rsidRPr="00E012C9" w:rsidRDefault="00B1094D" w:rsidP="00E012C9">
      <w:pPr>
        <w:jc w:val="both"/>
        <w:rPr>
          <w:rFonts w:asciiTheme="minorHAnsi" w:hAnsiTheme="minorHAnsi"/>
          <w:b/>
          <w:color w:val="365F91"/>
          <w:u w:val="single"/>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9"/>
      </w:tblGrid>
      <w:tr w:rsidR="00E012C9" w:rsidRPr="00E012C9" w:rsidTr="00E012C9">
        <w:tc>
          <w:tcPr>
            <w:tcW w:w="9639" w:type="dxa"/>
          </w:tcPr>
          <w:p w:rsidR="00E012C9" w:rsidRPr="00654E26" w:rsidRDefault="00E012C9" w:rsidP="00E012C9">
            <w:pPr>
              <w:jc w:val="both"/>
              <w:rPr>
                <w:rFonts w:asciiTheme="minorHAnsi" w:hAnsiTheme="minorHAnsi"/>
                <w:b/>
                <w:i/>
              </w:rPr>
            </w:pPr>
            <w:r w:rsidRPr="00654E26">
              <w:rPr>
                <w:rFonts w:asciiTheme="minorHAnsi" w:hAnsiTheme="minorHAnsi"/>
                <w:b/>
                <w:i/>
              </w:rPr>
              <w:t xml:space="preserve">Key strategies to </w:t>
            </w:r>
            <w:r w:rsidR="00654E26" w:rsidRPr="00654E26">
              <w:rPr>
                <w:rFonts w:asciiTheme="minorHAnsi" w:hAnsiTheme="minorHAnsi"/>
                <w:b/>
                <w:i/>
              </w:rPr>
              <w:t xml:space="preserve">support </w:t>
            </w:r>
            <w:r w:rsidR="00894112" w:rsidRPr="00654E26">
              <w:rPr>
                <w:rFonts w:asciiTheme="minorHAnsi" w:hAnsiTheme="minorHAnsi"/>
                <w:b/>
                <w:i/>
              </w:rPr>
              <w:t>s</w:t>
            </w:r>
            <w:r w:rsidRPr="00654E26">
              <w:rPr>
                <w:rFonts w:asciiTheme="minorHAnsi" w:hAnsiTheme="minorHAnsi"/>
                <w:b/>
                <w:i/>
              </w:rPr>
              <w:t>tudent</w:t>
            </w:r>
            <w:r w:rsidR="00654E26" w:rsidRPr="00654E26">
              <w:rPr>
                <w:rFonts w:asciiTheme="minorHAnsi" w:hAnsiTheme="minorHAnsi"/>
                <w:b/>
                <w:i/>
              </w:rPr>
              <w:t xml:space="preserve"> success</w:t>
            </w:r>
          </w:p>
          <w:p w:rsidR="00E012C9" w:rsidRPr="00E012C9" w:rsidRDefault="00E012C9" w:rsidP="00E012C9">
            <w:pPr>
              <w:jc w:val="both"/>
              <w:rPr>
                <w:rFonts w:asciiTheme="minorHAnsi" w:hAnsiTheme="minorHAnsi"/>
                <w:b/>
                <w:color w:val="365F91"/>
              </w:rPr>
            </w:pPr>
          </w:p>
          <w:p w:rsidR="00E012C9" w:rsidRPr="00325ED3" w:rsidRDefault="00654E26" w:rsidP="00E012C9">
            <w:pPr>
              <w:jc w:val="both"/>
              <w:rPr>
                <w:rFonts w:asciiTheme="minorHAnsi" w:hAnsiTheme="minorHAnsi"/>
              </w:rPr>
            </w:pPr>
            <w:r>
              <w:rPr>
                <w:rFonts w:asciiTheme="minorHAnsi" w:hAnsiTheme="minorHAnsi"/>
                <w:b/>
              </w:rPr>
              <w:t>Programme Managers and Personal Tutors to challenge and encourage students to t</w:t>
            </w:r>
            <w:r w:rsidR="00E012C9" w:rsidRPr="00325ED3">
              <w:rPr>
                <w:rFonts w:asciiTheme="minorHAnsi" w:hAnsiTheme="minorHAnsi"/>
                <w:b/>
              </w:rPr>
              <w:t xml:space="preserve">ake proactive responsibility for </w:t>
            </w:r>
            <w:r>
              <w:rPr>
                <w:rFonts w:asciiTheme="minorHAnsi" w:hAnsiTheme="minorHAnsi"/>
                <w:b/>
              </w:rPr>
              <w:t xml:space="preserve">their </w:t>
            </w:r>
            <w:r w:rsidR="00E012C9" w:rsidRPr="00325ED3">
              <w:rPr>
                <w:rFonts w:asciiTheme="minorHAnsi" w:hAnsiTheme="minorHAnsi"/>
                <w:b/>
              </w:rPr>
              <w:t xml:space="preserve">studies. </w:t>
            </w:r>
          </w:p>
          <w:p w:rsidR="00E012C9" w:rsidRPr="00325ED3" w:rsidRDefault="00E012C9" w:rsidP="00E012C9">
            <w:pPr>
              <w:jc w:val="both"/>
              <w:rPr>
                <w:rFonts w:asciiTheme="minorHAnsi" w:hAnsiTheme="minorHAnsi"/>
                <w:b/>
              </w:rPr>
            </w:pPr>
          </w:p>
          <w:p w:rsidR="00E012C9" w:rsidRDefault="00654E26" w:rsidP="00E012C9">
            <w:pPr>
              <w:jc w:val="both"/>
              <w:rPr>
                <w:rFonts w:asciiTheme="minorHAnsi" w:hAnsiTheme="minorHAnsi"/>
                <w:b/>
              </w:rPr>
            </w:pPr>
            <w:r>
              <w:rPr>
                <w:rFonts w:asciiTheme="minorHAnsi" w:hAnsiTheme="minorHAnsi"/>
                <w:b/>
              </w:rPr>
              <w:t>Work with students to demonstrate how to p</w:t>
            </w:r>
            <w:r w:rsidR="00E012C9" w:rsidRPr="00325ED3">
              <w:rPr>
                <w:rFonts w:asciiTheme="minorHAnsi" w:hAnsiTheme="minorHAnsi"/>
                <w:b/>
              </w:rPr>
              <w:t xml:space="preserve">lan </w:t>
            </w:r>
            <w:r>
              <w:rPr>
                <w:rFonts w:asciiTheme="minorHAnsi" w:hAnsiTheme="minorHAnsi"/>
                <w:b/>
              </w:rPr>
              <w:t>their</w:t>
            </w:r>
            <w:r w:rsidR="00E012C9" w:rsidRPr="00325ED3">
              <w:rPr>
                <w:rFonts w:asciiTheme="minorHAnsi" w:hAnsiTheme="minorHAnsi"/>
                <w:b/>
              </w:rPr>
              <w:t xml:space="preserve"> time carefully. </w:t>
            </w:r>
          </w:p>
          <w:p w:rsidR="00654E26" w:rsidRPr="00325ED3" w:rsidRDefault="00654E26" w:rsidP="00E012C9">
            <w:pPr>
              <w:jc w:val="both"/>
              <w:rPr>
                <w:rFonts w:asciiTheme="minorHAnsi" w:hAnsiTheme="minorHAnsi"/>
                <w:b/>
              </w:rPr>
            </w:pPr>
          </w:p>
          <w:p w:rsidR="00E012C9" w:rsidRPr="00325ED3" w:rsidRDefault="00654E26" w:rsidP="00E012C9">
            <w:pPr>
              <w:jc w:val="both"/>
              <w:rPr>
                <w:rFonts w:asciiTheme="minorHAnsi" w:hAnsiTheme="minorHAnsi"/>
                <w:b/>
              </w:rPr>
            </w:pPr>
            <w:r>
              <w:rPr>
                <w:rFonts w:asciiTheme="minorHAnsi" w:hAnsiTheme="minorHAnsi"/>
                <w:b/>
              </w:rPr>
              <w:t>Encourage attendance and note-taking at</w:t>
            </w:r>
            <w:r w:rsidR="00E012C9" w:rsidRPr="00325ED3">
              <w:rPr>
                <w:rFonts w:asciiTheme="minorHAnsi" w:hAnsiTheme="minorHAnsi"/>
                <w:b/>
              </w:rPr>
              <w:t xml:space="preserve"> all lectures and tutorials </w:t>
            </w:r>
            <w:r>
              <w:rPr>
                <w:rFonts w:asciiTheme="minorHAnsi" w:hAnsiTheme="minorHAnsi"/>
                <w:b/>
              </w:rPr>
              <w:t>and challenge non-attendance; attendance is linked to achievement.</w:t>
            </w:r>
          </w:p>
          <w:p w:rsidR="00E012C9" w:rsidRPr="00325ED3" w:rsidRDefault="00E012C9" w:rsidP="00E012C9">
            <w:pPr>
              <w:jc w:val="both"/>
              <w:rPr>
                <w:rFonts w:asciiTheme="minorHAnsi" w:hAnsiTheme="minorHAnsi"/>
                <w:b/>
              </w:rPr>
            </w:pPr>
          </w:p>
          <w:p w:rsidR="00E012C9" w:rsidRPr="00325ED3" w:rsidRDefault="00654E26" w:rsidP="00E012C9">
            <w:pPr>
              <w:jc w:val="both"/>
              <w:rPr>
                <w:rFonts w:asciiTheme="minorHAnsi" w:hAnsiTheme="minorHAnsi"/>
                <w:b/>
              </w:rPr>
            </w:pPr>
            <w:r>
              <w:rPr>
                <w:rFonts w:asciiTheme="minorHAnsi" w:hAnsiTheme="minorHAnsi"/>
                <w:b/>
              </w:rPr>
              <w:t xml:space="preserve">Communicate the assessment schedule and </w:t>
            </w:r>
            <w:r w:rsidR="00E012C9" w:rsidRPr="00325ED3">
              <w:rPr>
                <w:rFonts w:asciiTheme="minorHAnsi" w:hAnsiTheme="minorHAnsi"/>
                <w:b/>
              </w:rPr>
              <w:t>deadlines</w:t>
            </w:r>
            <w:r>
              <w:rPr>
                <w:rFonts w:asciiTheme="minorHAnsi" w:hAnsiTheme="minorHAnsi"/>
                <w:b/>
              </w:rPr>
              <w:t xml:space="preserve"> clearly</w:t>
            </w:r>
            <w:r w:rsidR="00E012C9" w:rsidRPr="00325ED3">
              <w:rPr>
                <w:rFonts w:asciiTheme="minorHAnsi" w:hAnsiTheme="minorHAnsi"/>
                <w:b/>
              </w:rPr>
              <w:t xml:space="preserve">. </w:t>
            </w:r>
          </w:p>
          <w:p w:rsidR="00E012C9" w:rsidRPr="00325ED3" w:rsidRDefault="00E012C9" w:rsidP="00E012C9">
            <w:pPr>
              <w:jc w:val="both"/>
              <w:rPr>
                <w:rFonts w:asciiTheme="minorHAnsi" w:hAnsiTheme="minorHAnsi"/>
                <w:b/>
              </w:rPr>
            </w:pPr>
          </w:p>
          <w:p w:rsidR="00E012C9" w:rsidRPr="00325ED3" w:rsidRDefault="00654E26" w:rsidP="00E012C9">
            <w:pPr>
              <w:jc w:val="both"/>
              <w:rPr>
                <w:rFonts w:asciiTheme="minorHAnsi" w:hAnsiTheme="minorHAnsi"/>
              </w:rPr>
            </w:pPr>
            <w:r>
              <w:rPr>
                <w:rFonts w:asciiTheme="minorHAnsi" w:hAnsiTheme="minorHAnsi"/>
                <w:b/>
              </w:rPr>
              <w:t>Encourage students to r</w:t>
            </w:r>
            <w:r w:rsidR="00E012C9" w:rsidRPr="00325ED3">
              <w:rPr>
                <w:rFonts w:asciiTheme="minorHAnsi" w:hAnsiTheme="minorHAnsi"/>
                <w:b/>
              </w:rPr>
              <w:t xml:space="preserve">ead extensively around </w:t>
            </w:r>
            <w:r>
              <w:rPr>
                <w:rFonts w:asciiTheme="minorHAnsi" w:hAnsiTheme="minorHAnsi"/>
                <w:b/>
              </w:rPr>
              <w:t xml:space="preserve">their </w:t>
            </w:r>
            <w:r w:rsidR="00E012C9" w:rsidRPr="00325ED3">
              <w:rPr>
                <w:rFonts w:asciiTheme="minorHAnsi" w:hAnsiTheme="minorHAnsi"/>
                <w:b/>
              </w:rPr>
              <w:t xml:space="preserve">subject. </w:t>
            </w:r>
            <w:r w:rsidR="00E012C9" w:rsidRPr="00325ED3">
              <w:rPr>
                <w:rFonts w:asciiTheme="minorHAnsi" w:hAnsiTheme="minorHAnsi"/>
              </w:rPr>
              <w:t>Just being familiar with the set text books is unlikely to be enough to pass.</w:t>
            </w:r>
          </w:p>
          <w:p w:rsidR="00E012C9" w:rsidRPr="00325ED3" w:rsidRDefault="00E012C9" w:rsidP="00E012C9">
            <w:pPr>
              <w:jc w:val="both"/>
              <w:rPr>
                <w:rFonts w:asciiTheme="minorHAnsi" w:hAnsiTheme="minorHAnsi"/>
              </w:rPr>
            </w:pPr>
          </w:p>
          <w:p w:rsidR="00E012C9" w:rsidRPr="00E012C9" w:rsidRDefault="00654E26" w:rsidP="00654E26">
            <w:pPr>
              <w:jc w:val="both"/>
              <w:rPr>
                <w:rFonts w:asciiTheme="minorHAnsi" w:hAnsiTheme="minorHAnsi"/>
                <w:b/>
                <w:color w:val="365F91"/>
                <w:u w:val="single"/>
              </w:rPr>
            </w:pPr>
            <w:r>
              <w:rPr>
                <w:rFonts w:asciiTheme="minorHAnsi" w:hAnsiTheme="minorHAnsi"/>
                <w:b/>
              </w:rPr>
              <w:t>Ensure that students know where to s</w:t>
            </w:r>
            <w:r w:rsidR="00E012C9" w:rsidRPr="00325ED3">
              <w:rPr>
                <w:rFonts w:asciiTheme="minorHAnsi" w:hAnsiTheme="minorHAnsi"/>
                <w:b/>
              </w:rPr>
              <w:t>eek help</w:t>
            </w:r>
            <w:r>
              <w:rPr>
                <w:rFonts w:asciiTheme="minorHAnsi" w:hAnsiTheme="minorHAnsi"/>
                <w:b/>
              </w:rPr>
              <w:t xml:space="preserve"> when they need. </w:t>
            </w:r>
            <w:r w:rsidR="00E012C9" w:rsidRPr="00325ED3">
              <w:rPr>
                <w:rFonts w:asciiTheme="minorHAnsi" w:hAnsiTheme="minorHAnsi"/>
              </w:rPr>
              <w:t>If specific help</w:t>
            </w:r>
            <w:r>
              <w:rPr>
                <w:rFonts w:asciiTheme="minorHAnsi" w:hAnsiTheme="minorHAnsi"/>
              </w:rPr>
              <w:t xml:space="preserve"> is required, encourage communication with </w:t>
            </w:r>
            <w:r w:rsidR="00E012C9" w:rsidRPr="00325ED3">
              <w:rPr>
                <w:rFonts w:asciiTheme="minorHAnsi" w:hAnsiTheme="minorHAnsi"/>
              </w:rPr>
              <w:t>lecturer</w:t>
            </w:r>
            <w:r>
              <w:rPr>
                <w:rFonts w:asciiTheme="minorHAnsi" w:hAnsiTheme="minorHAnsi"/>
              </w:rPr>
              <w:t>s and tutors, e</w:t>
            </w:r>
            <w:r w:rsidR="00E012C9" w:rsidRPr="00325ED3">
              <w:rPr>
                <w:rFonts w:asciiTheme="minorHAnsi" w:hAnsiTheme="minorHAnsi"/>
              </w:rPr>
              <w:t xml:space="preserve">ven if </w:t>
            </w:r>
            <w:r>
              <w:rPr>
                <w:rFonts w:asciiTheme="minorHAnsi" w:hAnsiTheme="minorHAnsi"/>
              </w:rPr>
              <w:t xml:space="preserve">the </w:t>
            </w:r>
            <w:r w:rsidR="00E012C9" w:rsidRPr="00325ED3">
              <w:rPr>
                <w:rFonts w:asciiTheme="minorHAnsi" w:hAnsiTheme="minorHAnsi"/>
              </w:rPr>
              <w:t xml:space="preserve">problem has nothing to do with </w:t>
            </w:r>
            <w:r>
              <w:rPr>
                <w:rFonts w:asciiTheme="minorHAnsi" w:hAnsiTheme="minorHAnsi"/>
              </w:rPr>
              <w:t xml:space="preserve">their </w:t>
            </w:r>
            <w:r w:rsidR="00E012C9" w:rsidRPr="00325ED3">
              <w:rPr>
                <w:rFonts w:asciiTheme="minorHAnsi" w:hAnsiTheme="minorHAnsi"/>
              </w:rPr>
              <w:t>programme</w:t>
            </w:r>
            <w:r>
              <w:rPr>
                <w:rFonts w:asciiTheme="minorHAnsi" w:hAnsiTheme="minorHAnsi"/>
              </w:rPr>
              <w:t xml:space="preserve">. </w:t>
            </w:r>
          </w:p>
        </w:tc>
      </w:tr>
    </w:tbl>
    <w:p w:rsidR="0059146C" w:rsidRPr="00B12C63" w:rsidRDefault="0059146C" w:rsidP="00DB0BE0">
      <w:pPr>
        <w:jc w:val="both"/>
        <w:rPr>
          <w:rFonts w:asciiTheme="minorHAnsi" w:hAnsiTheme="minorHAnsi"/>
          <w:color w:val="365F91"/>
        </w:rPr>
      </w:pPr>
    </w:p>
    <w:p w:rsidR="00DB0BE0" w:rsidRPr="00C76846" w:rsidRDefault="00DB0BE0" w:rsidP="00DB0BE0">
      <w:pPr>
        <w:keepNext/>
        <w:keepLines/>
        <w:numPr>
          <w:ilvl w:val="2"/>
          <w:numId w:val="16"/>
        </w:numPr>
        <w:spacing w:before="200"/>
        <w:ind w:left="1288"/>
        <w:jc w:val="both"/>
        <w:outlineLvl w:val="2"/>
        <w:rPr>
          <w:rFonts w:asciiTheme="minorHAnsi" w:eastAsia="SimHei" w:hAnsiTheme="minorHAnsi" w:cs="Arial"/>
          <w:b/>
          <w:bCs/>
          <w:color w:val="17365D" w:themeColor="text2" w:themeShade="BF"/>
          <w:sz w:val="24"/>
          <w:szCs w:val="24"/>
        </w:rPr>
      </w:pPr>
      <w:bookmarkStart w:id="22" w:name="_Toc373412177"/>
      <w:bookmarkStart w:id="23" w:name="_Toc374103544"/>
      <w:r w:rsidRPr="00C76846">
        <w:rPr>
          <w:rFonts w:asciiTheme="minorHAnsi" w:eastAsia="SimHei" w:hAnsiTheme="minorHAnsi" w:cs="Arial"/>
          <w:b/>
          <w:bCs/>
          <w:color w:val="17365D" w:themeColor="text2" w:themeShade="BF"/>
          <w:sz w:val="24"/>
          <w:szCs w:val="24"/>
        </w:rPr>
        <w:t>Finance</w:t>
      </w:r>
      <w:bookmarkEnd w:id="22"/>
      <w:bookmarkEnd w:id="23"/>
    </w:p>
    <w:p w:rsidR="00DB0BE0" w:rsidRPr="00DB0BE0" w:rsidRDefault="00DB0BE0" w:rsidP="00DB0BE0">
      <w:pPr>
        <w:jc w:val="both"/>
        <w:rPr>
          <w:rFonts w:asciiTheme="minorHAnsi" w:hAnsiTheme="minorHAnsi"/>
          <w:highlight w:val="yellow"/>
        </w:rPr>
      </w:pPr>
    </w:p>
    <w:p w:rsidR="009378AF" w:rsidRPr="009378AF" w:rsidRDefault="009378AF" w:rsidP="009378AF">
      <w:pPr>
        <w:jc w:val="both"/>
        <w:rPr>
          <w:rFonts w:asciiTheme="minorHAnsi" w:eastAsia="SimHei" w:hAnsiTheme="minorHAnsi"/>
        </w:rPr>
      </w:pPr>
      <w:r w:rsidRPr="009378AF">
        <w:rPr>
          <w:rFonts w:asciiTheme="minorHAnsi" w:eastAsia="SimHei" w:hAnsiTheme="minorHAnsi"/>
        </w:rPr>
        <w:t xml:space="preserve">The </w:t>
      </w:r>
      <w:r>
        <w:rPr>
          <w:rFonts w:asciiTheme="minorHAnsi" w:eastAsia="SimHei" w:hAnsiTheme="minorHAnsi"/>
        </w:rPr>
        <w:t xml:space="preserve">Student Services departments are accessible to students </w:t>
      </w:r>
      <w:r w:rsidRPr="009378AF">
        <w:rPr>
          <w:rFonts w:asciiTheme="minorHAnsi" w:eastAsia="SimHei" w:hAnsiTheme="minorHAnsi"/>
        </w:rPr>
        <w:t xml:space="preserve">at </w:t>
      </w:r>
      <w:r>
        <w:rPr>
          <w:rFonts w:asciiTheme="minorHAnsi" w:eastAsia="SimHei" w:hAnsiTheme="minorHAnsi"/>
        </w:rPr>
        <w:t xml:space="preserve">each Cornwall College site, </w:t>
      </w:r>
      <w:r w:rsidRPr="009378AF">
        <w:rPr>
          <w:rFonts w:asciiTheme="minorHAnsi" w:eastAsia="SimHei" w:hAnsiTheme="minorHAnsi"/>
        </w:rPr>
        <w:t>offer</w:t>
      </w:r>
      <w:r>
        <w:rPr>
          <w:rFonts w:asciiTheme="minorHAnsi" w:eastAsia="SimHei" w:hAnsiTheme="minorHAnsi"/>
        </w:rPr>
        <w:t>ing</w:t>
      </w:r>
      <w:r w:rsidRPr="009378AF">
        <w:rPr>
          <w:rFonts w:asciiTheme="minorHAnsi" w:eastAsia="SimHei" w:hAnsiTheme="minorHAnsi"/>
        </w:rPr>
        <w:t xml:space="preserve"> advice and guidance regarding Student Finance, bursaries, and other </w:t>
      </w:r>
      <w:r>
        <w:rPr>
          <w:rFonts w:asciiTheme="minorHAnsi" w:eastAsia="SimHei" w:hAnsiTheme="minorHAnsi"/>
        </w:rPr>
        <w:t xml:space="preserve">available </w:t>
      </w:r>
      <w:r w:rsidRPr="009378AF">
        <w:rPr>
          <w:rFonts w:asciiTheme="minorHAnsi" w:eastAsia="SimHei" w:hAnsiTheme="minorHAnsi"/>
        </w:rPr>
        <w:t>funding</w:t>
      </w:r>
      <w:r>
        <w:rPr>
          <w:rFonts w:asciiTheme="minorHAnsi" w:eastAsia="SimHei" w:hAnsiTheme="minorHAnsi"/>
        </w:rPr>
        <w:t xml:space="preserve"> opportunities. </w:t>
      </w:r>
      <w:r w:rsidRPr="009378AF">
        <w:rPr>
          <w:rFonts w:asciiTheme="minorHAnsi" w:eastAsia="SimHei" w:hAnsiTheme="minorHAnsi"/>
        </w:rPr>
        <w:t xml:space="preserve"> </w:t>
      </w:r>
      <w:r w:rsidR="00654E26">
        <w:rPr>
          <w:rFonts w:asciiTheme="minorHAnsi" w:eastAsia="SimHei" w:hAnsiTheme="minorHAnsi"/>
        </w:rPr>
        <w:t xml:space="preserve">Some sites </w:t>
      </w:r>
      <w:r w:rsidR="005C16B2">
        <w:rPr>
          <w:rFonts w:asciiTheme="minorHAnsi" w:eastAsia="SimHei" w:hAnsiTheme="minorHAnsi"/>
        </w:rPr>
        <w:t>will</w:t>
      </w:r>
      <w:r w:rsidR="00654E26">
        <w:rPr>
          <w:rFonts w:asciiTheme="minorHAnsi" w:eastAsia="SimHei" w:hAnsiTheme="minorHAnsi"/>
        </w:rPr>
        <w:t xml:space="preserve"> also have guidance from Finance Officers i</w:t>
      </w:r>
      <w:r w:rsidR="005C16B2">
        <w:rPr>
          <w:rFonts w:asciiTheme="minorHAnsi" w:eastAsia="SimHei" w:hAnsiTheme="minorHAnsi"/>
        </w:rPr>
        <w:t>n the local o</w:t>
      </w:r>
      <w:r w:rsidR="00654E26">
        <w:rPr>
          <w:rFonts w:asciiTheme="minorHAnsi" w:eastAsia="SimHei" w:hAnsiTheme="minorHAnsi"/>
        </w:rPr>
        <w:t xml:space="preserve">ffices </w:t>
      </w:r>
      <w:r w:rsidR="003163A0">
        <w:rPr>
          <w:rFonts w:asciiTheme="minorHAnsi" w:eastAsia="SimHei" w:hAnsiTheme="minorHAnsi"/>
        </w:rPr>
        <w:t>that</w:t>
      </w:r>
      <w:r w:rsidR="00654E26">
        <w:rPr>
          <w:rFonts w:asciiTheme="minorHAnsi" w:eastAsia="SimHei" w:hAnsiTheme="minorHAnsi"/>
        </w:rPr>
        <w:t xml:space="preserve"> can support Student Services in their pastoral role.</w:t>
      </w:r>
    </w:p>
    <w:p w:rsidR="009378AF" w:rsidRPr="009378AF" w:rsidRDefault="009378AF" w:rsidP="009378AF">
      <w:pPr>
        <w:jc w:val="both"/>
        <w:rPr>
          <w:rFonts w:asciiTheme="minorHAnsi" w:eastAsia="SimHei" w:hAnsiTheme="minorHAnsi"/>
        </w:rPr>
      </w:pPr>
    </w:p>
    <w:p w:rsidR="00DB0BE0" w:rsidRPr="00DB0BE0" w:rsidRDefault="00DB0BE0" w:rsidP="00DB0BE0">
      <w:pPr>
        <w:jc w:val="both"/>
        <w:rPr>
          <w:rFonts w:asciiTheme="minorHAnsi" w:hAnsiTheme="minorHAnsi"/>
        </w:rPr>
      </w:pPr>
    </w:p>
    <w:p w:rsidR="00DB0BE0" w:rsidRPr="001F5F25" w:rsidRDefault="00DB0BE0" w:rsidP="00DB0BE0">
      <w:pPr>
        <w:keepNext/>
        <w:keepLines/>
        <w:numPr>
          <w:ilvl w:val="2"/>
          <w:numId w:val="16"/>
        </w:numPr>
        <w:spacing w:before="200"/>
        <w:ind w:left="1288"/>
        <w:jc w:val="both"/>
        <w:outlineLvl w:val="2"/>
        <w:rPr>
          <w:rFonts w:asciiTheme="minorHAnsi" w:eastAsia="SimHei" w:hAnsiTheme="minorHAnsi" w:cs="Arial"/>
          <w:b/>
          <w:bCs/>
          <w:color w:val="17365D" w:themeColor="text2" w:themeShade="BF"/>
          <w:sz w:val="24"/>
          <w:szCs w:val="24"/>
        </w:rPr>
      </w:pPr>
      <w:bookmarkStart w:id="24" w:name="_Toc373412178"/>
      <w:bookmarkStart w:id="25" w:name="_Toc374103545"/>
      <w:r w:rsidRPr="001F5F25">
        <w:rPr>
          <w:rFonts w:asciiTheme="minorHAnsi" w:eastAsia="SimHei" w:hAnsiTheme="minorHAnsi" w:cs="Arial"/>
          <w:b/>
          <w:bCs/>
          <w:color w:val="17365D" w:themeColor="text2" w:themeShade="BF"/>
          <w:sz w:val="24"/>
          <w:szCs w:val="24"/>
        </w:rPr>
        <w:t>Progression and/or transitional arrangements</w:t>
      </w:r>
      <w:bookmarkEnd w:id="24"/>
      <w:bookmarkEnd w:id="25"/>
    </w:p>
    <w:p w:rsidR="00DB0BE0" w:rsidRPr="00B12C63" w:rsidRDefault="00DB0BE0" w:rsidP="00DB0BE0">
      <w:pPr>
        <w:jc w:val="both"/>
        <w:rPr>
          <w:rFonts w:asciiTheme="minorHAnsi" w:hAnsiTheme="minorHAnsi"/>
          <w:color w:val="365F91"/>
        </w:rPr>
      </w:pPr>
    </w:p>
    <w:p w:rsidR="00DB0BE0" w:rsidRPr="00840068" w:rsidRDefault="00DB0BE0" w:rsidP="00DB0BE0">
      <w:pPr>
        <w:jc w:val="both"/>
        <w:rPr>
          <w:rFonts w:asciiTheme="minorHAnsi" w:hAnsiTheme="minorHAnsi"/>
          <w:i/>
          <w:color w:val="365F91"/>
        </w:rPr>
      </w:pPr>
      <w:r w:rsidRPr="00840068">
        <w:rPr>
          <w:rFonts w:asciiTheme="minorHAnsi" w:hAnsiTheme="minorHAnsi"/>
          <w:i/>
          <w:color w:val="365F91"/>
        </w:rPr>
        <w:t>The majority of programmes delivered in partnership with Plymouth University involve either transition into the programme or progression from the programme into another, or a combination of both.</w:t>
      </w:r>
    </w:p>
    <w:p w:rsidR="001F5F25" w:rsidRDefault="001F5F25" w:rsidP="00DB0BE0">
      <w:pPr>
        <w:jc w:val="both"/>
        <w:rPr>
          <w:rFonts w:asciiTheme="minorHAnsi" w:hAnsiTheme="minorHAnsi"/>
          <w:color w:val="365F91"/>
        </w:rPr>
      </w:pPr>
    </w:p>
    <w:p w:rsidR="008275DC" w:rsidRDefault="008275DC" w:rsidP="008275DC">
      <w:pPr>
        <w:jc w:val="both"/>
        <w:rPr>
          <w:rStyle w:val="bluefieldnoother"/>
          <w:rFonts w:asciiTheme="minorHAnsi" w:hAnsiTheme="minorHAnsi"/>
          <w:color w:val="auto"/>
        </w:rPr>
      </w:pPr>
      <w:r w:rsidRPr="00D77A36">
        <w:rPr>
          <w:rStyle w:val="bluefieldnoother"/>
          <w:rFonts w:asciiTheme="minorHAnsi" w:hAnsiTheme="minorHAnsi"/>
          <w:color w:val="auto"/>
        </w:rPr>
        <w:t xml:space="preserve">Learners successfully completing the HNC Marine Engineering may progress to: </w:t>
      </w:r>
    </w:p>
    <w:p w:rsidR="008275DC" w:rsidRPr="00D77A36" w:rsidRDefault="008275DC" w:rsidP="008275DC">
      <w:pPr>
        <w:jc w:val="both"/>
        <w:rPr>
          <w:rStyle w:val="bluefieldnoother"/>
          <w:rFonts w:asciiTheme="minorHAnsi" w:hAnsiTheme="minorHAnsi"/>
        </w:rPr>
      </w:pPr>
    </w:p>
    <w:p w:rsidR="008275DC" w:rsidRDefault="008275DC" w:rsidP="008275DC">
      <w:pPr>
        <w:jc w:val="both"/>
        <w:rPr>
          <w:rStyle w:val="bluefieldnoother"/>
          <w:rFonts w:asciiTheme="minorHAnsi" w:hAnsiTheme="minorHAnsi"/>
          <w:color w:val="auto"/>
        </w:rPr>
      </w:pPr>
      <w:r w:rsidRPr="00D77A36">
        <w:rPr>
          <w:rStyle w:val="bluefieldnoother"/>
          <w:rFonts w:asciiTheme="minorHAnsi" w:hAnsiTheme="minorHAnsi"/>
          <w:color w:val="auto"/>
        </w:rPr>
        <w:t>BSc (</w:t>
      </w:r>
      <w:proofErr w:type="spellStart"/>
      <w:r w:rsidRPr="00D77A36">
        <w:rPr>
          <w:rStyle w:val="bluefieldnoother"/>
          <w:rFonts w:asciiTheme="minorHAnsi" w:hAnsiTheme="minorHAnsi"/>
          <w:color w:val="auto"/>
        </w:rPr>
        <w:t>Hons</w:t>
      </w:r>
      <w:proofErr w:type="spellEnd"/>
      <w:r w:rsidRPr="00D77A36">
        <w:rPr>
          <w:rStyle w:val="bluefieldnoother"/>
          <w:rFonts w:asciiTheme="minorHAnsi" w:hAnsiTheme="minorHAnsi"/>
          <w:color w:val="auto"/>
        </w:rPr>
        <w:t>) Marine and Composite Technology, Level 5, (Plymouth University)</w:t>
      </w:r>
    </w:p>
    <w:p w:rsidR="008275DC" w:rsidRDefault="008275DC" w:rsidP="008275DC">
      <w:pPr>
        <w:jc w:val="both"/>
        <w:rPr>
          <w:rStyle w:val="bluefieldnoother"/>
          <w:rFonts w:asciiTheme="minorHAnsi" w:hAnsiTheme="minorHAnsi"/>
          <w:color w:val="auto"/>
        </w:rPr>
      </w:pPr>
    </w:p>
    <w:p w:rsidR="008275DC" w:rsidRDefault="008275DC" w:rsidP="008275DC">
      <w:pPr>
        <w:jc w:val="both"/>
        <w:rPr>
          <w:rStyle w:val="bluefieldnoother"/>
          <w:rFonts w:asciiTheme="minorHAnsi" w:hAnsiTheme="minorHAnsi"/>
          <w:color w:val="auto"/>
        </w:rPr>
      </w:pPr>
      <w:r>
        <w:rPr>
          <w:rStyle w:val="bluefieldnoother"/>
          <w:rFonts w:asciiTheme="minorHAnsi" w:hAnsiTheme="minorHAnsi"/>
          <w:color w:val="auto"/>
        </w:rPr>
        <w:t>For those learners successfully completing the programme of learning and achieving a minimum of 60% in the core modules of study, there is the opportunity to progress to:</w:t>
      </w:r>
    </w:p>
    <w:p w:rsidR="008275DC" w:rsidRDefault="008275DC" w:rsidP="008275DC">
      <w:pPr>
        <w:jc w:val="both"/>
        <w:rPr>
          <w:rStyle w:val="bluefieldnoother"/>
          <w:rFonts w:asciiTheme="minorHAnsi" w:hAnsiTheme="minorHAnsi"/>
          <w:color w:val="auto"/>
        </w:rPr>
      </w:pPr>
    </w:p>
    <w:p w:rsidR="008275DC" w:rsidRPr="00EB4B5A" w:rsidRDefault="008275DC" w:rsidP="008275DC">
      <w:pPr>
        <w:jc w:val="both"/>
        <w:rPr>
          <w:rStyle w:val="bluefieldnoother"/>
          <w:rFonts w:asciiTheme="minorHAnsi" w:hAnsiTheme="minorHAnsi"/>
          <w:color w:val="auto"/>
        </w:rPr>
      </w:pPr>
      <w:r>
        <w:rPr>
          <w:rStyle w:val="bluefieldnoother"/>
          <w:rFonts w:asciiTheme="minorHAnsi" w:hAnsiTheme="minorHAnsi"/>
          <w:color w:val="auto"/>
        </w:rPr>
        <w:t>BEng (</w:t>
      </w:r>
      <w:proofErr w:type="spellStart"/>
      <w:r>
        <w:rPr>
          <w:rStyle w:val="bluefieldnoother"/>
          <w:rFonts w:asciiTheme="minorHAnsi" w:hAnsiTheme="minorHAnsi"/>
          <w:color w:val="auto"/>
        </w:rPr>
        <w:t>Hons</w:t>
      </w:r>
      <w:proofErr w:type="spellEnd"/>
      <w:r>
        <w:rPr>
          <w:rStyle w:val="bluefieldnoother"/>
          <w:rFonts w:asciiTheme="minorHAnsi" w:hAnsiTheme="minorHAnsi"/>
          <w:color w:val="auto"/>
        </w:rPr>
        <w:t>) Marine Technology, Level 4, (Plymouth University)</w:t>
      </w:r>
    </w:p>
    <w:p w:rsidR="005C16B2" w:rsidRDefault="005C16B2" w:rsidP="001F5F25">
      <w:pPr>
        <w:jc w:val="both"/>
        <w:rPr>
          <w:rFonts w:asciiTheme="minorHAnsi" w:hAnsiTheme="minorHAnsi"/>
        </w:rPr>
      </w:pPr>
    </w:p>
    <w:p w:rsidR="00B370D7" w:rsidRPr="001F5F25" w:rsidRDefault="00B370D7" w:rsidP="001F5F25">
      <w:pPr>
        <w:jc w:val="both"/>
        <w:rPr>
          <w:rFonts w:asciiTheme="minorHAnsi" w:hAnsiTheme="minorHAnsi"/>
        </w:rPr>
      </w:pPr>
      <w:r>
        <w:rPr>
          <w:rFonts w:asciiTheme="minorHAnsi" w:hAnsiTheme="minorHAnsi"/>
        </w:rPr>
        <w:t>There are no tra</w:t>
      </w:r>
      <w:r w:rsidR="008275DC">
        <w:rPr>
          <w:rFonts w:asciiTheme="minorHAnsi" w:hAnsiTheme="minorHAnsi"/>
        </w:rPr>
        <w:t>nsitional arrangements required for the students currently undertaking the BTEC HNC Marine Engineering.</w:t>
      </w:r>
    </w:p>
    <w:p w:rsidR="00DB0BE0" w:rsidRPr="003163A0" w:rsidRDefault="00DB0BE0" w:rsidP="00DB0BE0">
      <w:pPr>
        <w:keepNext/>
        <w:keepLines/>
        <w:numPr>
          <w:ilvl w:val="2"/>
          <w:numId w:val="16"/>
        </w:numPr>
        <w:spacing w:before="200"/>
        <w:ind w:left="1288"/>
        <w:jc w:val="both"/>
        <w:outlineLvl w:val="2"/>
        <w:rPr>
          <w:rFonts w:asciiTheme="minorHAnsi" w:eastAsia="SimHei" w:hAnsiTheme="minorHAnsi" w:cs="Arial"/>
          <w:b/>
          <w:bCs/>
          <w:color w:val="244061" w:themeColor="accent1" w:themeShade="80"/>
          <w:sz w:val="24"/>
          <w:szCs w:val="24"/>
        </w:rPr>
      </w:pPr>
      <w:bookmarkStart w:id="26" w:name="_Toc373412179"/>
      <w:bookmarkStart w:id="27" w:name="_Toc374103546"/>
      <w:r w:rsidRPr="003163A0">
        <w:rPr>
          <w:rFonts w:asciiTheme="minorHAnsi" w:eastAsia="SimHei" w:hAnsiTheme="minorHAnsi" w:cs="Arial"/>
          <w:b/>
          <w:bCs/>
          <w:color w:val="244061" w:themeColor="accent1" w:themeShade="80"/>
          <w:sz w:val="24"/>
          <w:szCs w:val="24"/>
        </w:rPr>
        <w:t>Complaints</w:t>
      </w:r>
      <w:bookmarkEnd w:id="26"/>
      <w:bookmarkEnd w:id="27"/>
    </w:p>
    <w:p w:rsidR="00DB0BE0" w:rsidRPr="00325ED3" w:rsidRDefault="00DB0BE0" w:rsidP="00DB0BE0">
      <w:pPr>
        <w:jc w:val="both"/>
        <w:rPr>
          <w:rFonts w:asciiTheme="minorHAnsi" w:hAnsiTheme="minorHAnsi"/>
        </w:rPr>
      </w:pPr>
    </w:p>
    <w:p w:rsidR="00DB0BE0" w:rsidRPr="00840068" w:rsidRDefault="00DB0BE0" w:rsidP="00DB0BE0">
      <w:pPr>
        <w:jc w:val="both"/>
        <w:rPr>
          <w:rFonts w:asciiTheme="minorHAnsi" w:hAnsiTheme="minorHAnsi"/>
          <w:i/>
          <w:color w:val="365F91"/>
        </w:rPr>
      </w:pPr>
      <w:r w:rsidRPr="00840068">
        <w:rPr>
          <w:rFonts w:asciiTheme="minorHAnsi" w:hAnsiTheme="minorHAnsi"/>
          <w:i/>
          <w:color w:val="365F91"/>
        </w:rPr>
        <w:t xml:space="preserve">As Plymouth University students, it is essential that the </w:t>
      </w:r>
      <w:hyperlink r:id="rId26" w:history="1">
        <w:r w:rsidRPr="00840068">
          <w:rPr>
            <w:rFonts w:asciiTheme="minorHAnsi" w:hAnsiTheme="minorHAnsi"/>
            <w:i/>
            <w:color w:val="0000FF"/>
            <w:u w:val="single"/>
          </w:rPr>
          <w:t>University complaints procedure</w:t>
        </w:r>
      </w:hyperlink>
      <w:r w:rsidRPr="00840068">
        <w:rPr>
          <w:rFonts w:asciiTheme="minorHAnsi" w:hAnsiTheme="minorHAnsi"/>
          <w:i/>
          <w:color w:val="365F91"/>
        </w:rPr>
        <w:t xml:space="preserve"> is followed. The first stage of the University’s complaints procedure involves interaction between the student(s) and the delivering institution, which should be appropriately recorded but otherwise remains the remit of the delivering institution partner. If and when a complaint is received by any member of the programme committee it should be actioned as follows:</w:t>
      </w:r>
    </w:p>
    <w:p w:rsidR="00E012C9" w:rsidRDefault="00E012C9" w:rsidP="00DB0BE0">
      <w:pPr>
        <w:jc w:val="both"/>
        <w:rPr>
          <w:rFonts w:asciiTheme="minorHAnsi" w:hAnsiTheme="minorHAnsi"/>
          <w:color w:val="365F91"/>
        </w:rPr>
      </w:pPr>
    </w:p>
    <w:p w:rsidR="00E012C9" w:rsidRDefault="00003EC5" w:rsidP="00E012C9">
      <w:pPr>
        <w:jc w:val="both"/>
        <w:rPr>
          <w:rFonts w:asciiTheme="minorHAnsi" w:hAnsiTheme="minorHAnsi"/>
        </w:rPr>
      </w:pPr>
      <w:r>
        <w:rPr>
          <w:rFonts w:asciiTheme="minorHAnsi" w:hAnsiTheme="minorHAnsi"/>
        </w:rPr>
        <w:t xml:space="preserve">Normally issues relating to student life and academic study can be resolved without redress to </w:t>
      </w:r>
      <w:r w:rsidR="00B1105A">
        <w:rPr>
          <w:rFonts w:asciiTheme="minorHAnsi" w:hAnsiTheme="minorHAnsi"/>
        </w:rPr>
        <w:t>a</w:t>
      </w:r>
      <w:r>
        <w:rPr>
          <w:rFonts w:asciiTheme="minorHAnsi" w:hAnsiTheme="minorHAnsi"/>
        </w:rPr>
        <w:t xml:space="preserve"> formal complaints procedure.  Where possible, encourage your students to talk to the Programme Manager or Student Services in the first instance and resolve any issues rapidly and informally. The Student Review Process is in place for learners to air such issues in a supportive environment</w:t>
      </w:r>
      <w:r w:rsidR="00B1105A">
        <w:rPr>
          <w:rFonts w:asciiTheme="minorHAnsi" w:hAnsiTheme="minorHAnsi"/>
        </w:rPr>
        <w:t xml:space="preserve"> and anything raised in this forum will be carried forward in to tutorials and Programme Committee Meetings for review and action. </w:t>
      </w:r>
      <w:r w:rsidR="00B1105A">
        <w:rPr>
          <w:rFonts w:asciiTheme="minorHAnsi" w:hAnsiTheme="minorHAnsi"/>
        </w:rPr>
        <w:lastRenderedPageBreak/>
        <w:t>Further to the Cornwall College complaints procedure being followed, if the st</w:t>
      </w:r>
      <w:r>
        <w:rPr>
          <w:rFonts w:asciiTheme="minorHAnsi" w:hAnsiTheme="minorHAnsi"/>
        </w:rPr>
        <w:t xml:space="preserve">udent is </w:t>
      </w:r>
      <w:r w:rsidR="00E012C9" w:rsidRPr="00E012C9">
        <w:rPr>
          <w:rFonts w:asciiTheme="minorHAnsi" w:hAnsiTheme="minorHAnsi"/>
        </w:rPr>
        <w:t>still dissatisfied</w:t>
      </w:r>
      <w:r>
        <w:rPr>
          <w:rFonts w:asciiTheme="minorHAnsi" w:hAnsiTheme="minorHAnsi"/>
        </w:rPr>
        <w:t xml:space="preserve">, </w:t>
      </w:r>
      <w:r w:rsidR="00B1105A">
        <w:rPr>
          <w:rFonts w:asciiTheme="minorHAnsi" w:hAnsiTheme="minorHAnsi"/>
        </w:rPr>
        <w:t xml:space="preserve">they </w:t>
      </w:r>
      <w:r>
        <w:rPr>
          <w:rFonts w:asciiTheme="minorHAnsi" w:hAnsiTheme="minorHAnsi"/>
        </w:rPr>
        <w:t xml:space="preserve">can be </w:t>
      </w:r>
      <w:r w:rsidR="00E012C9" w:rsidRPr="00E012C9">
        <w:rPr>
          <w:rFonts w:asciiTheme="minorHAnsi" w:hAnsiTheme="minorHAnsi"/>
        </w:rPr>
        <w:t>refer</w:t>
      </w:r>
      <w:r>
        <w:rPr>
          <w:rFonts w:asciiTheme="minorHAnsi" w:hAnsiTheme="minorHAnsi"/>
        </w:rPr>
        <w:t>red to the U</w:t>
      </w:r>
      <w:r w:rsidR="00E012C9" w:rsidRPr="00E012C9">
        <w:rPr>
          <w:rFonts w:asciiTheme="minorHAnsi" w:hAnsiTheme="minorHAnsi"/>
        </w:rPr>
        <w:t xml:space="preserve">niversity.  </w:t>
      </w:r>
    </w:p>
    <w:p w:rsidR="00E012C9" w:rsidRDefault="00E012C9" w:rsidP="00E012C9">
      <w:pPr>
        <w:jc w:val="both"/>
        <w:rPr>
          <w:rFonts w:asciiTheme="minorHAnsi" w:hAnsiTheme="minorHAnsi"/>
        </w:rPr>
      </w:pPr>
    </w:p>
    <w:p w:rsidR="00E012C9" w:rsidRPr="00E012C9" w:rsidRDefault="00E012C9" w:rsidP="00E012C9">
      <w:pPr>
        <w:jc w:val="both"/>
        <w:rPr>
          <w:rFonts w:asciiTheme="minorHAnsi" w:hAnsiTheme="minorHAnsi"/>
        </w:rPr>
      </w:pPr>
      <w:r w:rsidRPr="00E012C9">
        <w:rPr>
          <w:rFonts w:asciiTheme="minorHAnsi" w:hAnsiTheme="minorHAnsi"/>
        </w:rPr>
        <w:t xml:space="preserve">If </w:t>
      </w:r>
      <w:r w:rsidR="00B1105A">
        <w:rPr>
          <w:rFonts w:asciiTheme="minorHAnsi" w:hAnsiTheme="minorHAnsi"/>
        </w:rPr>
        <w:t xml:space="preserve">a student wishes </w:t>
      </w:r>
      <w:r w:rsidRPr="00E012C9">
        <w:rPr>
          <w:rFonts w:asciiTheme="minorHAnsi" w:hAnsiTheme="minorHAnsi"/>
        </w:rPr>
        <w:t xml:space="preserve">the University to consider </w:t>
      </w:r>
      <w:r w:rsidR="00B1105A">
        <w:rPr>
          <w:rFonts w:asciiTheme="minorHAnsi" w:hAnsiTheme="minorHAnsi"/>
        </w:rPr>
        <w:t xml:space="preserve">a </w:t>
      </w:r>
      <w:r w:rsidRPr="00E012C9">
        <w:rPr>
          <w:rFonts w:asciiTheme="minorHAnsi" w:hAnsiTheme="minorHAnsi"/>
        </w:rPr>
        <w:t xml:space="preserve">complaint </w:t>
      </w:r>
      <w:r w:rsidR="00B1105A">
        <w:rPr>
          <w:rFonts w:asciiTheme="minorHAnsi" w:hAnsiTheme="minorHAnsi"/>
        </w:rPr>
        <w:t xml:space="preserve">they </w:t>
      </w:r>
      <w:r w:rsidRPr="00E012C9">
        <w:rPr>
          <w:rFonts w:asciiTheme="minorHAnsi" w:hAnsiTheme="minorHAnsi"/>
        </w:rPr>
        <w:t>must co</w:t>
      </w:r>
      <w:r w:rsidR="00B1105A">
        <w:rPr>
          <w:rFonts w:asciiTheme="minorHAnsi" w:hAnsiTheme="minorHAnsi"/>
        </w:rPr>
        <w:t xml:space="preserve">mplete a complaint form, which can be found </w:t>
      </w:r>
      <w:r w:rsidRPr="00E012C9">
        <w:rPr>
          <w:rFonts w:asciiTheme="minorHAnsi" w:hAnsiTheme="minorHAnsi"/>
        </w:rPr>
        <w:t xml:space="preserve">via the university student handbook site on the university student portal (in the section on “Rules and Regulations”).  Send this, with as much information and evidence about </w:t>
      </w:r>
      <w:r w:rsidR="00B1105A">
        <w:rPr>
          <w:rFonts w:asciiTheme="minorHAnsi" w:hAnsiTheme="minorHAnsi"/>
        </w:rPr>
        <w:t xml:space="preserve">the </w:t>
      </w:r>
      <w:r w:rsidRPr="00E012C9">
        <w:rPr>
          <w:rFonts w:asciiTheme="minorHAnsi" w:hAnsiTheme="minorHAnsi"/>
        </w:rPr>
        <w:t>case</w:t>
      </w:r>
      <w:r w:rsidR="00B1105A">
        <w:rPr>
          <w:rFonts w:asciiTheme="minorHAnsi" w:hAnsiTheme="minorHAnsi"/>
        </w:rPr>
        <w:t xml:space="preserve">, </w:t>
      </w:r>
      <w:r w:rsidRPr="00E012C9">
        <w:rPr>
          <w:rFonts w:asciiTheme="minorHAnsi" w:hAnsiTheme="minorHAnsi"/>
        </w:rPr>
        <w:t>to the Complaints Office, Plymouth University, D</w:t>
      </w:r>
      <w:r w:rsidR="00B1105A">
        <w:rPr>
          <w:rFonts w:asciiTheme="minorHAnsi" w:hAnsiTheme="minorHAnsi"/>
        </w:rPr>
        <w:t>rake Circus, Plymouth PL4 8AA or at</w:t>
      </w:r>
      <w:r w:rsidRPr="00E012C9">
        <w:rPr>
          <w:rFonts w:asciiTheme="minorHAnsi" w:hAnsiTheme="minorHAnsi"/>
        </w:rPr>
        <w:t xml:space="preserve"> </w:t>
      </w:r>
      <w:hyperlink r:id="rId27" w:history="1">
        <w:r w:rsidRPr="00E012C9">
          <w:rPr>
            <w:rStyle w:val="Hyperlink"/>
            <w:rFonts w:asciiTheme="minorHAnsi" w:hAnsiTheme="minorHAnsi"/>
          </w:rPr>
          <w:t>complaints@plymouth.ac.uk</w:t>
        </w:r>
      </w:hyperlink>
      <w:r w:rsidR="00B1105A">
        <w:rPr>
          <w:rStyle w:val="Hyperlink"/>
          <w:rFonts w:asciiTheme="minorHAnsi" w:hAnsiTheme="minorHAnsi"/>
        </w:rPr>
        <w:t>.</w:t>
      </w:r>
    </w:p>
    <w:p w:rsidR="00E012C9" w:rsidRPr="00E012C9" w:rsidRDefault="00E012C9" w:rsidP="00E012C9">
      <w:pPr>
        <w:jc w:val="both"/>
        <w:rPr>
          <w:rFonts w:asciiTheme="minorHAnsi" w:hAnsiTheme="minorHAnsi"/>
        </w:rPr>
      </w:pPr>
    </w:p>
    <w:p w:rsidR="00E012C9" w:rsidRPr="00E012C9" w:rsidRDefault="00E012C9" w:rsidP="00E012C9">
      <w:pPr>
        <w:jc w:val="both"/>
        <w:rPr>
          <w:rFonts w:asciiTheme="minorHAnsi" w:hAnsiTheme="minorHAnsi"/>
        </w:rPr>
      </w:pPr>
      <w:r w:rsidRPr="00E012C9">
        <w:rPr>
          <w:rFonts w:asciiTheme="minorHAnsi" w:hAnsiTheme="minorHAnsi"/>
        </w:rPr>
        <w:t xml:space="preserve">If </w:t>
      </w:r>
      <w:r w:rsidR="00B1105A">
        <w:rPr>
          <w:rFonts w:asciiTheme="minorHAnsi" w:hAnsiTheme="minorHAnsi"/>
        </w:rPr>
        <w:t xml:space="preserve">the student remains </w:t>
      </w:r>
      <w:r w:rsidRPr="00E012C9">
        <w:rPr>
          <w:rFonts w:asciiTheme="minorHAnsi" w:hAnsiTheme="minorHAnsi"/>
        </w:rPr>
        <w:t xml:space="preserve">dissatisfied once the University has concluded its review, </w:t>
      </w:r>
      <w:r w:rsidR="00B1105A">
        <w:rPr>
          <w:rFonts w:asciiTheme="minorHAnsi" w:hAnsiTheme="minorHAnsi"/>
        </w:rPr>
        <w:t xml:space="preserve">they </w:t>
      </w:r>
      <w:r w:rsidRPr="00E012C9">
        <w:rPr>
          <w:rFonts w:asciiTheme="minorHAnsi" w:hAnsiTheme="minorHAnsi"/>
        </w:rPr>
        <w:t xml:space="preserve">are able to ask the Office of the Independent Adjudicator for Higher Education (OIA) to review </w:t>
      </w:r>
      <w:r w:rsidR="00B1105A">
        <w:rPr>
          <w:rFonts w:asciiTheme="minorHAnsi" w:hAnsiTheme="minorHAnsi"/>
        </w:rPr>
        <w:t xml:space="preserve">the </w:t>
      </w:r>
      <w:r w:rsidRPr="00E012C9">
        <w:rPr>
          <w:rFonts w:asciiTheme="minorHAnsi" w:hAnsiTheme="minorHAnsi"/>
        </w:rPr>
        <w:t xml:space="preserve">complaint.  </w:t>
      </w:r>
      <w:r w:rsidR="00B1105A">
        <w:rPr>
          <w:rFonts w:asciiTheme="minorHAnsi" w:hAnsiTheme="minorHAnsi"/>
        </w:rPr>
        <w:t xml:space="preserve">They </w:t>
      </w:r>
      <w:r w:rsidRPr="00E012C9">
        <w:rPr>
          <w:rFonts w:asciiTheme="minorHAnsi" w:hAnsiTheme="minorHAnsi"/>
        </w:rPr>
        <w:t xml:space="preserve">can only refer your complaint to the OIA when </w:t>
      </w:r>
      <w:r w:rsidR="00B1105A">
        <w:rPr>
          <w:rFonts w:asciiTheme="minorHAnsi" w:hAnsiTheme="minorHAnsi"/>
        </w:rPr>
        <w:t xml:space="preserve">both the </w:t>
      </w:r>
      <w:r w:rsidRPr="00E012C9">
        <w:rPr>
          <w:rFonts w:asciiTheme="minorHAnsi" w:hAnsiTheme="minorHAnsi"/>
        </w:rPr>
        <w:t>College’s and the University’s procedures</w:t>
      </w:r>
      <w:r w:rsidR="00B1105A">
        <w:rPr>
          <w:rFonts w:asciiTheme="minorHAnsi" w:hAnsiTheme="minorHAnsi"/>
        </w:rPr>
        <w:t xml:space="preserve"> have bee</w:t>
      </w:r>
      <w:r w:rsidR="00B370D7">
        <w:rPr>
          <w:rFonts w:asciiTheme="minorHAnsi" w:hAnsiTheme="minorHAnsi"/>
        </w:rPr>
        <w:t>n</w:t>
      </w:r>
      <w:r w:rsidR="00B1105A">
        <w:rPr>
          <w:rFonts w:asciiTheme="minorHAnsi" w:hAnsiTheme="minorHAnsi"/>
        </w:rPr>
        <w:t xml:space="preserve"> exhausted</w:t>
      </w:r>
      <w:r w:rsidRPr="00E012C9">
        <w:rPr>
          <w:rFonts w:asciiTheme="minorHAnsi" w:hAnsiTheme="minorHAnsi"/>
        </w:rPr>
        <w:t xml:space="preserve">.  At that point, </w:t>
      </w:r>
      <w:r w:rsidR="00B1105A">
        <w:rPr>
          <w:rFonts w:asciiTheme="minorHAnsi" w:hAnsiTheme="minorHAnsi"/>
        </w:rPr>
        <w:t xml:space="preserve">the student </w:t>
      </w:r>
      <w:r w:rsidRPr="00E012C9">
        <w:rPr>
          <w:rFonts w:asciiTheme="minorHAnsi" w:hAnsiTheme="minorHAnsi"/>
        </w:rPr>
        <w:t xml:space="preserve">will be sent a letter by the University confirming that the institution’s procedure has concluded; this will contain information on how to contact the OIA.  </w:t>
      </w:r>
    </w:p>
    <w:p w:rsidR="00E012C9" w:rsidRPr="00DB0BE0" w:rsidRDefault="00E012C9" w:rsidP="00DB0BE0">
      <w:pPr>
        <w:jc w:val="both"/>
        <w:rPr>
          <w:rFonts w:asciiTheme="minorHAnsi" w:hAnsiTheme="minorHAnsi"/>
        </w:rPr>
      </w:pPr>
    </w:p>
    <w:p w:rsidR="00DB0BE0" w:rsidRPr="00DB0BE0" w:rsidRDefault="00DB0BE0" w:rsidP="00DB0BE0">
      <w:pPr>
        <w:jc w:val="both"/>
        <w:rPr>
          <w:rFonts w:asciiTheme="minorHAnsi" w:hAnsiTheme="minorHAnsi"/>
        </w:rPr>
      </w:pPr>
    </w:p>
    <w:p w:rsidR="00DB0BE0" w:rsidRPr="00DB0BE0" w:rsidRDefault="00B12C63" w:rsidP="00DB0BE0">
      <w:pPr>
        <w:keepNext/>
        <w:keepLines/>
        <w:numPr>
          <w:ilvl w:val="1"/>
          <w:numId w:val="16"/>
        </w:numPr>
        <w:spacing w:before="200"/>
        <w:ind w:left="578" w:hanging="578"/>
        <w:contextualSpacing/>
        <w:jc w:val="both"/>
        <w:outlineLvl w:val="1"/>
        <w:rPr>
          <w:rFonts w:asciiTheme="minorHAnsi" w:eastAsia="SimHei" w:hAnsiTheme="minorHAnsi" w:cs="Arial"/>
          <w:b/>
          <w:color w:val="1F497D"/>
          <w:sz w:val="28"/>
          <w:szCs w:val="26"/>
        </w:rPr>
      </w:pPr>
      <w:bookmarkStart w:id="28" w:name="_Toc373412180"/>
      <w:bookmarkStart w:id="29" w:name="_Toc374103547"/>
      <w:r>
        <w:rPr>
          <w:rFonts w:asciiTheme="minorHAnsi" w:eastAsia="SimHei" w:hAnsiTheme="minorHAnsi" w:cs="Arial"/>
          <w:b/>
          <w:color w:val="1F497D"/>
          <w:sz w:val="28"/>
          <w:szCs w:val="26"/>
        </w:rPr>
        <w:t>The Collective Student E</w:t>
      </w:r>
      <w:r w:rsidR="00DB0BE0" w:rsidRPr="00DB0BE0">
        <w:rPr>
          <w:rFonts w:asciiTheme="minorHAnsi" w:eastAsia="SimHei" w:hAnsiTheme="minorHAnsi" w:cs="Arial"/>
          <w:b/>
          <w:color w:val="1F497D"/>
          <w:sz w:val="28"/>
          <w:szCs w:val="26"/>
        </w:rPr>
        <w:t xml:space="preserve">xperience – </w:t>
      </w:r>
      <w:r w:rsidR="00DB0BE0" w:rsidRPr="00DB0BE0">
        <w:rPr>
          <w:rFonts w:asciiTheme="minorHAnsi" w:eastAsia="SimHei" w:hAnsiTheme="minorHAnsi" w:cs="Arial"/>
          <w:b/>
          <w:i/>
          <w:iCs/>
          <w:color w:val="1F497D"/>
          <w:sz w:val="28"/>
          <w:szCs w:val="26"/>
        </w:rPr>
        <w:t>The Student Voice</w:t>
      </w:r>
      <w:bookmarkEnd w:id="28"/>
      <w:bookmarkEnd w:id="29"/>
    </w:p>
    <w:p w:rsidR="00DB0BE0" w:rsidRPr="00B12C63" w:rsidRDefault="00DB0BE0" w:rsidP="00DB0BE0">
      <w:pPr>
        <w:keepNext/>
        <w:keepLines/>
        <w:spacing w:before="200"/>
        <w:contextualSpacing/>
        <w:jc w:val="both"/>
        <w:outlineLvl w:val="1"/>
        <w:rPr>
          <w:rFonts w:asciiTheme="minorHAnsi" w:eastAsia="SimHei" w:hAnsiTheme="minorHAnsi" w:cs="Arial"/>
          <w:b/>
          <w:color w:val="365F91"/>
          <w:szCs w:val="26"/>
        </w:rPr>
      </w:pPr>
    </w:p>
    <w:p w:rsidR="00DB0BE0" w:rsidRPr="00840068" w:rsidRDefault="00DB0BE0" w:rsidP="00DB0BE0">
      <w:pPr>
        <w:jc w:val="both"/>
        <w:rPr>
          <w:rFonts w:asciiTheme="minorHAnsi" w:hAnsiTheme="minorHAnsi"/>
          <w:i/>
          <w:color w:val="365F91"/>
        </w:rPr>
      </w:pPr>
      <w:r w:rsidRPr="00840068">
        <w:rPr>
          <w:rFonts w:asciiTheme="minorHAnsi" w:hAnsiTheme="minorHAnsi"/>
          <w:i/>
          <w:color w:val="365F91"/>
        </w:rPr>
        <w:t xml:space="preserve">Engaging with the collective student experience comprises of involving, listening and responding to what is often referred to as ‘the student voice’. A useful reference is Plymouth University’s Student Voice web page: </w:t>
      </w:r>
      <w:hyperlink r:id="rId28" w:history="1">
        <w:r w:rsidRPr="00840068">
          <w:rPr>
            <w:rFonts w:asciiTheme="minorHAnsi" w:hAnsiTheme="minorHAnsi"/>
            <w:i/>
            <w:color w:val="0000FF"/>
            <w:u w:val="single"/>
          </w:rPr>
          <w:t>http://www1.plymouth.ac.uk/studentvoice/Pages/default.aspx</w:t>
        </w:r>
      </w:hyperlink>
      <w:r w:rsidRPr="00840068">
        <w:rPr>
          <w:rFonts w:asciiTheme="minorHAnsi" w:hAnsiTheme="minorHAnsi"/>
          <w:i/>
          <w:color w:val="365F91"/>
        </w:rPr>
        <w:t xml:space="preserve">). </w:t>
      </w:r>
    </w:p>
    <w:p w:rsidR="00DB0BE0" w:rsidRDefault="00DB0BE0" w:rsidP="00DB0BE0">
      <w:pPr>
        <w:jc w:val="both"/>
        <w:rPr>
          <w:rFonts w:asciiTheme="minorHAnsi" w:hAnsiTheme="minorHAnsi"/>
        </w:rPr>
      </w:pPr>
    </w:p>
    <w:p w:rsidR="00B1105A" w:rsidRPr="00DB0BE0" w:rsidRDefault="00B1105A" w:rsidP="00DB0BE0">
      <w:pPr>
        <w:jc w:val="both"/>
        <w:rPr>
          <w:rFonts w:asciiTheme="minorHAnsi" w:hAnsiTheme="minorHAnsi"/>
        </w:rPr>
      </w:pPr>
    </w:p>
    <w:p w:rsidR="00DB0BE0" w:rsidRPr="00E012C9" w:rsidRDefault="00B12C63" w:rsidP="00DB0BE0">
      <w:pPr>
        <w:keepNext/>
        <w:keepLines/>
        <w:numPr>
          <w:ilvl w:val="2"/>
          <w:numId w:val="16"/>
        </w:numPr>
        <w:spacing w:before="200"/>
        <w:ind w:left="1288"/>
        <w:jc w:val="both"/>
        <w:outlineLvl w:val="2"/>
        <w:rPr>
          <w:rFonts w:asciiTheme="minorHAnsi" w:eastAsia="SimHei" w:hAnsiTheme="minorHAnsi" w:cs="Arial"/>
          <w:b/>
          <w:bCs/>
          <w:color w:val="365F91" w:themeColor="accent1" w:themeShade="BF"/>
          <w:sz w:val="24"/>
          <w:szCs w:val="24"/>
        </w:rPr>
      </w:pPr>
      <w:bookmarkStart w:id="30" w:name="_Toc373412181"/>
      <w:bookmarkStart w:id="31" w:name="_Toc374103548"/>
      <w:r w:rsidRPr="00E012C9">
        <w:rPr>
          <w:rFonts w:asciiTheme="minorHAnsi" w:eastAsia="SimHei" w:hAnsiTheme="minorHAnsi" w:cs="Arial"/>
          <w:b/>
          <w:bCs/>
          <w:color w:val="365F91" w:themeColor="accent1" w:themeShade="BF"/>
          <w:sz w:val="24"/>
          <w:szCs w:val="24"/>
        </w:rPr>
        <w:t>Student Representation and E</w:t>
      </w:r>
      <w:r w:rsidR="00DB0BE0" w:rsidRPr="00E012C9">
        <w:rPr>
          <w:rFonts w:asciiTheme="minorHAnsi" w:eastAsia="SimHei" w:hAnsiTheme="minorHAnsi" w:cs="Arial"/>
          <w:b/>
          <w:bCs/>
          <w:color w:val="365F91" w:themeColor="accent1" w:themeShade="BF"/>
          <w:sz w:val="24"/>
          <w:szCs w:val="24"/>
        </w:rPr>
        <w:t>nhancement</w:t>
      </w:r>
      <w:bookmarkEnd w:id="30"/>
      <w:bookmarkEnd w:id="31"/>
      <w:r w:rsidR="00DB0BE0" w:rsidRPr="00E012C9">
        <w:rPr>
          <w:rFonts w:asciiTheme="minorHAnsi" w:eastAsia="SimHei" w:hAnsiTheme="minorHAnsi" w:cs="Arial"/>
          <w:b/>
          <w:bCs/>
          <w:color w:val="365F91" w:themeColor="accent1" w:themeShade="BF"/>
          <w:sz w:val="24"/>
          <w:szCs w:val="24"/>
        </w:rPr>
        <w:t xml:space="preserve"> </w:t>
      </w:r>
    </w:p>
    <w:p w:rsidR="00DB0BE0" w:rsidRPr="00DB0BE0" w:rsidRDefault="00DB0BE0" w:rsidP="00DB0BE0">
      <w:pPr>
        <w:jc w:val="both"/>
        <w:rPr>
          <w:rFonts w:asciiTheme="minorHAnsi" w:hAnsiTheme="minorHAnsi"/>
        </w:rPr>
      </w:pPr>
    </w:p>
    <w:p w:rsidR="00DB0BE0" w:rsidRPr="00840068" w:rsidRDefault="00DB0BE0" w:rsidP="00DB0BE0">
      <w:pPr>
        <w:jc w:val="both"/>
        <w:rPr>
          <w:rFonts w:asciiTheme="minorHAnsi" w:hAnsiTheme="minorHAnsi"/>
          <w:i/>
          <w:color w:val="365F91"/>
        </w:rPr>
      </w:pPr>
      <w:r w:rsidRPr="00840068">
        <w:rPr>
          <w:rFonts w:asciiTheme="minorHAnsi" w:hAnsiTheme="minorHAnsi"/>
          <w:i/>
          <w:color w:val="365F91"/>
        </w:rPr>
        <w:t xml:space="preserve">Student representation for each stage of the programme is made through programme committee membership, which should also reflect on enhancement activities and their impact and sustainability. Furthermore, programme committee meetings are not considered quorate without student representation. </w:t>
      </w:r>
    </w:p>
    <w:p w:rsidR="00DB0BE0" w:rsidRPr="00840068" w:rsidRDefault="00DB0BE0" w:rsidP="00DB0BE0">
      <w:pPr>
        <w:jc w:val="both"/>
        <w:rPr>
          <w:rFonts w:asciiTheme="minorHAnsi" w:hAnsiTheme="minorHAnsi"/>
          <w:i/>
          <w:color w:val="365F91"/>
        </w:rPr>
      </w:pPr>
    </w:p>
    <w:p w:rsidR="00DB0BE0" w:rsidRDefault="00DB0BE0" w:rsidP="00DB0BE0">
      <w:pPr>
        <w:jc w:val="both"/>
        <w:rPr>
          <w:rFonts w:asciiTheme="minorHAnsi" w:hAnsiTheme="minorHAnsi"/>
          <w:i/>
        </w:rPr>
      </w:pPr>
      <w:r w:rsidRPr="00840068">
        <w:rPr>
          <w:rFonts w:asciiTheme="minorHAnsi" w:hAnsiTheme="minorHAnsi"/>
          <w:i/>
          <w:color w:val="365F91"/>
        </w:rPr>
        <w:t>Information for students on the importance o</w:t>
      </w:r>
      <w:hyperlink r:id="rId29" w:history="1">
        <w:r w:rsidRPr="00840068">
          <w:rPr>
            <w:rFonts w:asciiTheme="minorHAnsi" w:hAnsiTheme="minorHAnsi"/>
            <w:i/>
            <w:color w:val="0000FF"/>
            <w:u w:val="single"/>
          </w:rPr>
          <w:t>f course representation has been developed in partnership with the students along with the course representation cycle.</w:t>
        </w:r>
      </w:hyperlink>
      <w:r w:rsidRPr="00840068">
        <w:rPr>
          <w:rFonts w:asciiTheme="minorHAnsi" w:hAnsiTheme="minorHAnsi"/>
          <w:i/>
        </w:rPr>
        <w:t xml:space="preserve"> </w:t>
      </w:r>
      <w:r w:rsidRPr="00840068">
        <w:rPr>
          <w:rFonts w:asciiTheme="minorHAnsi" w:hAnsiTheme="minorHAnsi"/>
          <w:i/>
          <w:color w:val="365F91"/>
        </w:rPr>
        <w:t>Other useful resources are available within the</w:t>
      </w:r>
      <w:r w:rsidRPr="00840068">
        <w:rPr>
          <w:rFonts w:asciiTheme="minorHAnsi" w:hAnsiTheme="minorHAnsi"/>
          <w:i/>
        </w:rPr>
        <w:t xml:space="preserve"> </w:t>
      </w:r>
      <w:hyperlink r:id="rId30" w:history="1">
        <w:r w:rsidRPr="00840068">
          <w:rPr>
            <w:rFonts w:asciiTheme="minorHAnsi" w:hAnsiTheme="minorHAnsi"/>
            <w:i/>
            <w:color w:val="0000FF"/>
            <w:u w:val="single"/>
          </w:rPr>
          <w:t>UPSU partner college pages</w:t>
        </w:r>
      </w:hyperlink>
      <w:r w:rsidRPr="00840068">
        <w:rPr>
          <w:rFonts w:asciiTheme="minorHAnsi" w:hAnsiTheme="minorHAnsi"/>
          <w:i/>
        </w:rPr>
        <w:t>.</w:t>
      </w:r>
    </w:p>
    <w:p w:rsidR="00B1105A" w:rsidRDefault="00B1105A" w:rsidP="00DB0BE0">
      <w:pPr>
        <w:jc w:val="both"/>
        <w:rPr>
          <w:rFonts w:asciiTheme="minorHAnsi" w:hAnsiTheme="minorHAnsi"/>
          <w:i/>
        </w:rPr>
      </w:pPr>
    </w:p>
    <w:p w:rsidR="00B1105A" w:rsidRDefault="00B1105A" w:rsidP="00DB0BE0">
      <w:pPr>
        <w:jc w:val="both"/>
        <w:rPr>
          <w:rFonts w:asciiTheme="minorHAnsi" w:hAnsiTheme="minorHAnsi"/>
        </w:rPr>
      </w:pPr>
      <w:r>
        <w:rPr>
          <w:rFonts w:asciiTheme="minorHAnsi" w:hAnsiTheme="minorHAnsi"/>
        </w:rPr>
        <w:t>In addition to student presence through programme committee membership, it is noted that students also have representation though the Student Unions of both institutions.</w:t>
      </w:r>
    </w:p>
    <w:p w:rsidR="00FE21D0" w:rsidRDefault="00FE21D0" w:rsidP="00DB0BE0">
      <w:pPr>
        <w:jc w:val="both"/>
        <w:rPr>
          <w:rFonts w:asciiTheme="minorHAnsi" w:hAnsiTheme="minorHAnsi"/>
        </w:rPr>
      </w:pPr>
    </w:p>
    <w:p w:rsidR="00FE21D0" w:rsidRPr="0074550A" w:rsidRDefault="00FE21D0" w:rsidP="00FE21D0">
      <w:pPr>
        <w:pStyle w:val="Standard"/>
        <w:jc w:val="both"/>
        <w:rPr>
          <w:rFonts w:asciiTheme="minorHAnsi" w:hAnsiTheme="minorHAnsi"/>
        </w:rPr>
      </w:pPr>
      <w:r w:rsidRPr="0074550A">
        <w:rPr>
          <w:rFonts w:asciiTheme="minorHAnsi" w:hAnsiTheme="minorHAnsi"/>
        </w:rPr>
        <w:t>Enhancement will take the form of regular industry related learning to enable learners to develop their skills set, this will be evidenced against module requirements as appropriate.</w:t>
      </w:r>
      <w:r>
        <w:rPr>
          <w:rFonts w:asciiTheme="minorHAnsi" w:hAnsiTheme="minorHAnsi"/>
        </w:rPr>
        <w:t xml:space="preserve"> </w:t>
      </w:r>
      <w:r w:rsidRPr="0074550A">
        <w:rPr>
          <w:rFonts w:asciiTheme="minorHAnsi" w:hAnsiTheme="minorHAnsi"/>
        </w:rPr>
        <w:t>Information for students on the importance o</w:t>
      </w:r>
      <w:hyperlink r:id="rId31" w:history="1">
        <w:r w:rsidRPr="0074550A">
          <w:rPr>
            <w:rFonts w:asciiTheme="minorHAnsi" w:hAnsiTheme="minorHAnsi"/>
          </w:rPr>
          <w:t>f course representation has been developed in partnership with the students along with the course representation cycle.</w:t>
        </w:r>
      </w:hyperlink>
      <w:r w:rsidRPr="0074550A">
        <w:rPr>
          <w:rFonts w:asciiTheme="minorHAnsi" w:hAnsiTheme="minorHAnsi"/>
        </w:rPr>
        <w:t xml:space="preserve"> Other useful resources are available within the </w:t>
      </w:r>
      <w:hyperlink r:id="rId32" w:history="1">
        <w:r w:rsidRPr="0074550A">
          <w:rPr>
            <w:rFonts w:asciiTheme="minorHAnsi" w:hAnsiTheme="minorHAnsi"/>
          </w:rPr>
          <w:t>UPSU partner college pages</w:t>
        </w:r>
      </w:hyperlink>
      <w:r w:rsidRPr="0074550A">
        <w:rPr>
          <w:rFonts w:asciiTheme="minorHAnsi" w:hAnsiTheme="minorHAnsi"/>
        </w:rPr>
        <w:t>.</w:t>
      </w:r>
    </w:p>
    <w:p w:rsidR="00DB0BE0" w:rsidRPr="00840068" w:rsidRDefault="00DB0BE0" w:rsidP="00DB0BE0">
      <w:pPr>
        <w:jc w:val="both"/>
        <w:rPr>
          <w:rFonts w:asciiTheme="minorHAnsi" w:hAnsiTheme="minorHAnsi"/>
          <w:i/>
        </w:rPr>
      </w:pPr>
    </w:p>
    <w:p w:rsidR="00DB0BE0" w:rsidRPr="00E012C9" w:rsidRDefault="00DB0BE0" w:rsidP="00DB0BE0">
      <w:pPr>
        <w:keepNext/>
        <w:keepLines/>
        <w:numPr>
          <w:ilvl w:val="2"/>
          <w:numId w:val="16"/>
        </w:numPr>
        <w:spacing w:before="200"/>
        <w:ind w:left="1288"/>
        <w:jc w:val="both"/>
        <w:outlineLvl w:val="2"/>
        <w:rPr>
          <w:rFonts w:asciiTheme="minorHAnsi" w:eastAsia="SimHei" w:hAnsiTheme="minorHAnsi" w:cs="Arial"/>
          <w:b/>
          <w:bCs/>
          <w:color w:val="365F91" w:themeColor="accent1" w:themeShade="BF"/>
          <w:sz w:val="24"/>
          <w:szCs w:val="24"/>
        </w:rPr>
      </w:pPr>
      <w:bookmarkStart w:id="32" w:name="_Toc373412182"/>
      <w:bookmarkStart w:id="33" w:name="_Toc374103549"/>
      <w:r w:rsidRPr="00E012C9">
        <w:rPr>
          <w:rFonts w:asciiTheme="minorHAnsi" w:eastAsia="SimHei" w:hAnsiTheme="minorHAnsi" w:cs="Arial"/>
          <w:b/>
          <w:bCs/>
          <w:color w:val="365F91" w:themeColor="accent1" w:themeShade="BF"/>
          <w:sz w:val="24"/>
          <w:szCs w:val="24"/>
        </w:rPr>
        <w:t xml:space="preserve">Student </w:t>
      </w:r>
      <w:r w:rsidR="00B12C63" w:rsidRPr="00E012C9">
        <w:rPr>
          <w:rFonts w:asciiTheme="minorHAnsi" w:eastAsia="SimHei" w:hAnsiTheme="minorHAnsi" w:cs="Arial"/>
          <w:b/>
          <w:bCs/>
          <w:color w:val="365F91" w:themeColor="accent1" w:themeShade="BF"/>
          <w:sz w:val="24"/>
          <w:szCs w:val="24"/>
        </w:rPr>
        <w:t>Perception S</w:t>
      </w:r>
      <w:r w:rsidRPr="00E012C9">
        <w:rPr>
          <w:rFonts w:asciiTheme="minorHAnsi" w:eastAsia="SimHei" w:hAnsiTheme="minorHAnsi" w:cs="Arial"/>
          <w:b/>
          <w:bCs/>
          <w:color w:val="365F91" w:themeColor="accent1" w:themeShade="BF"/>
          <w:sz w:val="24"/>
          <w:szCs w:val="24"/>
        </w:rPr>
        <w:t>urveys</w:t>
      </w:r>
      <w:bookmarkEnd w:id="32"/>
      <w:bookmarkEnd w:id="33"/>
    </w:p>
    <w:p w:rsidR="00DB0BE0" w:rsidRPr="00B12C63" w:rsidRDefault="00DB0BE0" w:rsidP="00DB0BE0">
      <w:pPr>
        <w:jc w:val="both"/>
        <w:rPr>
          <w:rFonts w:asciiTheme="minorHAnsi" w:hAnsiTheme="minorHAnsi"/>
          <w:color w:val="365F91"/>
        </w:rPr>
      </w:pPr>
    </w:p>
    <w:p w:rsidR="00DB0BE0" w:rsidRPr="00840068" w:rsidRDefault="00DB0BE0" w:rsidP="00DB0BE0">
      <w:pPr>
        <w:jc w:val="both"/>
        <w:rPr>
          <w:rFonts w:asciiTheme="minorHAnsi" w:hAnsiTheme="minorHAnsi"/>
          <w:i/>
          <w:color w:val="365F91"/>
        </w:rPr>
      </w:pPr>
      <w:r w:rsidRPr="00840068">
        <w:rPr>
          <w:rFonts w:asciiTheme="minorHAnsi" w:hAnsiTheme="minorHAnsi"/>
          <w:i/>
          <w:color w:val="365F91"/>
        </w:rPr>
        <w:t xml:space="preserve">The National Student Survey (NSS) and Plymouth University’s Student Perception Questionnaire (SPQ) offer the opportunity for the Student Voice to be gathered from students individually. Additionally, there may be local methods for collating survey feedback on individual modules. </w:t>
      </w:r>
    </w:p>
    <w:p w:rsidR="00F94FA9" w:rsidRDefault="00F94FA9" w:rsidP="00DB0BE0">
      <w:pPr>
        <w:jc w:val="both"/>
        <w:rPr>
          <w:rFonts w:asciiTheme="minorHAnsi" w:hAnsiTheme="minorHAnsi"/>
          <w:color w:val="365F91"/>
        </w:rPr>
      </w:pPr>
    </w:p>
    <w:p w:rsidR="00F94FA9" w:rsidRDefault="00F94FA9" w:rsidP="00F94FA9">
      <w:pPr>
        <w:jc w:val="both"/>
        <w:rPr>
          <w:rFonts w:asciiTheme="minorHAnsi" w:hAnsiTheme="minorHAnsi"/>
          <w:b/>
          <w:color w:val="365F91"/>
        </w:rPr>
      </w:pPr>
      <w:r w:rsidRPr="00F94FA9">
        <w:rPr>
          <w:rFonts w:asciiTheme="minorHAnsi" w:hAnsiTheme="minorHAnsi"/>
          <w:b/>
          <w:color w:val="365F91"/>
        </w:rPr>
        <w:t xml:space="preserve">Student Perception Questionnaire (SPQ) and National Student Survey (NSS) </w:t>
      </w:r>
    </w:p>
    <w:p w:rsidR="0074794F" w:rsidRDefault="0074794F" w:rsidP="00F94FA9">
      <w:pPr>
        <w:jc w:val="both"/>
        <w:rPr>
          <w:rFonts w:asciiTheme="minorHAnsi" w:hAnsiTheme="minorHAnsi"/>
          <w:b/>
          <w:color w:val="365F91"/>
        </w:rPr>
      </w:pPr>
      <w:r w:rsidRPr="00F94FA9">
        <w:rPr>
          <w:rFonts w:asciiTheme="minorHAnsi" w:hAnsiTheme="minorHAnsi"/>
        </w:rPr>
        <w:t xml:space="preserve">All students on Plymouth University courses in partner colleges are given the opportunity to complete a questionnaire </w:t>
      </w:r>
      <w:r>
        <w:rPr>
          <w:rFonts w:asciiTheme="minorHAnsi" w:hAnsiTheme="minorHAnsi"/>
        </w:rPr>
        <w:t xml:space="preserve">(SPQ) </w:t>
      </w:r>
      <w:r w:rsidRPr="00F94FA9">
        <w:rPr>
          <w:rFonts w:asciiTheme="minorHAnsi" w:hAnsiTheme="minorHAnsi"/>
        </w:rPr>
        <w:t xml:space="preserve">between January and March in the first year of their programmes. The questionnaire is arranged under a range of headings, the answers to which give us </w:t>
      </w:r>
      <w:r>
        <w:rPr>
          <w:rFonts w:asciiTheme="minorHAnsi" w:hAnsiTheme="minorHAnsi"/>
        </w:rPr>
        <w:t xml:space="preserve">student </w:t>
      </w:r>
      <w:r w:rsidRPr="00F94FA9">
        <w:rPr>
          <w:rFonts w:asciiTheme="minorHAnsi" w:hAnsiTheme="minorHAnsi"/>
        </w:rPr>
        <w:t xml:space="preserve">views on how effectively we support </w:t>
      </w:r>
      <w:r>
        <w:rPr>
          <w:rFonts w:asciiTheme="minorHAnsi" w:hAnsiTheme="minorHAnsi"/>
        </w:rPr>
        <w:t xml:space="preserve">their </w:t>
      </w:r>
      <w:r w:rsidRPr="00F94FA9">
        <w:rPr>
          <w:rFonts w:asciiTheme="minorHAnsi" w:hAnsiTheme="minorHAnsi"/>
        </w:rPr>
        <w:t xml:space="preserve">learning experience, these include teaching, assessment and feedback, academic support, </w:t>
      </w:r>
      <w:r w:rsidRPr="00F94FA9">
        <w:rPr>
          <w:rFonts w:asciiTheme="minorHAnsi" w:hAnsiTheme="minorHAnsi"/>
        </w:rPr>
        <w:lastRenderedPageBreak/>
        <w:t xml:space="preserve">learning resources, personal development opportunities.  </w:t>
      </w:r>
      <w:r>
        <w:rPr>
          <w:rFonts w:asciiTheme="minorHAnsi" w:hAnsiTheme="minorHAnsi"/>
        </w:rPr>
        <w:t xml:space="preserve">Student </w:t>
      </w:r>
      <w:r w:rsidRPr="00F94FA9">
        <w:rPr>
          <w:rFonts w:asciiTheme="minorHAnsi" w:hAnsiTheme="minorHAnsi"/>
        </w:rPr>
        <w:t xml:space="preserve">responses are used only in statistical form to produce a subject level report and to enable comparative data to be prepared at faculty level. </w:t>
      </w:r>
    </w:p>
    <w:p w:rsidR="0074794F" w:rsidRDefault="0074794F" w:rsidP="00F94FA9">
      <w:pPr>
        <w:jc w:val="both"/>
        <w:rPr>
          <w:rFonts w:asciiTheme="minorHAnsi" w:hAnsiTheme="minorHAnsi"/>
          <w:b/>
          <w:color w:val="365F91"/>
        </w:rPr>
      </w:pPr>
    </w:p>
    <w:p w:rsidR="0074794F" w:rsidRPr="00F94FA9" w:rsidRDefault="0074794F" w:rsidP="0074794F">
      <w:pPr>
        <w:jc w:val="both"/>
        <w:rPr>
          <w:rFonts w:asciiTheme="minorHAnsi" w:hAnsiTheme="minorHAnsi"/>
        </w:rPr>
      </w:pPr>
      <w:r>
        <w:rPr>
          <w:rFonts w:asciiTheme="minorHAnsi" w:hAnsiTheme="minorHAnsi"/>
        </w:rPr>
        <w:t>I</w:t>
      </w:r>
      <w:r w:rsidR="00B1105A">
        <w:rPr>
          <w:rFonts w:asciiTheme="minorHAnsi" w:hAnsiTheme="minorHAnsi"/>
        </w:rPr>
        <w:t xml:space="preserve">n addition students are </w:t>
      </w:r>
      <w:r w:rsidR="00F94FA9" w:rsidRPr="00F94FA9">
        <w:rPr>
          <w:rFonts w:asciiTheme="minorHAnsi" w:hAnsiTheme="minorHAnsi"/>
        </w:rPr>
        <w:t xml:space="preserve">asked to participate in the National Student Survey (NSS) at the end of </w:t>
      </w:r>
      <w:r w:rsidR="00B1105A">
        <w:rPr>
          <w:rFonts w:asciiTheme="minorHAnsi" w:hAnsiTheme="minorHAnsi"/>
        </w:rPr>
        <w:t xml:space="preserve">their </w:t>
      </w:r>
      <w:r w:rsidR="00F94FA9" w:rsidRPr="00F94FA9">
        <w:rPr>
          <w:rFonts w:asciiTheme="minorHAnsi" w:hAnsiTheme="minorHAnsi"/>
        </w:rPr>
        <w:t xml:space="preserve">programme. Both of these provide valuable information to enable </w:t>
      </w:r>
      <w:r w:rsidR="00B1105A">
        <w:rPr>
          <w:rFonts w:asciiTheme="minorHAnsi" w:hAnsiTheme="minorHAnsi"/>
        </w:rPr>
        <w:t xml:space="preserve">staff </w:t>
      </w:r>
      <w:r w:rsidR="00F94FA9" w:rsidRPr="00F94FA9">
        <w:rPr>
          <w:rFonts w:asciiTheme="minorHAnsi" w:hAnsiTheme="minorHAnsi"/>
        </w:rPr>
        <w:t>to improve programme</w:t>
      </w:r>
      <w:r w:rsidR="00B1105A">
        <w:rPr>
          <w:rFonts w:asciiTheme="minorHAnsi" w:hAnsiTheme="minorHAnsi"/>
        </w:rPr>
        <w:t>s</w:t>
      </w:r>
      <w:r w:rsidR="00F94FA9" w:rsidRPr="00F94FA9">
        <w:rPr>
          <w:rFonts w:asciiTheme="minorHAnsi" w:hAnsiTheme="minorHAnsi"/>
        </w:rPr>
        <w:t xml:space="preserve"> and</w:t>
      </w:r>
      <w:r w:rsidR="00B1105A">
        <w:rPr>
          <w:rFonts w:asciiTheme="minorHAnsi" w:hAnsiTheme="minorHAnsi"/>
        </w:rPr>
        <w:t xml:space="preserve"> the</w:t>
      </w:r>
      <w:r w:rsidR="00F94FA9" w:rsidRPr="00F94FA9">
        <w:rPr>
          <w:rFonts w:asciiTheme="minorHAnsi" w:hAnsiTheme="minorHAnsi"/>
        </w:rPr>
        <w:t xml:space="preserve"> learning experience.</w:t>
      </w:r>
      <w:r w:rsidRPr="0074794F">
        <w:rPr>
          <w:rFonts w:asciiTheme="minorHAnsi" w:hAnsiTheme="minorHAnsi"/>
        </w:rPr>
        <w:t xml:space="preserve"> </w:t>
      </w:r>
    </w:p>
    <w:p w:rsidR="00F94FA9" w:rsidRPr="00F94FA9" w:rsidRDefault="00F94FA9" w:rsidP="00F94FA9">
      <w:pPr>
        <w:jc w:val="both"/>
        <w:rPr>
          <w:rFonts w:asciiTheme="minorHAnsi" w:hAnsiTheme="minorHAnsi"/>
          <w:color w:val="365F91"/>
        </w:rPr>
      </w:pPr>
    </w:p>
    <w:p w:rsidR="00F94FA9" w:rsidRPr="00F94FA9" w:rsidRDefault="00F94FA9" w:rsidP="00F94FA9">
      <w:pPr>
        <w:jc w:val="both"/>
        <w:rPr>
          <w:rFonts w:asciiTheme="minorHAnsi" w:hAnsiTheme="minorHAnsi"/>
          <w:b/>
          <w:color w:val="365F91"/>
        </w:rPr>
      </w:pPr>
      <w:r w:rsidRPr="00F94FA9">
        <w:rPr>
          <w:rFonts w:asciiTheme="minorHAnsi" w:hAnsiTheme="minorHAnsi"/>
          <w:b/>
          <w:color w:val="365F91"/>
        </w:rPr>
        <w:t>What is the Student Perception Questionnaire (SPQ) and what is it for?</w:t>
      </w:r>
    </w:p>
    <w:p w:rsidR="00F94FA9" w:rsidRPr="00F94FA9" w:rsidRDefault="00F94FA9" w:rsidP="00F94FA9">
      <w:pPr>
        <w:numPr>
          <w:ilvl w:val="0"/>
          <w:numId w:val="26"/>
        </w:numPr>
        <w:jc w:val="both"/>
        <w:rPr>
          <w:rFonts w:asciiTheme="minorHAnsi" w:hAnsiTheme="minorHAnsi"/>
        </w:rPr>
      </w:pPr>
      <w:r w:rsidRPr="00F94FA9">
        <w:rPr>
          <w:rFonts w:asciiTheme="minorHAnsi" w:hAnsiTheme="minorHAnsi"/>
        </w:rPr>
        <w:t xml:space="preserve">to give </w:t>
      </w:r>
      <w:r w:rsidR="00B1105A">
        <w:rPr>
          <w:rFonts w:asciiTheme="minorHAnsi" w:hAnsiTheme="minorHAnsi"/>
        </w:rPr>
        <w:t>students t</w:t>
      </w:r>
      <w:r w:rsidRPr="00F94FA9">
        <w:rPr>
          <w:rFonts w:asciiTheme="minorHAnsi" w:hAnsiTheme="minorHAnsi"/>
        </w:rPr>
        <w:t xml:space="preserve">he chance to tell </w:t>
      </w:r>
      <w:r w:rsidR="00B1105A">
        <w:rPr>
          <w:rFonts w:asciiTheme="minorHAnsi" w:hAnsiTheme="minorHAnsi"/>
        </w:rPr>
        <w:t xml:space="preserve">us </w:t>
      </w:r>
      <w:r w:rsidRPr="00F94FA9">
        <w:rPr>
          <w:rFonts w:asciiTheme="minorHAnsi" w:hAnsiTheme="minorHAnsi"/>
        </w:rPr>
        <w:t xml:space="preserve">what </w:t>
      </w:r>
      <w:r w:rsidR="00B1105A">
        <w:rPr>
          <w:rFonts w:asciiTheme="minorHAnsi" w:hAnsiTheme="minorHAnsi"/>
        </w:rPr>
        <w:t xml:space="preserve">they </w:t>
      </w:r>
      <w:r w:rsidRPr="00F94FA9">
        <w:rPr>
          <w:rFonts w:asciiTheme="minorHAnsi" w:hAnsiTheme="minorHAnsi"/>
        </w:rPr>
        <w:t xml:space="preserve">feel about </w:t>
      </w:r>
      <w:r w:rsidR="00B1105A">
        <w:rPr>
          <w:rFonts w:asciiTheme="minorHAnsi" w:hAnsiTheme="minorHAnsi"/>
        </w:rPr>
        <w:t xml:space="preserve">their </w:t>
      </w:r>
      <w:r w:rsidRPr="00F94FA9">
        <w:rPr>
          <w:rFonts w:asciiTheme="minorHAnsi" w:hAnsiTheme="minorHAnsi"/>
        </w:rPr>
        <w:t xml:space="preserve">experience of teaching and learning at the </w:t>
      </w:r>
      <w:r w:rsidR="0074794F">
        <w:rPr>
          <w:rFonts w:asciiTheme="minorHAnsi" w:hAnsiTheme="minorHAnsi"/>
        </w:rPr>
        <w:t>Cornwall College</w:t>
      </w:r>
    </w:p>
    <w:p w:rsidR="00F94FA9" w:rsidRPr="00F94FA9" w:rsidRDefault="00F94FA9" w:rsidP="00F94FA9">
      <w:pPr>
        <w:numPr>
          <w:ilvl w:val="0"/>
          <w:numId w:val="26"/>
        </w:numPr>
        <w:jc w:val="both"/>
        <w:rPr>
          <w:rFonts w:asciiTheme="minorHAnsi" w:hAnsiTheme="minorHAnsi"/>
        </w:rPr>
      </w:pPr>
      <w:r w:rsidRPr="00F94FA9">
        <w:rPr>
          <w:rFonts w:asciiTheme="minorHAnsi" w:hAnsiTheme="minorHAnsi"/>
        </w:rPr>
        <w:t xml:space="preserve">to allow </w:t>
      </w:r>
      <w:r w:rsidR="00B1105A">
        <w:rPr>
          <w:rFonts w:asciiTheme="minorHAnsi" w:hAnsiTheme="minorHAnsi"/>
        </w:rPr>
        <w:t>us</w:t>
      </w:r>
      <w:r w:rsidRPr="00F94FA9">
        <w:rPr>
          <w:rFonts w:asciiTheme="minorHAnsi" w:hAnsiTheme="minorHAnsi"/>
        </w:rPr>
        <w:t xml:space="preserve"> to identify those issues that are perceived by </w:t>
      </w:r>
      <w:r w:rsidR="00B1105A">
        <w:rPr>
          <w:rFonts w:asciiTheme="minorHAnsi" w:hAnsiTheme="minorHAnsi"/>
        </w:rPr>
        <w:t xml:space="preserve">students </w:t>
      </w:r>
      <w:r w:rsidRPr="00F94FA9">
        <w:rPr>
          <w:rFonts w:asciiTheme="minorHAnsi" w:hAnsiTheme="minorHAnsi"/>
        </w:rPr>
        <w:t xml:space="preserve">as affecting </w:t>
      </w:r>
      <w:r w:rsidR="00B1105A">
        <w:rPr>
          <w:rFonts w:asciiTheme="minorHAnsi" w:hAnsiTheme="minorHAnsi"/>
        </w:rPr>
        <w:t xml:space="preserve">their </w:t>
      </w:r>
      <w:r w:rsidRPr="00F94FA9">
        <w:rPr>
          <w:rFonts w:asciiTheme="minorHAnsi" w:hAnsiTheme="minorHAnsi"/>
        </w:rPr>
        <w:t>education, either positively or negatively</w:t>
      </w:r>
    </w:p>
    <w:p w:rsidR="00F94FA9" w:rsidRDefault="00F94FA9" w:rsidP="00F94FA9">
      <w:pPr>
        <w:numPr>
          <w:ilvl w:val="0"/>
          <w:numId w:val="26"/>
        </w:numPr>
        <w:jc w:val="both"/>
        <w:rPr>
          <w:rFonts w:asciiTheme="minorHAnsi" w:hAnsiTheme="minorHAnsi"/>
        </w:rPr>
      </w:pPr>
      <w:r w:rsidRPr="00F94FA9">
        <w:rPr>
          <w:rFonts w:asciiTheme="minorHAnsi" w:hAnsiTheme="minorHAnsi"/>
        </w:rPr>
        <w:t xml:space="preserve">to provide </w:t>
      </w:r>
      <w:r w:rsidR="00B1105A">
        <w:rPr>
          <w:rFonts w:asciiTheme="minorHAnsi" w:hAnsiTheme="minorHAnsi"/>
        </w:rPr>
        <w:t>us</w:t>
      </w:r>
      <w:r w:rsidRPr="00F94FA9">
        <w:rPr>
          <w:rFonts w:asciiTheme="minorHAnsi" w:hAnsiTheme="minorHAnsi"/>
        </w:rPr>
        <w:t xml:space="preserve"> with a University-wide perspective and to enable </w:t>
      </w:r>
      <w:r w:rsidR="0074794F">
        <w:rPr>
          <w:rFonts w:asciiTheme="minorHAnsi" w:hAnsiTheme="minorHAnsi"/>
        </w:rPr>
        <w:t>staff</w:t>
      </w:r>
      <w:r w:rsidRPr="00F94FA9">
        <w:rPr>
          <w:rFonts w:asciiTheme="minorHAnsi" w:hAnsiTheme="minorHAnsi"/>
        </w:rPr>
        <w:t xml:space="preserve"> to prioritise our </w:t>
      </w:r>
      <w:r w:rsidR="0074794F">
        <w:rPr>
          <w:rFonts w:asciiTheme="minorHAnsi" w:hAnsiTheme="minorHAnsi"/>
        </w:rPr>
        <w:t xml:space="preserve">actions to </w:t>
      </w:r>
      <w:r w:rsidRPr="00F94FA9">
        <w:rPr>
          <w:rFonts w:asciiTheme="minorHAnsi" w:hAnsiTheme="minorHAnsi"/>
        </w:rPr>
        <w:t xml:space="preserve">improve the quality of </w:t>
      </w:r>
      <w:r w:rsidR="0074794F">
        <w:rPr>
          <w:rFonts w:asciiTheme="minorHAnsi" w:hAnsiTheme="minorHAnsi"/>
        </w:rPr>
        <w:t>the educational experience at Cornwall College</w:t>
      </w:r>
    </w:p>
    <w:p w:rsidR="00E012C9" w:rsidRPr="00F94FA9" w:rsidRDefault="00E012C9" w:rsidP="00E012C9">
      <w:pPr>
        <w:ind w:left="720"/>
        <w:jc w:val="both"/>
        <w:rPr>
          <w:rFonts w:asciiTheme="minorHAnsi" w:hAnsiTheme="minorHAnsi"/>
        </w:rPr>
      </w:pPr>
    </w:p>
    <w:p w:rsidR="00F94FA9" w:rsidRPr="00F94FA9" w:rsidRDefault="00F94FA9" w:rsidP="00F94FA9">
      <w:pPr>
        <w:jc w:val="both"/>
        <w:rPr>
          <w:rFonts w:asciiTheme="minorHAnsi" w:hAnsiTheme="minorHAnsi"/>
          <w:b/>
          <w:color w:val="365F91"/>
        </w:rPr>
      </w:pPr>
      <w:r w:rsidRPr="00F94FA9">
        <w:rPr>
          <w:rFonts w:asciiTheme="minorHAnsi" w:hAnsiTheme="minorHAnsi"/>
          <w:b/>
          <w:color w:val="365F91"/>
        </w:rPr>
        <w:t>What does the survey achieve?</w:t>
      </w:r>
    </w:p>
    <w:p w:rsidR="00F94FA9" w:rsidRPr="00F94FA9" w:rsidRDefault="00F94FA9" w:rsidP="00F94FA9">
      <w:pPr>
        <w:jc w:val="both"/>
        <w:rPr>
          <w:rFonts w:asciiTheme="minorHAnsi" w:hAnsiTheme="minorHAnsi"/>
        </w:rPr>
      </w:pPr>
      <w:r w:rsidRPr="00F94FA9">
        <w:rPr>
          <w:rFonts w:asciiTheme="minorHAnsi" w:hAnsiTheme="minorHAnsi"/>
        </w:rPr>
        <w:t xml:space="preserve">At subject level you can expect the findings of the SPQ to be discussed at staff-student liaison groups and Programme Committee Meetings within </w:t>
      </w:r>
      <w:r w:rsidR="0074794F">
        <w:rPr>
          <w:rFonts w:asciiTheme="minorHAnsi" w:hAnsiTheme="minorHAnsi"/>
        </w:rPr>
        <w:t xml:space="preserve">the </w:t>
      </w:r>
      <w:r w:rsidRPr="00F94FA9">
        <w:rPr>
          <w:rFonts w:asciiTheme="minorHAnsi" w:hAnsiTheme="minorHAnsi"/>
        </w:rPr>
        <w:t>college. A related Action Plan is prepared to address students' concerns and this is in turn linked to the University’s Quality Assurance process, addressed through formal meetings between the University and the college.</w:t>
      </w:r>
      <w:r w:rsidR="00E04BA6">
        <w:rPr>
          <w:rFonts w:asciiTheme="minorHAnsi" w:hAnsiTheme="minorHAnsi"/>
        </w:rPr>
        <w:t xml:space="preserve"> The Director of Curriculum </w:t>
      </w:r>
      <w:proofErr w:type="spellStart"/>
      <w:r w:rsidR="00E04BA6">
        <w:rPr>
          <w:rFonts w:asciiTheme="minorHAnsi" w:hAnsiTheme="minorHAnsi"/>
        </w:rPr>
        <w:t>abd</w:t>
      </w:r>
      <w:proofErr w:type="spellEnd"/>
      <w:r w:rsidR="00E04BA6">
        <w:rPr>
          <w:rFonts w:asciiTheme="minorHAnsi" w:hAnsiTheme="minorHAnsi"/>
        </w:rPr>
        <w:t xml:space="preserve"> Quality (HE) will review the questionnaire results with senior managers and programme teams as appropriate.</w:t>
      </w:r>
    </w:p>
    <w:p w:rsidR="00F94FA9" w:rsidRPr="00F94FA9" w:rsidRDefault="00F94FA9" w:rsidP="00F94FA9">
      <w:pPr>
        <w:jc w:val="both"/>
        <w:rPr>
          <w:rFonts w:asciiTheme="minorHAnsi" w:hAnsiTheme="minorHAnsi"/>
          <w:b/>
          <w:color w:val="365F91"/>
        </w:rPr>
      </w:pPr>
    </w:p>
    <w:p w:rsidR="00F94FA9" w:rsidRPr="00F94FA9" w:rsidRDefault="00F94FA9" w:rsidP="00F94FA9">
      <w:pPr>
        <w:jc w:val="both"/>
        <w:rPr>
          <w:rFonts w:asciiTheme="minorHAnsi" w:hAnsiTheme="minorHAnsi"/>
          <w:b/>
          <w:color w:val="365F91"/>
        </w:rPr>
      </w:pPr>
      <w:r w:rsidRPr="00F94FA9">
        <w:rPr>
          <w:rFonts w:asciiTheme="minorHAnsi" w:hAnsiTheme="minorHAnsi"/>
          <w:b/>
          <w:color w:val="365F91"/>
        </w:rPr>
        <w:t>What is the National Student Survey (NSS) and what does it mean to me?</w:t>
      </w:r>
    </w:p>
    <w:p w:rsidR="00F94FA9" w:rsidRPr="00F94FA9" w:rsidRDefault="00F94FA9" w:rsidP="00F94FA9">
      <w:pPr>
        <w:jc w:val="both"/>
        <w:rPr>
          <w:rFonts w:asciiTheme="minorHAnsi" w:hAnsiTheme="minorHAnsi"/>
          <w:color w:val="365F91"/>
        </w:rPr>
      </w:pPr>
      <w:r w:rsidRPr="00F94FA9">
        <w:rPr>
          <w:rFonts w:asciiTheme="minorHAnsi" w:hAnsiTheme="minorHAnsi"/>
        </w:rPr>
        <w:t xml:space="preserve">This national survey is designed to provide information on how universities support the student learning experience.  It provides vital information to prospective students and their advisers to help them make an informed choice on what they want to study and where they should study it.  The results are shown on the national </w:t>
      </w:r>
      <w:proofErr w:type="spellStart"/>
      <w:r w:rsidRPr="00F94FA9">
        <w:rPr>
          <w:rFonts w:asciiTheme="minorHAnsi" w:hAnsiTheme="minorHAnsi"/>
        </w:rPr>
        <w:t>Unistats</w:t>
      </w:r>
      <w:proofErr w:type="spellEnd"/>
      <w:r w:rsidRPr="00F94FA9">
        <w:rPr>
          <w:rFonts w:asciiTheme="minorHAnsi" w:hAnsiTheme="minorHAnsi"/>
        </w:rPr>
        <w:t xml:space="preserve"> website </w:t>
      </w:r>
      <w:r w:rsidRPr="00F94FA9">
        <w:rPr>
          <w:rFonts w:asciiTheme="minorHAnsi" w:hAnsiTheme="minorHAnsi"/>
          <w:color w:val="365F91"/>
        </w:rPr>
        <w:t>(</w:t>
      </w:r>
      <w:hyperlink r:id="rId33" w:history="1">
        <w:r w:rsidRPr="00F94FA9">
          <w:rPr>
            <w:rStyle w:val="Hyperlink"/>
            <w:rFonts w:asciiTheme="minorHAnsi" w:hAnsiTheme="minorHAnsi"/>
          </w:rPr>
          <w:t>www.unistats.ac.uk</w:t>
        </w:r>
      </w:hyperlink>
      <w:r w:rsidRPr="00F94FA9">
        <w:rPr>
          <w:rFonts w:asciiTheme="minorHAnsi" w:hAnsiTheme="minorHAnsi"/>
          <w:color w:val="365F91"/>
        </w:rPr>
        <w:t>).</w:t>
      </w:r>
    </w:p>
    <w:p w:rsidR="00F94FA9" w:rsidRDefault="00F94FA9" w:rsidP="00F94FA9">
      <w:pPr>
        <w:jc w:val="both"/>
        <w:rPr>
          <w:rFonts w:asciiTheme="minorHAnsi" w:hAnsiTheme="minorHAnsi"/>
          <w:color w:val="365F91"/>
        </w:rPr>
      </w:pPr>
    </w:p>
    <w:p w:rsidR="00F94FA9" w:rsidRPr="00F94FA9" w:rsidRDefault="00F94FA9" w:rsidP="00F94FA9">
      <w:pPr>
        <w:jc w:val="both"/>
        <w:rPr>
          <w:rFonts w:asciiTheme="minorHAnsi" w:hAnsiTheme="minorHAnsi"/>
        </w:rPr>
      </w:pPr>
      <w:r w:rsidRPr="00F94FA9">
        <w:rPr>
          <w:rFonts w:asciiTheme="minorHAnsi" w:hAnsiTheme="minorHAnsi"/>
        </w:rPr>
        <w:t xml:space="preserve">The survey is an important tool, both at national level and within the University – it is seeking to capture </w:t>
      </w:r>
      <w:r w:rsidR="00B654D7">
        <w:rPr>
          <w:rFonts w:asciiTheme="minorHAnsi" w:hAnsiTheme="minorHAnsi"/>
        </w:rPr>
        <w:t>an</w:t>
      </w:r>
      <w:r w:rsidRPr="00F94FA9">
        <w:rPr>
          <w:rFonts w:asciiTheme="minorHAnsi" w:hAnsiTheme="minorHAnsi"/>
        </w:rPr>
        <w:t xml:space="preserve"> overall view of </w:t>
      </w:r>
      <w:r w:rsidR="00B654D7">
        <w:rPr>
          <w:rFonts w:asciiTheme="minorHAnsi" w:hAnsiTheme="minorHAnsi"/>
        </w:rPr>
        <w:t xml:space="preserve">the student </w:t>
      </w:r>
      <w:r w:rsidRPr="00F94FA9">
        <w:rPr>
          <w:rFonts w:asciiTheme="minorHAnsi" w:hAnsiTheme="minorHAnsi"/>
        </w:rPr>
        <w:t xml:space="preserve">experience and the results reflect upon the standing and esteem in which the University is held; it is not the tool to use to offer feedback on local course issues which should be directed as normal through course representatives, tutors, lecturers and </w:t>
      </w:r>
      <w:r w:rsidR="00B654D7">
        <w:rPr>
          <w:rFonts w:asciiTheme="minorHAnsi" w:hAnsiTheme="minorHAnsi"/>
        </w:rPr>
        <w:t xml:space="preserve">the </w:t>
      </w:r>
      <w:r w:rsidRPr="00F94FA9">
        <w:rPr>
          <w:rFonts w:asciiTheme="minorHAnsi" w:hAnsiTheme="minorHAnsi"/>
        </w:rPr>
        <w:t xml:space="preserve">Students Union. The University’s own institutional student perception questionnaire will not be issued to students involved in the national survey to avoid burdening </w:t>
      </w:r>
      <w:r w:rsidR="00B654D7">
        <w:rPr>
          <w:rFonts w:asciiTheme="minorHAnsi" w:hAnsiTheme="minorHAnsi"/>
        </w:rPr>
        <w:t xml:space="preserve">students </w:t>
      </w:r>
      <w:r w:rsidRPr="00F94FA9">
        <w:rPr>
          <w:rFonts w:asciiTheme="minorHAnsi" w:hAnsiTheme="minorHAnsi"/>
        </w:rPr>
        <w:t xml:space="preserve">with too many questionnaires.  We will therefore rely heavily on the NSS to secure feedback about </w:t>
      </w:r>
      <w:r w:rsidR="00B654D7">
        <w:rPr>
          <w:rFonts w:asciiTheme="minorHAnsi" w:hAnsiTheme="minorHAnsi"/>
        </w:rPr>
        <w:t xml:space="preserve">the </w:t>
      </w:r>
      <w:r w:rsidRPr="00F94FA9">
        <w:rPr>
          <w:rFonts w:asciiTheme="minorHAnsi" w:hAnsiTheme="minorHAnsi"/>
        </w:rPr>
        <w:t>overall student experience.</w:t>
      </w:r>
    </w:p>
    <w:p w:rsidR="00F94FA9" w:rsidRPr="00F94FA9" w:rsidRDefault="00F94FA9" w:rsidP="00F94FA9">
      <w:pPr>
        <w:jc w:val="both"/>
        <w:rPr>
          <w:rFonts w:asciiTheme="minorHAnsi" w:hAnsiTheme="minorHAnsi"/>
        </w:rPr>
      </w:pPr>
    </w:p>
    <w:p w:rsidR="00B654D7" w:rsidRPr="00F94FA9" w:rsidRDefault="00B654D7" w:rsidP="00B654D7">
      <w:pPr>
        <w:jc w:val="both"/>
        <w:rPr>
          <w:rFonts w:asciiTheme="minorHAnsi" w:hAnsiTheme="minorHAnsi"/>
        </w:rPr>
      </w:pPr>
      <w:r w:rsidRPr="00F94FA9">
        <w:rPr>
          <w:rFonts w:asciiTheme="minorHAnsi" w:hAnsiTheme="minorHAnsi"/>
        </w:rPr>
        <w:t xml:space="preserve">The survey is carried out by </w:t>
      </w:r>
      <w:proofErr w:type="spellStart"/>
      <w:r w:rsidRPr="00F94FA9">
        <w:rPr>
          <w:rFonts w:asciiTheme="minorHAnsi" w:hAnsiTheme="minorHAnsi"/>
        </w:rPr>
        <w:t>Ipsos</w:t>
      </w:r>
      <w:proofErr w:type="spellEnd"/>
      <w:r w:rsidRPr="00F94FA9">
        <w:rPr>
          <w:rFonts w:asciiTheme="minorHAnsi" w:hAnsiTheme="minorHAnsi"/>
        </w:rPr>
        <w:t xml:space="preserve"> MORI, an independent company.  It will take the form of a short online questionnaire that should only take around 5 minutes to complete.  All eligible final year students will be contacted and invited to complete the survey.  So that </w:t>
      </w:r>
      <w:proofErr w:type="spellStart"/>
      <w:r w:rsidRPr="00F94FA9">
        <w:rPr>
          <w:rFonts w:asciiTheme="minorHAnsi" w:hAnsiTheme="minorHAnsi"/>
        </w:rPr>
        <w:t>Ipsos</w:t>
      </w:r>
      <w:proofErr w:type="spellEnd"/>
      <w:r w:rsidRPr="00F94FA9">
        <w:rPr>
          <w:rFonts w:asciiTheme="minorHAnsi" w:hAnsiTheme="minorHAnsi"/>
        </w:rPr>
        <w:t xml:space="preserve"> MORI can carry out the survey, the University has been asked to provide contact details for students from its current records (this includes all contact details held by the University, including personal phone numbers).  The personal data will not be used for any other purpose than the survey, and will not be passed on to any other parties/companies. All </w:t>
      </w:r>
      <w:r>
        <w:rPr>
          <w:rFonts w:asciiTheme="minorHAnsi" w:hAnsiTheme="minorHAnsi"/>
        </w:rPr>
        <w:t xml:space="preserve">the </w:t>
      </w:r>
      <w:r w:rsidRPr="00F94FA9">
        <w:rPr>
          <w:rFonts w:asciiTheme="minorHAnsi" w:hAnsiTheme="minorHAnsi"/>
        </w:rPr>
        <w:t xml:space="preserve">answers will be kept confidential, with results being published in subject groupings. </w:t>
      </w:r>
    </w:p>
    <w:p w:rsidR="00F94FA9" w:rsidRPr="00F94FA9" w:rsidRDefault="00F94FA9" w:rsidP="00F94FA9">
      <w:pPr>
        <w:jc w:val="both"/>
        <w:rPr>
          <w:rFonts w:asciiTheme="minorHAnsi" w:hAnsiTheme="minorHAnsi"/>
        </w:rPr>
      </w:pPr>
    </w:p>
    <w:p w:rsidR="00DB0BE0" w:rsidRPr="003774C0" w:rsidRDefault="00B12C63" w:rsidP="00DB0BE0">
      <w:pPr>
        <w:keepNext/>
        <w:keepLines/>
        <w:numPr>
          <w:ilvl w:val="2"/>
          <w:numId w:val="16"/>
        </w:numPr>
        <w:spacing w:before="200"/>
        <w:ind w:left="1288"/>
        <w:jc w:val="both"/>
        <w:outlineLvl w:val="2"/>
        <w:rPr>
          <w:rFonts w:asciiTheme="minorHAnsi" w:eastAsia="SimHei" w:hAnsiTheme="minorHAnsi" w:cs="Arial"/>
          <w:b/>
          <w:bCs/>
          <w:color w:val="17365D" w:themeColor="text2" w:themeShade="BF"/>
          <w:sz w:val="24"/>
          <w:szCs w:val="24"/>
        </w:rPr>
      </w:pPr>
      <w:bookmarkStart w:id="34" w:name="_Toc373412183"/>
      <w:bookmarkStart w:id="35" w:name="_Toc374103550"/>
      <w:r w:rsidRPr="003774C0">
        <w:rPr>
          <w:rFonts w:asciiTheme="minorHAnsi" w:eastAsia="SimHei" w:hAnsiTheme="minorHAnsi" w:cs="Arial"/>
          <w:b/>
          <w:bCs/>
          <w:color w:val="17365D" w:themeColor="text2" w:themeShade="BF"/>
          <w:sz w:val="24"/>
          <w:szCs w:val="24"/>
        </w:rPr>
        <w:t>Closing the Feedback L</w:t>
      </w:r>
      <w:r w:rsidR="00DB0BE0" w:rsidRPr="003774C0">
        <w:rPr>
          <w:rFonts w:asciiTheme="minorHAnsi" w:eastAsia="SimHei" w:hAnsiTheme="minorHAnsi" w:cs="Arial"/>
          <w:b/>
          <w:bCs/>
          <w:color w:val="17365D" w:themeColor="text2" w:themeShade="BF"/>
          <w:sz w:val="24"/>
          <w:szCs w:val="24"/>
        </w:rPr>
        <w:t>oop</w:t>
      </w:r>
      <w:bookmarkEnd w:id="34"/>
      <w:bookmarkEnd w:id="35"/>
      <w:r w:rsidR="00DB0BE0" w:rsidRPr="003774C0">
        <w:rPr>
          <w:rFonts w:asciiTheme="minorHAnsi" w:eastAsia="SimHei" w:hAnsiTheme="minorHAnsi" w:cs="Arial"/>
          <w:b/>
          <w:bCs/>
          <w:color w:val="17365D" w:themeColor="text2" w:themeShade="BF"/>
          <w:sz w:val="24"/>
          <w:szCs w:val="24"/>
        </w:rPr>
        <w:t xml:space="preserve"> </w:t>
      </w:r>
    </w:p>
    <w:p w:rsidR="00DB0BE0" w:rsidRPr="00B12C63" w:rsidRDefault="00DB0BE0" w:rsidP="00DB0BE0">
      <w:pPr>
        <w:jc w:val="both"/>
        <w:rPr>
          <w:rFonts w:asciiTheme="minorHAnsi" w:hAnsiTheme="minorHAnsi"/>
          <w:color w:val="365F91"/>
        </w:rPr>
      </w:pPr>
    </w:p>
    <w:p w:rsidR="00DB0BE0" w:rsidRPr="00840068" w:rsidRDefault="00DB0BE0" w:rsidP="00DB0BE0">
      <w:pPr>
        <w:jc w:val="both"/>
        <w:rPr>
          <w:rFonts w:asciiTheme="minorHAnsi" w:hAnsiTheme="minorHAnsi"/>
          <w:i/>
          <w:color w:val="365F91"/>
        </w:rPr>
      </w:pPr>
      <w:r w:rsidRPr="00840068">
        <w:rPr>
          <w:rFonts w:asciiTheme="minorHAnsi" w:hAnsiTheme="minorHAnsi"/>
          <w:i/>
          <w:color w:val="365F91"/>
        </w:rPr>
        <w:t xml:space="preserve">This includes programme committee feedback through the student representatives as well as other methods for feeding back on the Student Voice. </w:t>
      </w:r>
    </w:p>
    <w:p w:rsidR="00DB0BE0" w:rsidRPr="00840068" w:rsidRDefault="00DB0BE0" w:rsidP="00DB0BE0">
      <w:pPr>
        <w:jc w:val="both"/>
        <w:rPr>
          <w:rFonts w:asciiTheme="minorHAnsi" w:hAnsiTheme="minorHAnsi"/>
          <w:i/>
          <w:color w:val="365F91"/>
        </w:rPr>
      </w:pPr>
    </w:p>
    <w:p w:rsidR="00DB0BE0" w:rsidRPr="00840068" w:rsidRDefault="00DB0BE0" w:rsidP="00DB0BE0">
      <w:pPr>
        <w:jc w:val="both"/>
        <w:rPr>
          <w:rFonts w:asciiTheme="minorHAnsi" w:hAnsiTheme="minorHAnsi"/>
          <w:i/>
          <w:color w:val="365F91"/>
        </w:rPr>
      </w:pPr>
      <w:r w:rsidRPr="00840068">
        <w:rPr>
          <w:rFonts w:asciiTheme="minorHAnsi" w:hAnsiTheme="minorHAnsi"/>
          <w:i/>
          <w:color w:val="365F91"/>
        </w:rPr>
        <w:t xml:space="preserve">For information, please see: </w:t>
      </w:r>
      <w:hyperlink r:id="rId34" w:history="1">
        <w:r w:rsidRPr="00840068">
          <w:rPr>
            <w:rFonts w:asciiTheme="minorHAnsi" w:hAnsiTheme="minorHAnsi"/>
            <w:i/>
            <w:color w:val="0000FF"/>
            <w:u w:val="single"/>
          </w:rPr>
          <w:t>http://www1.plymouth.ac.uk/studentvoice/Pages/You-said,-we-did!.</w:t>
        </w:r>
        <w:proofErr w:type="gramStart"/>
        <w:r w:rsidRPr="00840068">
          <w:rPr>
            <w:rFonts w:asciiTheme="minorHAnsi" w:hAnsiTheme="minorHAnsi"/>
            <w:i/>
            <w:color w:val="0000FF"/>
            <w:u w:val="single"/>
          </w:rPr>
          <w:t>aspx</w:t>
        </w:r>
      </w:hyperlink>
      <w:r w:rsidRPr="00840068">
        <w:rPr>
          <w:rFonts w:asciiTheme="minorHAnsi" w:hAnsiTheme="minorHAnsi"/>
          <w:i/>
          <w:color w:val="365F91"/>
        </w:rPr>
        <w:t>).</w:t>
      </w:r>
      <w:proofErr w:type="gramEnd"/>
    </w:p>
    <w:p w:rsidR="00DB0BE0" w:rsidRPr="00DB0BE0" w:rsidRDefault="00DB0BE0" w:rsidP="00DB0BE0">
      <w:pPr>
        <w:jc w:val="both"/>
        <w:rPr>
          <w:rFonts w:asciiTheme="minorHAnsi" w:hAnsiTheme="minorHAnsi"/>
        </w:rPr>
      </w:pPr>
    </w:p>
    <w:p w:rsidR="009378AF" w:rsidRPr="009378AF" w:rsidRDefault="009378AF" w:rsidP="009378AF">
      <w:pPr>
        <w:jc w:val="both"/>
        <w:rPr>
          <w:rFonts w:asciiTheme="minorHAnsi" w:hAnsiTheme="minorHAnsi"/>
        </w:rPr>
      </w:pPr>
      <w:r w:rsidRPr="009378AF">
        <w:rPr>
          <w:rFonts w:asciiTheme="minorHAnsi" w:hAnsiTheme="minorHAnsi"/>
        </w:rPr>
        <w:t>Cornwall College has developed a student engagement framework which documents the student involveme</w:t>
      </w:r>
      <w:r w:rsidR="00E04BA6">
        <w:rPr>
          <w:rFonts w:asciiTheme="minorHAnsi" w:hAnsiTheme="minorHAnsi"/>
        </w:rPr>
        <w:t>nt into quality mechanisms and e</w:t>
      </w:r>
      <w:r w:rsidRPr="009378AF">
        <w:rPr>
          <w:rFonts w:asciiTheme="minorHAnsi" w:hAnsiTheme="minorHAnsi"/>
        </w:rPr>
        <w:t xml:space="preserve">nsures that feedback on student concerns is delivered in a </w:t>
      </w:r>
      <w:r w:rsidRPr="009378AF">
        <w:rPr>
          <w:rFonts w:asciiTheme="minorHAnsi" w:hAnsiTheme="minorHAnsi"/>
        </w:rPr>
        <w:lastRenderedPageBreak/>
        <w:t>constructive way and can be de</w:t>
      </w:r>
      <w:r>
        <w:rPr>
          <w:rFonts w:asciiTheme="minorHAnsi" w:hAnsiTheme="minorHAnsi"/>
        </w:rPr>
        <w:t xml:space="preserve">monstrated within the programme </w:t>
      </w:r>
      <w:r w:rsidRPr="009378AF">
        <w:rPr>
          <w:rFonts w:asciiTheme="minorHAnsi" w:hAnsiTheme="minorHAnsi"/>
        </w:rPr>
        <w:t xml:space="preserve">action plan. </w:t>
      </w:r>
      <w:r w:rsidR="00E04BA6">
        <w:rPr>
          <w:rFonts w:asciiTheme="minorHAnsi" w:hAnsiTheme="minorHAnsi"/>
        </w:rPr>
        <w:t>On some campus sites student representatives are</w:t>
      </w:r>
      <w:r w:rsidR="004C6066">
        <w:rPr>
          <w:rFonts w:asciiTheme="minorHAnsi" w:hAnsiTheme="minorHAnsi"/>
        </w:rPr>
        <w:t xml:space="preserve"> governors or </w:t>
      </w:r>
      <w:r w:rsidR="00E04BA6">
        <w:rPr>
          <w:rFonts w:asciiTheme="minorHAnsi" w:hAnsiTheme="minorHAnsi"/>
        </w:rPr>
        <w:t>on the management committee</w:t>
      </w:r>
      <w:r w:rsidR="004C6066">
        <w:rPr>
          <w:rFonts w:asciiTheme="minorHAnsi" w:hAnsiTheme="minorHAnsi"/>
        </w:rPr>
        <w:t xml:space="preserve">, and feedback through Student Representatives meetings. </w:t>
      </w:r>
    </w:p>
    <w:p w:rsidR="00DB0BE0" w:rsidRDefault="00DB0BE0" w:rsidP="00DB0BE0">
      <w:pPr>
        <w:jc w:val="both"/>
        <w:rPr>
          <w:rFonts w:asciiTheme="minorHAnsi" w:hAnsiTheme="minorHAnsi"/>
        </w:rPr>
      </w:pPr>
    </w:p>
    <w:p w:rsidR="001A7A0C" w:rsidRPr="00DB0BE0" w:rsidRDefault="001A7A0C" w:rsidP="00DB0BE0">
      <w:pPr>
        <w:jc w:val="both"/>
        <w:rPr>
          <w:rFonts w:asciiTheme="minorHAnsi" w:hAnsiTheme="minorHAnsi"/>
        </w:rPr>
      </w:pPr>
    </w:p>
    <w:p w:rsidR="00DB0BE0" w:rsidRPr="00DB0BE0" w:rsidRDefault="00DB0BE0" w:rsidP="00DB0BE0">
      <w:pPr>
        <w:keepNext/>
        <w:keepLines/>
        <w:numPr>
          <w:ilvl w:val="1"/>
          <w:numId w:val="16"/>
        </w:numPr>
        <w:spacing w:before="200"/>
        <w:ind w:left="578" w:hanging="578"/>
        <w:contextualSpacing/>
        <w:jc w:val="both"/>
        <w:outlineLvl w:val="1"/>
        <w:rPr>
          <w:rFonts w:asciiTheme="minorHAnsi" w:eastAsia="SimHei" w:hAnsiTheme="minorHAnsi" w:cs="Arial"/>
          <w:b/>
          <w:color w:val="1F497D"/>
          <w:sz w:val="28"/>
          <w:szCs w:val="26"/>
        </w:rPr>
      </w:pPr>
      <w:bookmarkStart w:id="36" w:name="_Toc373412184"/>
      <w:bookmarkStart w:id="37" w:name="_Toc374103551"/>
      <w:r w:rsidRPr="00DB0BE0">
        <w:rPr>
          <w:rFonts w:asciiTheme="minorHAnsi" w:eastAsia="SimHei" w:hAnsiTheme="minorHAnsi" w:cs="Arial"/>
          <w:b/>
          <w:color w:val="1F497D"/>
          <w:sz w:val="28"/>
          <w:szCs w:val="26"/>
        </w:rPr>
        <w:t>Delivering the programme</w:t>
      </w:r>
      <w:bookmarkEnd w:id="36"/>
      <w:bookmarkEnd w:id="37"/>
    </w:p>
    <w:p w:rsidR="00DB0BE0" w:rsidRPr="00B12C63" w:rsidRDefault="00DB0BE0" w:rsidP="00DB0BE0">
      <w:pPr>
        <w:jc w:val="both"/>
        <w:rPr>
          <w:rFonts w:asciiTheme="minorHAnsi" w:hAnsiTheme="minorHAnsi"/>
          <w:color w:val="365F91"/>
        </w:rPr>
      </w:pPr>
    </w:p>
    <w:p w:rsidR="00DB0BE0" w:rsidRPr="00840068" w:rsidRDefault="00DB0BE0" w:rsidP="00DB0BE0">
      <w:pPr>
        <w:jc w:val="both"/>
        <w:rPr>
          <w:rFonts w:asciiTheme="minorHAnsi" w:hAnsiTheme="minorHAnsi"/>
          <w:i/>
          <w:color w:val="365F91"/>
        </w:rPr>
      </w:pPr>
      <w:r w:rsidRPr="00840068">
        <w:rPr>
          <w:rFonts w:asciiTheme="minorHAnsi" w:hAnsiTheme="minorHAnsi"/>
          <w:i/>
          <w:color w:val="365F91"/>
        </w:rPr>
        <w:t>The following subsections focus on the elements of the student experience that fall under the parameters of scheduled teaching, learning, assessment and feedback:</w:t>
      </w:r>
    </w:p>
    <w:p w:rsidR="00DB0BE0" w:rsidRPr="00DB0BE0" w:rsidRDefault="00DB0BE0" w:rsidP="00DB0BE0">
      <w:pPr>
        <w:jc w:val="both"/>
        <w:rPr>
          <w:rFonts w:asciiTheme="minorHAnsi" w:hAnsiTheme="minorHAnsi"/>
        </w:rPr>
      </w:pPr>
    </w:p>
    <w:p w:rsidR="00DB0BE0" w:rsidRPr="00DB0BE0" w:rsidRDefault="00B12C63" w:rsidP="00DB0BE0">
      <w:pPr>
        <w:keepNext/>
        <w:keepLines/>
        <w:numPr>
          <w:ilvl w:val="2"/>
          <w:numId w:val="16"/>
        </w:numPr>
        <w:spacing w:before="200"/>
        <w:ind w:left="1288"/>
        <w:jc w:val="both"/>
        <w:outlineLvl w:val="2"/>
        <w:rPr>
          <w:rFonts w:asciiTheme="minorHAnsi" w:eastAsia="SimHei" w:hAnsiTheme="minorHAnsi" w:cs="Arial"/>
          <w:b/>
          <w:bCs/>
          <w:color w:val="1F497D"/>
          <w:sz w:val="24"/>
          <w:szCs w:val="24"/>
        </w:rPr>
      </w:pPr>
      <w:bookmarkStart w:id="38" w:name="_Toc373412185"/>
      <w:bookmarkStart w:id="39" w:name="_Toc374103552"/>
      <w:r>
        <w:rPr>
          <w:rFonts w:asciiTheme="minorHAnsi" w:eastAsia="SimHei" w:hAnsiTheme="minorHAnsi" w:cs="Arial"/>
          <w:b/>
          <w:bCs/>
          <w:color w:val="1F497D"/>
          <w:sz w:val="24"/>
          <w:szCs w:val="24"/>
        </w:rPr>
        <w:t>Scheduling and Operationalising Teaching and L</w:t>
      </w:r>
      <w:r w:rsidR="00DB0BE0" w:rsidRPr="00DB0BE0">
        <w:rPr>
          <w:rFonts w:asciiTheme="minorHAnsi" w:eastAsia="SimHei" w:hAnsiTheme="minorHAnsi" w:cs="Arial"/>
          <w:b/>
          <w:bCs/>
          <w:color w:val="1F497D"/>
          <w:sz w:val="24"/>
          <w:szCs w:val="24"/>
        </w:rPr>
        <w:t>earning</w:t>
      </w:r>
      <w:bookmarkEnd w:id="38"/>
      <w:bookmarkEnd w:id="39"/>
    </w:p>
    <w:p w:rsidR="00DB0BE0" w:rsidRPr="00840068" w:rsidRDefault="00DB0BE0" w:rsidP="00DB0BE0">
      <w:pPr>
        <w:jc w:val="both"/>
        <w:rPr>
          <w:rFonts w:asciiTheme="minorHAnsi" w:hAnsiTheme="minorHAnsi"/>
          <w:i/>
          <w:color w:val="365F91"/>
        </w:rPr>
      </w:pPr>
    </w:p>
    <w:p w:rsidR="00DB0BE0" w:rsidRPr="00840068" w:rsidRDefault="00DB0BE0" w:rsidP="00DB0BE0">
      <w:pPr>
        <w:jc w:val="both"/>
        <w:rPr>
          <w:rFonts w:asciiTheme="minorHAnsi" w:hAnsiTheme="minorHAnsi"/>
          <w:i/>
          <w:color w:val="365F91"/>
        </w:rPr>
      </w:pPr>
      <w:r w:rsidRPr="00840068">
        <w:rPr>
          <w:rFonts w:asciiTheme="minorHAnsi" w:hAnsiTheme="minorHAnsi"/>
          <w:i/>
          <w:color w:val="365F91"/>
        </w:rPr>
        <w:t xml:space="preserve">For information, a range of scheduled teaching and learning are characterised in the </w:t>
      </w:r>
      <w:hyperlink r:id="rId35" w:history="1">
        <w:r w:rsidRPr="00840068">
          <w:rPr>
            <w:rFonts w:asciiTheme="minorHAnsi" w:hAnsiTheme="minorHAnsi"/>
            <w:i/>
            <w:color w:val="0000FF"/>
            <w:u w:val="single"/>
          </w:rPr>
          <w:t>QAA (2011) explanation of contact hours</w:t>
        </w:r>
      </w:hyperlink>
      <w:r w:rsidRPr="00840068">
        <w:rPr>
          <w:rFonts w:asciiTheme="minorHAnsi" w:hAnsiTheme="minorHAnsi"/>
          <w:i/>
          <w:color w:val="365F91"/>
        </w:rPr>
        <w:t>.</w:t>
      </w:r>
    </w:p>
    <w:p w:rsidR="00DB0BE0" w:rsidRPr="00DB0BE0" w:rsidRDefault="00DB0BE0" w:rsidP="00DB0BE0">
      <w:pPr>
        <w:tabs>
          <w:tab w:val="left" w:pos="1172"/>
        </w:tabs>
        <w:jc w:val="both"/>
        <w:rPr>
          <w:rFonts w:asciiTheme="minorHAnsi" w:hAnsiTheme="minorHAnsi"/>
        </w:rPr>
      </w:pPr>
      <w:r w:rsidRPr="00DB0BE0">
        <w:rPr>
          <w:rFonts w:asciiTheme="minorHAnsi" w:hAnsiTheme="minorHAnsi"/>
        </w:rPr>
        <w:tab/>
      </w:r>
    </w:p>
    <w:p w:rsidR="00DB0BE0" w:rsidRPr="004C6066" w:rsidRDefault="00D15993" w:rsidP="0067117E">
      <w:pPr>
        <w:jc w:val="both"/>
        <w:rPr>
          <w:rFonts w:asciiTheme="minorHAnsi" w:hAnsiTheme="minorHAnsi"/>
        </w:rPr>
      </w:pPr>
      <w:r w:rsidRPr="004C6066">
        <w:rPr>
          <w:rFonts w:asciiTheme="minorHAnsi" w:hAnsiTheme="minorHAnsi"/>
        </w:rPr>
        <w:t xml:space="preserve">The </w:t>
      </w:r>
      <w:r w:rsidR="00055782">
        <w:rPr>
          <w:rFonts w:asciiTheme="minorHAnsi" w:hAnsiTheme="minorHAnsi"/>
        </w:rPr>
        <w:t>HE</w:t>
      </w:r>
      <w:r w:rsidRPr="004C6066">
        <w:rPr>
          <w:rFonts w:asciiTheme="minorHAnsi" w:hAnsiTheme="minorHAnsi"/>
        </w:rPr>
        <w:t xml:space="preserve"> </w:t>
      </w:r>
      <w:r w:rsidR="00145B74" w:rsidRPr="004C6066">
        <w:rPr>
          <w:rFonts w:asciiTheme="minorHAnsi" w:hAnsiTheme="minorHAnsi"/>
        </w:rPr>
        <w:t>programmes currently run</w:t>
      </w:r>
      <w:r w:rsidR="00055782">
        <w:rPr>
          <w:rFonts w:asciiTheme="minorHAnsi" w:hAnsiTheme="minorHAnsi"/>
        </w:rPr>
        <w:t xml:space="preserve"> within the Cornwall College Group </w:t>
      </w:r>
      <w:r w:rsidR="00145B74" w:rsidRPr="004C6066">
        <w:rPr>
          <w:rFonts w:asciiTheme="minorHAnsi" w:hAnsiTheme="minorHAnsi"/>
        </w:rPr>
        <w:t>attract students from a wide variety of academic and life experience backgrounds and have</w:t>
      </w:r>
      <w:r w:rsidRPr="004C6066">
        <w:rPr>
          <w:rFonts w:asciiTheme="minorHAnsi" w:hAnsiTheme="minorHAnsi"/>
        </w:rPr>
        <w:t xml:space="preserve"> a proven track record of successful progression into a range of academic and vocational routes. </w:t>
      </w:r>
      <w:r w:rsidR="00145B74" w:rsidRPr="004C6066">
        <w:rPr>
          <w:rFonts w:asciiTheme="minorHAnsi" w:hAnsiTheme="minorHAnsi"/>
        </w:rPr>
        <w:t>T</w:t>
      </w:r>
      <w:r w:rsidR="0067117E" w:rsidRPr="004C6066">
        <w:rPr>
          <w:rFonts w:asciiTheme="minorHAnsi" w:hAnsiTheme="minorHAnsi"/>
        </w:rPr>
        <w:t>he inclusive, learner</w:t>
      </w:r>
      <w:r w:rsidR="00766CFD" w:rsidRPr="004C6066">
        <w:rPr>
          <w:rFonts w:asciiTheme="minorHAnsi" w:hAnsiTheme="minorHAnsi"/>
        </w:rPr>
        <w:t>–</w:t>
      </w:r>
      <w:r w:rsidR="0067117E" w:rsidRPr="004C6066">
        <w:rPr>
          <w:rFonts w:asciiTheme="minorHAnsi" w:hAnsiTheme="minorHAnsi"/>
        </w:rPr>
        <w:t>centred</w:t>
      </w:r>
      <w:r w:rsidR="00766CFD" w:rsidRPr="004C6066">
        <w:rPr>
          <w:rFonts w:asciiTheme="minorHAnsi" w:hAnsiTheme="minorHAnsi"/>
        </w:rPr>
        <w:t xml:space="preserve"> approach that is adopted through </w:t>
      </w:r>
      <w:r w:rsidR="00055782">
        <w:rPr>
          <w:rFonts w:asciiTheme="minorHAnsi" w:hAnsiTheme="minorHAnsi"/>
        </w:rPr>
        <w:t xml:space="preserve">our </w:t>
      </w:r>
      <w:r w:rsidR="00766CFD" w:rsidRPr="004C6066">
        <w:rPr>
          <w:rFonts w:asciiTheme="minorHAnsi" w:hAnsiTheme="minorHAnsi"/>
        </w:rPr>
        <w:t>academic programmes encourages active student engagement and provides flexibility in how, when and where</w:t>
      </w:r>
      <w:r w:rsidR="0067117E" w:rsidRPr="004C6066">
        <w:rPr>
          <w:rFonts w:asciiTheme="minorHAnsi" w:hAnsiTheme="minorHAnsi"/>
        </w:rPr>
        <w:t>,</w:t>
      </w:r>
      <w:r w:rsidR="00766CFD" w:rsidRPr="004C6066">
        <w:rPr>
          <w:rFonts w:asciiTheme="minorHAnsi" w:hAnsiTheme="minorHAnsi"/>
        </w:rPr>
        <w:t xml:space="preserve"> students carry out the learning.</w:t>
      </w:r>
    </w:p>
    <w:p w:rsidR="0034018D" w:rsidRPr="004C6066" w:rsidRDefault="0034018D" w:rsidP="0067117E">
      <w:pPr>
        <w:jc w:val="both"/>
        <w:rPr>
          <w:rFonts w:asciiTheme="minorHAnsi" w:hAnsiTheme="minorHAnsi"/>
          <w:color w:val="FF0000"/>
        </w:rPr>
      </w:pPr>
    </w:p>
    <w:p w:rsidR="0034018D" w:rsidRPr="00FE21D0" w:rsidRDefault="00FE21D0" w:rsidP="0067117E">
      <w:pPr>
        <w:jc w:val="both"/>
        <w:rPr>
          <w:rFonts w:asciiTheme="minorHAnsi" w:hAnsiTheme="minorHAnsi"/>
          <w:color w:val="244061" w:themeColor="accent1" w:themeShade="80"/>
        </w:rPr>
      </w:pPr>
      <w:r w:rsidRPr="00FE21D0">
        <w:rPr>
          <w:rFonts w:asciiTheme="minorHAnsi" w:hAnsiTheme="minorHAnsi"/>
          <w:color w:val="244061" w:themeColor="accent1" w:themeShade="80"/>
        </w:rPr>
        <w:t>The HNC Marine Engineering and Management</w:t>
      </w:r>
      <w:r w:rsidR="0067117E" w:rsidRPr="00FE21D0">
        <w:rPr>
          <w:rFonts w:asciiTheme="minorHAnsi" w:hAnsiTheme="minorHAnsi"/>
          <w:color w:val="244061" w:themeColor="accent1" w:themeShade="80"/>
        </w:rPr>
        <w:t xml:space="preserve"> will utilise a student-</w:t>
      </w:r>
      <w:r w:rsidR="0034018D" w:rsidRPr="00FE21D0">
        <w:rPr>
          <w:rFonts w:asciiTheme="minorHAnsi" w:hAnsiTheme="minorHAnsi"/>
          <w:color w:val="244061" w:themeColor="accent1" w:themeShade="80"/>
        </w:rPr>
        <w:t>centred approach to teaching and learning</w:t>
      </w:r>
      <w:r w:rsidR="0067117E" w:rsidRPr="00FE21D0">
        <w:rPr>
          <w:rFonts w:asciiTheme="minorHAnsi" w:hAnsiTheme="minorHAnsi"/>
          <w:color w:val="244061" w:themeColor="accent1" w:themeShade="80"/>
        </w:rPr>
        <w:t xml:space="preserve"> </w:t>
      </w:r>
      <w:r w:rsidR="0034018D" w:rsidRPr="00FE21D0">
        <w:rPr>
          <w:rFonts w:asciiTheme="minorHAnsi" w:hAnsiTheme="minorHAnsi"/>
          <w:color w:val="244061" w:themeColor="accent1" w:themeShade="80"/>
        </w:rPr>
        <w:t>incorporat</w:t>
      </w:r>
      <w:r w:rsidR="0067117E" w:rsidRPr="00FE21D0">
        <w:rPr>
          <w:rFonts w:asciiTheme="minorHAnsi" w:hAnsiTheme="minorHAnsi"/>
          <w:color w:val="244061" w:themeColor="accent1" w:themeShade="80"/>
        </w:rPr>
        <w:t xml:space="preserve">ing </w:t>
      </w:r>
      <w:r w:rsidR="0034018D" w:rsidRPr="00FE21D0">
        <w:rPr>
          <w:rFonts w:asciiTheme="minorHAnsi" w:hAnsiTheme="minorHAnsi"/>
          <w:color w:val="244061" w:themeColor="accent1" w:themeShade="80"/>
        </w:rPr>
        <w:t xml:space="preserve">a variety </w:t>
      </w:r>
      <w:r w:rsidR="0067117E" w:rsidRPr="00FE21D0">
        <w:rPr>
          <w:rFonts w:asciiTheme="minorHAnsi" w:hAnsiTheme="minorHAnsi"/>
          <w:color w:val="244061" w:themeColor="accent1" w:themeShade="80"/>
        </w:rPr>
        <w:t>of methods</w:t>
      </w:r>
      <w:r w:rsidR="002D7DFE" w:rsidRPr="00FE21D0">
        <w:rPr>
          <w:rFonts w:asciiTheme="minorHAnsi" w:hAnsiTheme="minorHAnsi"/>
          <w:color w:val="244061" w:themeColor="accent1" w:themeShade="80"/>
        </w:rPr>
        <w:t>, including:</w:t>
      </w:r>
    </w:p>
    <w:p w:rsidR="0034018D" w:rsidRPr="004C6066" w:rsidRDefault="0034018D" w:rsidP="0067117E">
      <w:pPr>
        <w:jc w:val="both"/>
        <w:rPr>
          <w:rFonts w:asciiTheme="minorHAnsi" w:hAnsiTheme="minorHAnsi"/>
          <w:color w:val="FF0000"/>
        </w:rPr>
      </w:pPr>
    </w:p>
    <w:p w:rsidR="0034018D" w:rsidRPr="002D7DFE" w:rsidRDefault="0067117E" w:rsidP="002D7DFE">
      <w:pPr>
        <w:pStyle w:val="ListParagraph"/>
        <w:numPr>
          <w:ilvl w:val="0"/>
          <w:numId w:val="24"/>
        </w:numPr>
        <w:jc w:val="both"/>
        <w:rPr>
          <w:rFonts w:asciiTheme="minorHAnsi" w:hAnsiTheme="minorHAnsi"/>
        </w:rPr>
      </w:pPr>
      <w:r w:rsidRPr="002D7DFE">
        <w:rPr>
          <w:rFonts w:asciiTheme="minorHAnsi" w:hAnsiTheme="minorHAnsi"/>
        </w:rPr>
        <w:t xml:space="preserve">Lectures: </w:t>
      </w:r>
      <w:r w:rsidR="0034018D" w:rsidRPr="002D7DFE">
        <w:rPr>
          <w:rFonts w:asciiTheme="minorHAnsi" w:hAnsiTheme="minorHAnsi"/>
        </w:rPr>
        <w:t xml:space="preserve">involving the traditional approach where a single member of staff introduces ideas or </w:t>
      </w:r>
      <w:r w:rsidRPr="002D7DFE">
        <w:rPr>
          <w:rFonts w:asciiTheme="minorHAnsi" w:hAnsiTheme="minorHAnsi"/>
        </w:rPr>
        <w:t xml:space="preserve">delivers </w:t>
      </w:r>
      <w:r w:rsidR="0034018D" w:rsidRPr="002D7DFE">
        <w:rPr>
          <w:rFonts w:asciiTheme="minorHAnsi" w:hAnsiTheme="minorHAnsi"/>
        </w:rPr>
        <w:t>facts to a group of students through to the adoption of an interactive approach</w:t>
      </w:r>
      <w:r w:rsidR="00467D16" w:rsidRPr="002D7DFE">
        <w:rPr>
          <w:rFonts w:asciiTheme="minorHAnsi" w:hAnsiTheme="minorHAnsi"/>
        </w:rPr>
        <w:t xml:space="preserve"> involving a range of media and technologies and taking place virtually as well as in person.</w:t>
      </w:r>
    </w:p>
    <w:p w:rsidR="00467D16" w:rsidRPr="0067117E" w:rsidRDefault="00467D16" w:rsidP="0067117E">
      <w:pPr>
        <w:jc w:val="both"/>
        <w:rPr>
          <w:rFonts w:asciiTheme="minorHAnsi" w:hAnsiTheme="minorHAnsi"/>
        </w:rPr>
      </w:pPr>
    </w:p>
    <w:p w:rsidR="00467D16" w:rsidRPr="002D7DFE" w:rsidRDefault="00467D16" w:rsidP="002D7DFE">
      <w:pPr>
        <w:pStyle w:val="ListParagraph"/>
        <w:numPr>
          <w:ilvl w:val="0"/>
          <w:numId w:val="24"/>
        </w:numPr>
        <w:jc w:val="both"/>
        <w:rPr>
          <w:rFonts w:asciiTheme="minorHAnsi" w:hAnsiTheme="minorHAnsi"/>
        </w:rPr>
      </w:pPr>
      <w:r w:rsidRPr="002D7DFE">
        <w:rPr>
          <w:rFonts w:asciiTheme="minorHAnsi" w:hAnsiTheme="minorHAnsi"/>
        </w:rPr>
        <w:t>Seminars: a discussion or classroom session focusing on a particular topic or project</w:t>
      </w:r>
      <w:r w:rsidR="0067117E" w:rsidRPr="002D7DFE">
        <w:rPr>
          <w:rFonts w:asciiTheme="minorHAnsi" w:hAnsiTheme="minorHAnsi"/>
        </w:rPr>
        <w:t>.</w:t>
      </w:r>
    </w:p>
    <w:p w:rsidR="00467D16" w:rsidRPr="0067117E" w:rsidRDefault="00467D16" w:rsidP="0067117E">
      <w:pPr>
        <w:jc w:val="both"/>
        <w:rPr>
          <w:rFonts w:asciiTheme="minorHAnsi" w:hAnsiTheme="minorHAnsi"/>
        </w:rPr>
      </w:pPr>
    </w:p>
    <w:p w:rsidR="00467D16" w:rsidRPr="002D7DFE" w:rsidRDefault="00467D16" w:rsidP="002D7DFE">
      <w:pPr>
        <w:pStyle w:val="ListParagraph"/>
        <w:numPr>
          <w:ilvl w:val="0"/>
          <w:numId w:val="24"/>
        </w:numPr>
        <w:jc w:val="both"/>
        <w:rPr>
          <w:rFonts w:asciiTheme="minorHAnsi" w:hAnsiTheme="minorHAnsi"/>
        </w:rPr>
      </w:pPr>
      <w:r w:rsidRPr="002D7DFE">
        <w:rPr>
          <w:rFonts w:asciiTheme="minorHAnsi" w:hAnsiTheme="minorHAnsi"/>
        </w:rPr>
        <w:t>Tutorials</w:t>
      </w:r>
      <w:r w:rsidR="0067117E" w:rsidRPr="002D7DFE">
        <w:rPr>
          <w:rFonts w:asciiTheme="minorHAnsi" w:hAnsiTheme="minorHAnsi"/>
        </w:rPr>
        <w:t xml:space="preserve">: </w:t>
      </w:r>
      <w:r w:rsidRPr="002D7DFE">
        <w:rPr>
          <w:rFonts w:asciiTheme="minorHAnsi" w:hAnsiTheme="minorHAnsi"/>
        </w:rPr>
        <w:t>a meeting involving one to one or small group supervision, feedback or detailed discussion on a particular topic or project</w:t>
      </w:r>
      <w:r w:rsidR="0067117E" w:rsidRPr="002D7DFE">
        <w:rPr>
          <w:rFonts w:asciiTheme="minorHAnsi" w:hAnsiTheme="minorHAnsi"/>
        </w:rPr>
        <w:t>.</w:t>
      </w:r>
    </w:p>
    <w:p w:rsidR="00467D16" w:rsidRPr="0067117E" w:rsidRDefault="00467D16" w:rsidP="0067117E">
      <w:pPr>
        <w:jc w:val="both"/>
        <w:rPr>
          <w:rFonts w:asciiTheme="minorHAnsi" w:hAnsiTheme="minorHAnsi"/>
        </w:rPr>
      </w:pPr>
    </w:p>
    <w:p w:rsidR="00467D16" w:rsidRPr="002D7DFE" w:rsidRDefault="00467D16" w:rsidP="002D7DFE">
      <w:pPr>
        <w:pStyle w:val="ListParagraph"/>
        <w:numPr>
          <w:ilvl w:val="0"/>
          <w:numId w:val="24"/>
        </w:numPr>
        <w:jc w:val="both"/>
        <w:rPr>
          <w:rFonts w:asciiTheme="minorHAnsi" w:hAnsiTheme="minorHAnsi"/>
        </w:rPr>
      </w:pPr>
      <w:r w:rsidRPr="002D7DFE">
        <w:rPr>
          <w:rFonts w:asciiTheme="minorHAnsi" w:hAnsiTheme="minorHAnsi"/>
        </w:rPr>
        <w:t>Demonstrations</w:t>
      </w:r>
      <w:r w:rsidR="0067117E" w:rsidRPr="002D7DFE">
        <w:rPr>
          <w:rFonts w:asciiTheme="minorHAnsi" w:hAnsiTheme="minorHAnsi"/>
        </w:rPr>
        <w:t xml:space="preserve">: </w:t>
      </w:r>
      <w:r w:rsidRPr="002D7DFE">
        <w:rPr>
          <w:rFonts w:asciiTheme="minorHAnsi" w:hAnsiTheme="minorHAnsi"/>
        </w:rPr>
        <w:t>a session involving the demonstration of a practical skill or technique</w:t>
      </w:r>
      <w:r w:rsidR="0067117E" w:rsidRPr="002D7DFE">
        <w:rPr>
          <w:rFonts w:asciiTheme="minorHAnsi" w:hAnsiTheme="minorHAnsi"/>
        </w:rPr>
        <w:t>.</w:t>
      </w:r>
    </w:p>
    <w:p w:rsidR="00467D16" w:rsidRPr="0067117E" w:rsidRDefault="00467D16" w:rsidP="0067117E">
      <w:pPr>
        <w:jc w:val="both"/>
        <w:rPr>
          <w:rFonts w:asciiTheme="minorHAnsi" w:hAnsiTheme="minorHAnsi"/>
        </w:rPr>
      </w:pPr>
    </w:p>
    <w:p w:rsidR="00467D16" w:rsidRPr="002D7DFE" w:rsidRDefault="0067117E" w:rsidP="002D7DFE">
      <w:pPr>
        <w:pStyle w:val="ListParagraph"/>
        <w:numPr>
          <w:ilvl w:val="0"/>
          <w:numId w:val="24"/>
        </w:numPr>
        <w:jc w:val="both"/>
        <w:rPr>
          <w:rFonts w:asciiTheme="minorHAnsi" w:hAnsiTheme="minorHAnsi"/>
        </w:rPr>
      </w:pPr>
      <w:r w:rsidRPr="002D7DFE">
        <w:rPr>
          <w:rFonts w:asciiTheme="minorHAnsi" w:hAnsiTheme="minorHAnsi"/>
        </w:rPr>
        <w:t>Practical classes and workshops:</w:t>
      </w:r>
      <w:r w:rsidR="00467D16" w:rsidRPr="002D7DFE">
        <w:rPr>
          <w:rFonts w:asciiTheme="minorHAnsi" w:hAnsiTheme="minorHAnsi"/>
        </w:rPr>
        <w:t xml:space="preserve"> a session involving the development and practical application of a particular skill or technique</w:t>
      </w:r>
      <w:r w:rsidRPr="002D7DFE">
        <w:rPr>
          <w:rFonts w:asciiTheme="minorHAnsi" w:hAnsiTheme="minorHAnsi"/>
        </w:rPr>
        <w:t>.</w:t>
      </w:r>
    </w:p>
    <w:p w:rsidR="00467D16" w:rsidRPr="0067117E" w:rsidRDefault="00467D16" w:rsidP="0067117E">
      <w:pPr>
        <w:jc w:val="both"/>
        <w:rPr>
          <w:rFonts w:asciiTheme="minorHAnsi" w:hAnsiTheme="minorHAnsi"/>
        </w:rPr>
      </w:pPr>
    </w:p>
    <w:p w:rsidR="00467D16" w:rsidRPr="002D7DFE" w:rsidRDefault="0067117E" w:rsidP="002D7DFE">
      <w:pPr>
        <w:pStyle w:val="ListParagraph"/>
        <w:numPr>
          <w:ilvl w:val="0"/>
          <w:numId w:val="24"/>
        </w:numPr>
        <w:jc w:val="both"/>
        <w:rPr>
          <w:rFonts w:asciiTheme="minorHAnsi" w:hAnsiTheme="minorHAnsi"/>
        </w:rPr>
      </w:pPr>
      <w:r w:rsidRPr="002D7DFE">
        <w:rPr>
          <w:rFonts w:asciiTheme="minorHAnsi" w:hAnsiTheme="minorHAnsi"/>
        </w:rPr>
        <w:t xml:space="preserve">Fieldwork: </w:t>
      </w:r>
      <w:r w:rsidR="00467D16" w:rsidRPr="002D7DFE">
        <w:rPr>
          <w:rFonts w:asciiTheme="minorHAnsi" w:hAnsiTheme="minorHAnsi"/>
        </w:rPr>
        <w:t>practical work conducted at an external site</w:t>
      </w:r>
      <w:r w:rsidRPr="002D7DFE">
        <w:rPr>
          <w:rFonts w:asciiTheme="minorHAnsi" w:hAnsiTheme="minorHAnsi"/>
        </w:rPr>
        <w:t>.</w:t>
      </w:r>
    </w:p>
    <w:p w:rsidR="00467D16" w:rsidRPr="0067117E" w:rsidRDefault="00467D16" w:rsidP="0067117E">
      <w:pPr>
        <w:jc w:val="both"/>
        <w:rPr>
          <w:rFonts w:asciiTheme="minorHAnsi" w:hAnsiTheme="minorHAnsi"/>
        </w:rPr>
      </w:pPr>
    </w:p>
    <w:p w:rsidR="00467D16" w:rsidRPr="002D7DFE" w:rsidRDefault="00467D16" w:rsidP="002D7DFE">
      <w:pPr>
        <w:pStyle w:val="ListParagraph"/>
        <w:numPr>
          <w:ilvl w:val="0"/>
          <w:numId w:val="24"/>
        </w:numPr>
        <w:jc w:val="both"/>
        <w:rPr>
          <w:rFonts w:asciiTheme="minorHAnsi" w:hAnsiTheme="minorHAnsi"/>
        </w:rPr>
      </w:pPr>
      <w:r w:rsidRPr="002D7DFE">
        <w:rPr>
          <w:rFonts w:asciiTheme="minorHAnsi" w:hAnsiTheme="minorHAnsi"/>
        </w:rPr>
        <w:t>Work based learning: learning that takes place in the workplace</w:t>
      </w:r>
      <w:r w:rsidR="0067117E" w:rsidRPr="002D7DFE">
        <w:rPr>
          <w:rFonts w:asciiTheme="minorHAnsi" w:hAnsiTheme="minorHAnsi"/>
        </w:rPr>
        <w:t>.</w:t>
      </w:r>
    </w:p>
    <w:p w:rsidR="00467D16" w:rsidRPr="0067117E" w:rsidRDefault="00467D16" w:rsidP="0067117E">
      <w:pPr>
        <w:jc w:val="both"/>
        <w:rPr>
          <w:rFonts w:asciiTheme="minorHAnsi" w:hAnsiTheme="minorHAnsi"/>
        </w:rPr>
      </w:pPr>
    </w:p>
    <w:p w:rsidR="00DB0BE0" w:rsidRPr="00DB0BE0" w:rsidRDefault="00B12C63" w:rsidP="00DB0BE0">
      <w:pPr>
        <w:keepNext/>
        <w:keepLines/>
        <w:numPr>
          <w:ilvl w:val="2"/>
          <w:numId w:val="16"/>
        </w:numPr>
        <w:spacing w:before="200"/>
        <w:ind w:left="1288"/>
        <w:jc w:val="both"/>
        <w:outlineLvl w:val="2"/>
        <w:rPr>
          <w:rFonts w:asciiTheme="minorHAnsi" w:eastAsia="SimHei" w:hAnsiTheme="minorHAnsi" w:cs="Arial"/>
          <w:b/>
          <w:bCs/>
          <w:color w:val="1F497D"/>
          <w:sz w:val="24"/>
          <w:szCs w:val="24"/>
        </w:rPr>
      </w:pPr>
      <w:bookmarkStart w:id="40" w:name="_Toc373412186"/>
      <w:bookmarkStart w:id="41" w:name="_Toc374103553"/>
      <w:r>
        <w:rPr>
          <w:rFonts w:asciiTheme="minorHAnsi" w:eastAsia="SimHei" w:hAnsiTheme="minorHAnsi" w:cs="Arial"/>
          <w:b/>
          <w:bCs/>
          <w:color w:val="1F497D"/>
          <w:sz w:val="24"/>
          <w:szCs w:val="24"/>
        </w:rPr>
        <w:t>Scheduling and O</w:t>
      </w:r>
      <w:r w:rsidR="00DB0BE0" w:rsidRPr="00DB0BE0">
        <w:rPr>
          <w:rFonts w:asciiTheme="minorHAnsi" w:eastAsia="SimHei" w:hAnsiTheme="minorHAnsi" w:cs="Arial"/>
          <w:b/>
          <w:bCs/>
          <w:color w:val="1F497D"/>
          <w:sz w:val="24"/>
          <w:szCs w:val="24"/>
        </w:rPr>
        <w:t>perationalis</w:t>
      </w:r>
      <w:r>
        <w:rPr>
          <w:rFonts w:asciiTheme="minorHAnsi" w:eastAsia="SimHei" w:hAnsiTheme="minorHAnsi" w:cs="Arial"/>
          <w:b/>
          <w:bCs/>
          <w:color w:val="1F497D"/>
          <w:sz w:val="24"/>
          <w:szCs w:val="24"/>
        </w:rPr>
        <w:t>ing Assessment and F</w:t>
      </w:r>
      <w:r w:rsidR="00DB0BE0" w:rsidRPr="00DB0BE0">
        <w:rPr>
          <w:rFonts w:asciiTheme="minorHAnsi" w:eastAsia="SimHei" w:hAnsiTheme="minorHAnsi" w:cs="Arial"/>
          <w:b/>
          <w:bCs/>
          <w:color w:val="1F497D"/>
          <w:sz w:val="24"/>
          <w:szCs w:val="24"/>
        </w:rPr>
        <w:t>eedback</w:t>
      </w:r>
      <w:bookmarkEnd w:id="40"/>
      <w:bookmarkEnd w:id="41"/>
    </w:p>
    <w:p w:rsidR="00DB0BE0" w:rsidRPr="00DB0BE0" w:rsidRDefault="00DB0BE0" w:rsidP="00DB0BE0">
      <w:pPr>
        <w:jc w:val="both"/>
        <w:rPr>
          <w:rFonts w:asciiTheme="minorHAnsi" w:hAnsiTheme="minorHAnsi"/>
        </w:rPr>
      </w:pPr>
    </w:p>
    <w:p w:rsidR="00DB0BE0" w:rsidRPr="00840068" w:rsidRDefault="00DB0BE0" w:rsidP="00DB0BE0">
      <w:pPr>
        <w:jc w:val="both"/>
        <w:rPr>
          <w:rFonts w:asciiTheme="minorHAnsi" w:hAnsiTheme="minorHAnsi"/>
          <w:i/>
        </w:rPr>
      </w:pPr>
      <w:r w:rsidRPr="00840068">
        <w:rPr>
          <w:rFonts w:asciiTheme="minorHAnsi" w:hAnsiTheme="minorHAnsi"/>
          <w:i/>
          <w:color w:val="365F91"/>
        </w:rPr>
        <w:t xml:space="preserve">For information, a range of assessment types are characterised in the </w:t>
      </w:r>
      <w:hyperlink r:id="rId36" w:history="1">
        <w:r w:rsidRPr="00840068">
          <w:rPr>
            <w:rFonts w:asciiTheme="minorHAnsi" w:hAnsiTheme="minorHAnsi"/>
            <w:i/>
            <w:color w:val="0000FF"/>
            <w:u w:val="single"/>
          </w:rPr>
          <w:t>QAA (2011) explanation of contact hours</w:t>
        </w:r>
      </w:hyperlink>
      <w:r w:rsidRPr="00840068">
        <w:rPr>
          <w:rFonts w:asciiTheme="minorHAnsi" w:hAnsiTheme="minorHAnsi"/>
          <w:i/>
          <w:color w:val="365F91"/>
        </w:rPr>
        <w:t xml:space="preserve">. Additionally, a key Plymouth University resource has been developed to support this: ‘The </w:t>
      </w:r>
      <w:hyperlink r:id="rId37" w:history="1">
        <w:r w:rsidRPr="00840068">
          <w:rPr>
            <w:rFonts w:asciiTheme="minorHAnsi" w:hAnsiTheme="minorHAnsi"/>
            <w:i/>
            <w:color w:val="0000FF"/>
            <w:u w:val="single"/>
          </w:rPr>
          <w:t>Good Practice in Assessing Students Guide</w:t>
        </w:r>
      </w:hyperlink>
      <w:r w:rsidRPr="00840068">
        <w:rPr>
          <w:rFonts w:asciiTheme="minorHAnsi" w:hAnsiTheme="minorHAnsi"/>
          <w:i/>
          <w:color w:val="365F91"/>
        </w:rPr>
        <w:t>’, which is aligned with the</w:t>
      </w:r>
      <w:r w:rsidRPr="00840068">
        <w:rPr>
          <w:rFonts w:asciiTheme="minorHAnsi" w:hAnsiTheme="minorHAnsi"/>
          <w:i/>
          <w:color w:val="4F81BD"/>
        </w:rPr>
        <w:t xml:space="preserve"> </w:t>
      </w:r>
      <w:hyperlink r:id="rId38" w:history="1">
        <w:r w:rsidRPr="00840068">
          <w:rPr>
            <w:rFonts w:asciiTheme="minorHAnsi" w:hAnsiTheme="minorHAnsi"/>
            <w:i/>
            <w:color w:val="0000FF"/>
            <w:u w:val="single"/>
          </w:rPr>
          <w:t>Plymouth University Assessment Policy</w:t>
        </w:r>
      </w:hyperlink>
      <w:r w:rsidRPr="00840068">
        <w:rPr>
          <w:rFonts w:asciiTheme="minorHAnsi" w:hAnsiTheme="minorHAnsi"/>
          <w:i/>
        </w:rPr>
        <w:t>:</w:t>
      </w:r>
    </w:p>
    <w:p w:rsidR="00DB0BE0" w:rsidRPr="00633532" w:rsidRDefault="00DB0BE0" w:rsidP="00DB0BE0">
      <w:pPr>
        <w:jc w:val="both"/>
        <w:rPr>
          <w:rFonts w:asciiTheme="minorHAnsi" w:hAnsiTheme="minorHAnsi"/>
          <w:b/>
        </w:rPr>
      </w:pPr>
      <w:r w:rsidRPr="00B12C63">
        <w:rPr>
          <w:rFonts w:asciiTheme="minorHAnsi" w:hAnsiTheme="minorHAnsi"/>
          <w:color w:val="365F91"/>
        </w:rPr>
        <w:t xml:space="preserve"> </w:t>
      </w:r>
    </w:p>
    <w:p w:rsidR="00AD6FB5" w:rsidRDefault="00AD6FB5" w:rsidP="00DB0BE0">
      <w:pPr>
        <w:jc w:val="both"/>
        <w:rPr>
          <w:rFonts w:asciiTheme="minorHAnsi" w:hAnsiTheme="minorHAnsi"/>
        </w:rPr>
      </w:pPr>
      <w:r>
        <w:rPr>
          <w:rFonts w:asciiTheme="minorHAnsi" w:hAnsiTheme="minorHAnsi"/>
        </w:rPr>
        <w:t>Assessment matrix identifying timing of assessments, type of assessments and dates for feedback are finalised during the summer term to be ready for students during induction.</w:t>
      </w:r>
    </w:p>
    <w:p w:rsidR="00AD6FB5" w:rsidRDefault="00AD6FB5" w:rsidP="00DB0BE0">
      <w:pPr>
        <w:jc w:val="both"/>
        <w:rPr>
          <w:rFonts w:asciiTheme="minorHAnsi" w:hAnsiTheme="minorHAnsi"/>
        </w:rPr>
      </w:pPr>
    </w:p>
    <w:p w:rsidR="00DB0BE0" w:rsidRPr="0067117E" w:rsidRDefault="009409C9" w:rsidP="00DB0BE0">
      <w:pPr>
        <w:jc w:val="both"/>
        <w:rPr>
          <w:rFonts w:asciiTheme="minorHAnsi" w:hAnsiTheme="minorHAnsi"/>
        </w:rPr>
      </w:pPr>
      <w:r w:rsidRPr="0067117E">
        <w:rPr>
          <w:rFonts w:asciiTheme="minorHAnsi" w:hAnsiTheme="minorHAnsi"/>
        </w:rPr>
        <w:t>The variety of assessment types adopt</w:t>
      </w:r>
      <w:r w:rsidR="0067117E">
        <w:rPr>
          <w:rFonts w:asciiTheme="minorHAnsi" w:hAnsiTheme="minorHAnsi"/>
        </w:rPr>
        <w:t xml:space="preserve">ed within the programme </w:t>
      </w:r>
      <w:r w:rsidR="00FE21D0">
        <w:rPr>
          <w:rFonts w:asciiTheme="minorHAnsi" w:hAnsiTheme="minorHAnsi"/>
        </w:rPr>
        <w:t xml:space="preserve">may </w:t>
      </w:r>
      <w:r w:rsidR="0067117E">
        <w:rPr>
          <w:rFonts w:asciiTheme="minorHAnsi" w:hAnsiTheme="minorHAnsi"/>
        </w:rPr>
        <w:t>include:</w:t>
      </w:r>
    </w:p>
    <w:p w:rsidR="009409C9" w:rsidRPr="0067117E" w:rsidRDefault="009409C9" w:rsidP="00DB0BE0">
      <w:pPr>
        <w:jc w:val="both"/>
        <w:rPr>
          <w:rFonts w:asciiTheme="minorHAnsi" w:hAnsiTheme="minorHAnsi"/>
        </w:rPr>
      </w:pPr>
    </w:p>
    <w:p w:rsidR="009409C9" w:rsidRPr="002D7DFE" w:rsidRDefault="009409C9" w:rsidP="002D7DFE">
      <w:pPr>
        <w:pStyle w:val="ListParagraph"/>
        <w:numPr>
          <w:ilvl w:val="0"/>
          <w:numId w:val="25"/>
        </w:numPr>
        <w:jc w:val="both"/>
        <w:rPr>
          <w:rFonts w:asciiTheme="minorHAnsi" w:hAnsiTheme="minorHAnsi"/>
        </w:rPr>
      </w:pPr>
      <w:r w:rsidRPr="002D7DFE">
        <w:rPr>
          <w:rFonts w:asciiTheme="minorHAnsi" w:hAnsiTheme="minorHAnsi"/>
        </w:rPr>
        <w:t>Written exam; a question or set of questions relating to a particular area of study</w:t>
      </w:r>
    </w:p>
    <w:p w:rsidR="009409C9" w:rsidRPr="0067117E" w:rsidRDefault="009409C9" w:rsidP="00DB0BE0">
      <w:pPr>
        <w:jc w:val="both"/>
        <w:rPr>
          <w:rFonts w:asciiTheme="minorHAnsi" w:hAnsiTheme="minorHAnsi"/>
        </w:rPr>
      </w:pPr>
    </w:p>
    <w:p w:rsidR="009409C9" w:rsidRPr="002D7DFE" w:rsidRDefault="009409C9" w:rsidP="002D7DFE">
      <w:pPr>
        <w:pStyle w:val="ListParagraph"/>
        <w:numPr>
          <w:ilvl w:val="0"/>
          <w:numId w:val="25"/>
        </w:numPr>
        <w:jc w:val="both"/>
        <w:rPr>
          <w:rFonts w:asciiTheme="minorHAnsi" w:hAnsiTheme="minorHAnsi"/>
        </w:rPr>
      </w:pPr>
      <w:r w:rsidRPr="002D7DFE">
        <w:rPr>
          <w:rFonts w:asciiTheme="minorHAnsi" w:hAnsiTheme="minorHAnsi"/>
        </w:rPr>
        <w:t>Written assignment; an exercise completed in writing</w:t>
      </w:r>
    </w:p>
    <w:p w:rsidR="009409C9" w:rsidRPr="0067117E" w:rsidRDefault="009409C9" w:rsidP="00DB0BE0">
      <w:pPr>
        <w:jc w:val="both"/>
        <w:rPr>
          <w:rFonts w:asciiTheme="minorHAnsi" w:hAnsiTheme="minorHAnsi"/>
        </w:rPr>
      </w:pPr>
    </w:p>
    <w:p w:rsidR="009409C9" w:rsidRPr="002D7DFE" w:rsidRDefault="009409C9" w:rsidP="002D7DFE">
      <w:pPr>
        <w:pStyle w:val="ListParagraph"/>
        <w:numPr>
          <w:ilvl w:val="0"/>
          <w:numId w:val="25"/>
        </w:numPr>
        <w:jc w:val="both"/>
        <w:rPr>
          <w:rFonts w:asciiTheme="minorHAnsi" w:hAnsiTheme="minorHAnsi"/>
        </w:rPr>
      </w:pPr>
      <w:r w:rsidRPr="002D7DFE">
        <w:rPr>
          <w:rFonts w:asciiTheme="minorHAnsi" w:hAnsiTheme="minorHAnsi"/>
        </w:rPr>
        <w:t>Report; a description, summary or other account of an experience or activity</w:t>
      </w:r>
    </w:p>
    <w:p w:rsidR="009409C9" w:rsidRPr="0067117E" w:rsidRDefault="009409C9" w:rsidP="00DB0BE0">
      <w:pPr>
        <w:jc w:val="both"/>
        <w:rPr>
          <w:rFonts w:asciiTheme="minorHAnsi" w:hAnsiTheme="minorHAnsi"/>
        </w:rPr>
      </w:pPr>
    </w:p>
    <w:p w:rsidR="009409C9" w:rsidRPr="002D7DFE" w:rsidRDefault="00B40EEE" w:rsidP="002D7DFE">
      <w:pPr>
        <w:pStyle w:val="ListParagraph"/>
        <w:numPr>
          <w:ilvl w:val="0"/>
          <w:numId w:val="25"/>
        </w:numPr>
        <w:jc w:val="both"/>
        <w:rPr>
          <w:rFonts w:asciiTheme="minorHAnsi" w:hAnsiTheme="minorHAnsi"/>
        </w:rPr>
      </w:pPr>
      <w:r w:rsidRPr="002D7DFE">
        <w:rPr>
          <w:rFonts w:asciiTheme="minorHAnsi" w:hAnsiTheme="minorHAnsi"/>
        </w:rPr>
        <w:t>Dissertation; an extended piece of written work, often the write up of a final year programme</w:t>
      </w:r>
    </w:p>
    <w:p w:rsidR="00B40EEE" w:rsidRPr="0067117E" w:rsidRDefault="00B40EEE" w:rsidP="00DB0BE0">
      <w:pPr>
        <w:jc w:val="both"/>
        <w:rPr>
          <w:rFonts w:asciiTheme="minorHAnsi" w:hAnsiTheme="minorHAnsi"/>
        </w:rPr>
      </w:pPr>
    </w:p>
    <w:p w:rsidR="00B40EEE" w:rsidRPr="002D7DFE" w:rsidRDefault="00B40EEE" w:rsidP="002D7DFE">
      <w:pPr>
        <w:pStyle w:val="ListParagraph"/>
        <w:numPr>
          <w:ilvl w:val="0"/>
          <w:numId w:val="25"/>
        </w:numPr>
        <w:jc w:val="both"/>
        <w:rPr>
          <w:rFonts w:asciiTheme="minorHAnsi" w:hAnsiTheme="minorHAnsi"/>
        </w:rPr>
      </w:pPr>
      <w:r w:rsidRPr="002D7DFE">
        <w:rPr>
          <w:rFonts w:asciiTheme="minorHAnsi" w:hAnsiTheme="minorHAnsi"/>
        </w:rPr>
        <w:t xml:space="preserve">Oral assessment and presentation; a conversation or oral presentation on a given topic, including an individual contribution </w:t>
      </w:r>
      <w:r w:rsidR="0059246D" w:rsidRPr="002D7DFE">
        <w:rPr>
          <w:rFonts w:asciiTheme="minorHAnsi" w:hAnsiTheme="minorHAnsi"/>
        </w:rPr>
        <w:t>or</w:t>
      </w:r>
      <w:r w:rsidRPr="002D7DFE">
        <w:rPr>
          <w:rFonts w:asciiTheme="minorHAnsi" w:hAnsiTheme="minorHAnsi"/>
        </w:rPr>
        <w:t xml:space="preserve"> a seminar</w:t>
      </w:r>
    </w:p>
    <w:p w:rsidR="00B40EEE" w:rsidRPr="0067117E" w:rsidRDefault="00B40EEE" w:rsidP="00DB0BE0">
      <w:pPr>
        <w:jc w:val="both"/>
        <w:rPr>
          <w:rFonts w:asciiTheme="minorHAnsi" w:hAnsiTheme="minorHAnsi"/>
        </w:rPr>
      </w:pPr>
    </w:p>
    <w:p w:rsidR="00B40EEE" w:rsidRDefault="00B40EEE" w:rsidP="002D7DFE">
      <w:pPr>
        <w:pStyle w:val="ListParagraph"/>
        <w:numPr>
          <w:ilvl w:val="0"/>
          <w:numId w:val="25"/>
        </w:numPr>
        <w:jc w:val="both"/>
        <w:rPr>
          <w:rFonts w:asciiTheme="minorHAnsi" w:hAnsiTheme="minorHAnsi"/>
        </w:rPr>
      </w:pPr>
      <w:r w:rsidRPr="002D7DFE">
        <w:rPr>
          <w:rFonts w:asciiTheme="minorHAnsi" w:hAnsiTheme="minorHAnsi"/>
        </w:rPr>
        <w:t>Practical skills assessment; assessment of a student’s practical skills or competence</w:t>
      </w:r>
    </w:p>
    <w:p w:rsidR="0059246D" w:rsidRPr="0059246D" w:rsidRDefault="0059246D" w:rsidP="0059246D">
      <w:pPr>
        <w:pStyle w:val="ListParagraph"/>
        <w:rPr>
          <w:rFonts w:asciiTheme="minorHAnsi" w:hAnsiTheme="minorHAnsi"/>
        </w:rPr>
      </w:pPr>
    </w:p>
    <w:p w:rsidR="0059246D" w:rsidRDefault="0059246D" w:rsidP="002D7DFE">
      <w:pPr>
        <w:pStyle w:val="ListParagraph"/>
        <w:numPr>
          <w:ilvl w:val="0"/>
          <w:numId w:val="25"/>
        </w:numPr>
        <w:jc w:val="both"/>
        <w:rPr>
          <w:rFonts w:asciiTheme="minorHAnsi" w:hAnsiTheme="minorHAnsi"/>
        </w:rPr>
      </w:pPr>
      <w:r>
        <w:rPr>
          <w:rFonts w:asciiTheme="minorHAnsi" w:hAnsiTheme="minorHAnsi"/>
        </w:rPr>
        <w:t>Poster</w:t>
      </w:r>
      <w:r w:rsidR="00BF745B">
        <w:rPr>
          <w:rFonts w:asciiTheme="minorHAnsi" w:hAnsiTheme="minorHAnsi"/>
        </w:rPr>
        <w:t>,</w:t>
      </w:r>
      <w:r>
        <w:rPr>
          <w:rFonts w:asciiTheme="minorHAnsi" w:hAnsiTheme="minorHAnsi"/>
        </w:rPr>
        <w:t xml:space="preserve"> a presentation of information by written poster</w:t>
      </w:r>
    </w:p>
    <w:p w:rsidR="00B40EEE" w:rsidRDefault="00B40EEE" w:rsidP="00DB0BE0">
      <w:pPr>
        <w:jc w:val="both"/>
        <w:rPr>
          <w:rFonts w:asciiTheme="minorHAnsi" w:hAnsiTheme="minorHAnsi"/>
          <w:b/>
          <w:color w:val="FF0000"/>
        </w:rPr>
      </w:pPr>
    </w:p>
    <w:p w:rsidR="00DB0BE0" w:rsidRPr="00DB0BE0" w:rsidRDefault="00B12C63" w:rsidP="00DB0BE0">
      <w:pPr>
        <w:keepNext/>
        <w:keepLines/>
        <w:numPr>
          <w:ilvl w:val="2"/>
          <w:numId w:val="16"/>
        </w:numPr>
        <w:spacing w:before="200"/>
        <w:ind w:left="1288"/>
        <w:jc w:val="both"/>
        <w:outlineLvl w:val="2"/>
        <w:rPr>
          <w:rFonts w:asciiTheme="minorHAnsi" w:eastAsia="SimHei" w:hAnsiTheme="minorHAnsi" w:cs="Arial"/>
          <w:b/>
          <w:bCs/>
          <w:color w:val="1F497D"/>
          <w:sz w:val="24"/>
          <w:szCs w:val="24"/>
        </w:rPr>
      </w:pPr>
      <w:bookmarkStart w:id="42" w:name="_Toc373412187"/>
      <w:bookmarkStart w:id="43" w:name="_Toc374103554"/>
      <w:r>
        <w:rPr>
          <w:rFonts w:asciiTheme="minorHAnsi" w:eastAsia="SimHei" w:hAnsiTheme="minorHAnsi" w:cs="Arial"/>
          <w:b/>
          <w:bCs/>
          <w:color w:val="1F497D"/>
          <w:sz w:val="24"/>
          <w:szCs w:val="24"/>
        </w:rPr>
        <w:t>Maintaining and Developing Programme and Module C</w:t>
      </w:r>
      <w:r w:rsidR="00DB0BE0" w:rsidRPr="00DB0BE0">
        <w:rPr>
          <w:rFonts w:asciiTheme="minorHAnsi" w:eastAsia="SimHei" w:hAnsiTheme="minorHAnsi" w:cs="Arial"/>
          <w:b/>
          <w:bCs/>
          <w:color w:val="1F497D"/>
          <w:sz w:val="24"/>
          <w:szCs w:val="24"/>
        </w:rPr>
        <w:t>urrency</w:t>
      </w:r>
      <w:bookmarkEnd w:id="42"/>
      <w:bookmarkEnd w:id="43"/>
    </w:p>
    <w:p w:rsidR="00DB0BE0" w:rsidRPr="00B12C63" w:rsidRDefault="00DB0BE0" w:rsidP="00DB0BE0">
      <w:pPr>
        <w:jc w:val="both"/>
        <w:rPr>
          <w:rFonts w:asciiTheme="minorHAnsi" w:hAnsiTheme="minorHAnsi"/>
          <w:color w:val="365F91"/>
        </w:rPr>
      </w:pPr>
    </w:p>
    <w:p w:rsidR="00DB0BE0" w:rsidRPr="002D7DFE" w:rsidRDefault="00DB0BE0" w:rsidP="00DB0BE0">
      <w:pPr>
        <w:jc w:val="both"/>
        <w:rPr>
          <w:rFonts w:asciiTheme="minorHAnsi" w:hAnsiTheme="minorHAnsi"/>
        </w:rPr>
      </w:pPr>
      <w:r w:rsidRPr="002D7DFE">
        <w:rPr>
          <w:rFonts w:asciiTheme="minorHAnsi" w:hAnsiTheme="minorHAnsi"/>
        </w:rPr>
        <w:t>Maintaining programme and module currency is achieved through both engaging with stakeholder feedback and undertaking scholarly activity.</w:t>
      </w:r>
    </w:p>
    <w:p w:rsidR="00DB0BE0" w:rsidRDefault="00DB0BE0" w:rsidP="00633532">
      <w:pPr>
        <w:ind w:firstLine="720"/>
        <w:jc w:val="both"/>
        <w:rPr>
          <w:rFonts w:asciiTheme="minorHAnsi" w:hAnsiTheme="minorHAnsi"/>
          <w:color w:val="FF0000"/>
        </w:rPr>
      </w:pPr>
    </w:p>
    <w:p w:rsidR="00BF745B" w:rsidRPr="00633532" w:rsidRDefault="00BF745B" w:rsidP="00633532">
      <w:pPr>
        <w:ind w:firstLine="720"/>
        <w:jc w:val="both"/>
        <w:rPr>
          <w:rFonts w:asciiTheme="minorHAnsi" w:hAnsiTheme="minorHAnsi"/>
          <w:color w:val="FF0000"/>
        </w:rPr>
      </w:pPr>
    </w:p>
    <w:p w:rsidR="00DB0BE0" w:rsidRPr="002D7DFE" w:rsidRDefault="00DB0BE0" w:rsidP="00DB0BE0">
      <w:pPr>
        <w:jc w:val="both"/>
        <w:rPr>
          <w:rFonts w:asciiTheme="minorHAnsi" w:hAnsiTheme="minorHAnsi"/>
          <w:b/>
          <w:bCs/>
          <w:color w:val="365F91" w:themeColor="accent1" w:themeShade="BF"/>
        </w:rPr>
      </w:pPr>
      <w:r w:rsidRPr="002D7DFE">
        <w:rPr>
          <w:rFonts w:asciiTheme="minorHAnsi" w:hAnsiTheme="minorHAnsi"/>
          <w:b/>
          <w:bCs/>
          <w:color w:val="365F91" w:themeColor="accent1" w:themeShade="BF"/>
        </w:rPr>
        <w:t>Obtaining and engaging with stakeholder feedback:</w:t>
      </w:r>
    </w:p>
    <w:p w:rsidR="00DB0BE0" w:rsidRPr="002D7DFE" w:rsidRDefault="00B40EEE" w:rsidP="00DB0BE0">
      <w:pPr>
        <w:jc w:val="both"/>
        <w:rPr>
          <w:rFonts w:asciiTheme="minorHAnsi" w:hAnsiTheme="minorHAnsi"/>
        </w:rPr>
      </w:pPr>
      <w:r w:rsidRPr="002D7DFE">
        <w:rPr>
          <w:rFonts w:asciiTheme="minorHAnsi" w:hAnsiTheme="minorHAnsi"/>
        </w:rPr>
        <w:t xml:space="preserve">In addition to the considerable level of feedback from the industry </w:t>
      </w:r>
      <w:r w:rsidR="002D7DFE">
        <w:rPr>
          <w:rFonts w:asciiTheme="minorHAnsi" w:hAnsiTheme="minorHAnsi"/>
        </w:rPr>
        <w:t xml:space="preserve">that has formed the basis of this course proposal; it is suggested that </w:t>
      </w:r>
      <w:r w:rsidRPr="002D7DFE">
        <w:rPr>
          <w:rFonts w:asciiTheme="minorHAnsi" w:hAnsiTheme="minorHAnsi"/>
        </w:rPr>
        <w:t>the course manager will develop a steering</w:t>
      </w:r>
      <w:r w:rsidR="00BF745B">
        <w:rPr>
          <w:rFonts w:asciiTheme="minorHAnsi" w:hAnsiTheme="minorHAnsi"/>
        </w:rPr>
        <w:t xml:space="preserve"> group or Employers Forum </w:t>
      </w:r>
      <w:r w:rsidR="002D7DFE">
        <w:rPr>
          <w:rFonts w:asciiTheme="minorHAnsi" w:hAnsiTheme="minorHAnsi"/>
        </w:rPr>
        <w:t xml:space="preserve">that involves employers and </w:t>
      </w:r>
      <w:r w:rsidRPr="002D7DFE">
        <w:rPr>
          <w:rFonts w:asciiTheme="minorHAnsi" w:hAnsiTheme="minorHAnsi"/>
        </w:rPr>
        <w:t xml:space="preserve">stakeholders from the industry who will meet on an annual basis to review </w:t>
      </w:r>
      <w:r w:rsidR="002D7DFE">
        <w:rPr>
          <w:rFonts w:asciiTheme="minorHAnsi" w:hAnsiTheme="minorHAnsi"/>
        </w:rPr>
        <w:t>the existing programme and who will</w:t>
      </w:r>
      <w:r w:rsidRPr="002D7DFE">
        <w:rPr>
          <w:rFonts w:asciiTheme="minorHAnsi" w:hAnsiTheme="minorHAnsi"/>
        </w:rPr>
        <w:t>,</w:t>
      </w:r>
      <w:r w:rsidR="002D7DFE">
        <w:rPr>
          <w:rFonts w:asciiTheme="minorHAnsi" w:hAnsiTheme="minorHAnsi"/>
        </w:rPr>
        <w:t xml:space="preserve"> </w:t>
      </w:r>
      <w:r w:rsidRPr="002D7DFE">
        <w:rPr>
          <w:rFonts w:asciiTheme="minorHAnsi" w:hAnsiTheme="minorHAnsi"/>
        </w:rPr>
        <w:t>where necessary, develop proposals for course development</w:t>
      </w:r>
      <w:r w:rsidR="002D7DFE">
        <w:rPr>
          <w:rFonts w:asciiTheme="minorHAnsi" w:hAnsiTheme="minorHAnsi"/>
        </w:rPr>
        <w:t xml:space="preserve"> in line with bi-annual Programme Committee meetings</w:t>
      </w:r>
      <w:r w:rsidRPr="002D7DFE">
        <w:rPr>
          <w:rFonts w:asciiTheme="minorHAnsi" w:hAnsiTheme="minorHAnsi"/>
        </w:rPr>
        <w:t xml:space="preserve">. </w:t>
      </w:r>
    </w:p>
    <w:p w:rsidR="00B40EEE" w:rsidRPr="002D7DFE" w:rsidRDefault="00B40EEE" w:rsidP="00DB0BE0">
      <w:pPr>
        <w:jc w:val="both"/>
        <w:rPr>
          <w:rFonts w:asciiTheme="minorHAnsi" w:hAnsiTheme="minorHAnsi"/>
        </w:rPr>
      </w:pPr>
    </w:p>
    <w:p w:rsidR="008C1184" w:rsidRPr="002D7DFE" w:rsidRDefault="00B40EEE" w:rsidP="00DB0BE0">
      <w:pPr>
        <w:jc w:val="both"/>
        <w:rPr>
          <w:rFonts w:asciiTheme="minorHAnsi" w:hAnsiTheme="minorHAnsi"/>
        </w:rPr>
      </w:pPr>
      <w:r w:rsidRPr="002D7DFE">
        <w:rPr>
          <w:rFonts w:asciiTheme="minorHAnsi" w:hAnsiTheme="minorHAnsi"/>
        </w:rPr>
        <w:t xml:space="preserve">The successful development of this programme will assist in ensuring that the course maintains a close degree of contact with the industry which will then </w:t>
      </w:r>
      <w:r w:rsidR="008C1184" w:rsidRPr="002D7DFE">
        <w:rPr>
          <w:rFonts w:asciiTheme="minorHAnsi" w:hAnsiTheme="minorHAnsi"/>
        </w:rPr>
        <w:t xml:space="preserve">ensure the </w:t>
      </w:r>
      <w:r w:rsidRPr="002D7DFE">
        <w:rPr>
          <w:rFonts w:asciiTheme="minorHAnsi" w:hAnsiTheme="minorHAnsi"/>
        </w:rPr>
        <w:t xml:space="preserve">development of effective </w:t>
      </w:r>
      <w:r w:rsidR="008C1184" w:rsidRPr="002D7DFE">
        <w:rPr>
          <w:rFonts w:asciiTheme="minorHAnsi" w:hAnsiTheme="minorHAnsi"/>
        </w:rPr>
        <w:t xml:space="preserve">and regular </w:t>
      </w:r>
      <w:r w:rsidRPr="002D7DFE">
        <w:rPr>
          <w:rFonts w:asciiTheme="minorHAnsi" w:hAnsiTheme="minorHAnsi"/>
        </w:rPr>
        <w:t>stakeholder feedback.</w:t>
      </w:r>
      <w:r w:rsidR="00BF745B">
        <w:rPr>
          <w:rFonts w:asciiTheme="minorHAnsi" w:hAnsiTheme="minorHAnsi"/>
        </w:rPr>
        <w:t xml:space="preserve"> </w:t>
      </w:r>
      <w:r w:rsidR="008C1184" w:rsidRPr="002D7DFE">
        <w:rPr>
          <w:rFonts w:asciiTheme="minorHAnsi" w:hAnsiTheme="minorHAnsi"/>
        </w:rPr>
        <w:t xml:space="preserve">The inclusion of the </w:t>
      </w:r>
      <w:r w:rsidR="008C1184" w:rsidRPr="00F91C68">
        <w:rPr>
          <w:rFonts w:asciiTheme="minorHAnsi" w:hAnsiTheme="minorHAnsi"/>
          <w:color w:val="244061" w:themeColor="accent1" w:themeShade="80"/>
        </w:rPr>
        <w:t>‘</w:t>
      </w:r>
      <w:r w:rsidR="00F91C68" w:rsidRPr="00F91C68">
        <w:rPr>
          <w:rFonts w:asciiTheme="minorHAnsi" w:hAnsiTheme="minorHAnsi"/>
          <w:color w:val="244061" w:themeColor="accent1" w:themeShade="80"/>
        </w:rPr>
        <w:t>Work-based Project</w:t>
      </w:r>
      <w:r w:rsidR="00BF745B" w:rsidRPr="00F91C68">
        <w:rPr>
          <w:rFonts w:asciiTheme="minorHAnsi" w:hAnsiTheme="minorHAnsi"/>
          <w:color w:val="244061" w:themeColor="accent1" w:themeShade="80"/>
        </w:rPr>
        <w:t>’</w:t>
      </w:r>
      <w:r w:rsidR="00F91C68" w:rsidRPr="00F91C68">
        <w:rPr>
          <w:rFonts w:asciiTheme="minorHAnsi" w:hAnsiTheme="minorHAnsi"/>
          <w:color w:val="244061" w:themeColor="accent1" w:themeShade="80"/>
        </w:rPr>
        <w:t xml:space="preserve"> </w:t>
      </w:r>
      <w:r w:rsidR="00F91C68" w:rsidRPr="002D7DFE">
        <w:rPr>
          <w:rFonts w:asciiTheme="minorHAnsi" w:hAnsiTheme="minorHAnsi"/>
        </w:rPr>
        <w:t>module</w:t>
      </w:r>
      <w:r w:rsidR="002D7DFE" w:rsidRPr="00BF745B">
        <w:rPr>
          <w:rFonts w:asciiTheme="minorHAnsi" w:hAnsiTheme="minorHAnsi"/>
          <w:color w:val="FF0000"/>
        </w:rPr>
        <w:t xml:space="preserve"> </w:t>
      </w:r>
      <w:r w:rsidR="002D7DFE" w:rsidRPr="002D7DFE">
        <w:rPr>
          <w:rFonts w:asciiTheme="minorHAnsi" w:hAnsiTheme="minorHAnsi"/>
        </w:rPr>
        <w:t>is</w:t>
      </w:r>
      <w:r w:rsidR="008C1184" w:rsidRPr="002D7DFE">
        <w:rPr>
          <w:rFonts w:asciiTheme="minorHAnsi" w:hAnsiTheme="minorHAnsi"/>
        </w:rPr>
        <w:t xml:space="preserve"> intended </w:t>
      </w:r>
      <w:r w:rsidR="002D7DFE" w:rsidRPr="002D7DFE">
        <w:rPr>
          <w:rFonts w:asciiTheme="minorHAnsi" w:hAnsiTheme="minorHAnsi"/>
        </w:rPr>
        <w:t>to provide</w:t>
      </w:r>
      <w:r w:rsidR="008C1184" w:rsidRPr="002D7DFE">
        <w:rPr>
          <w:rFonts w:asciiTheme="minorHAnsi" w:hAnsiTheme="minorHAnsi"/>
        </w:rPr>
        <w:t xml:space="preserve"> the students with direct experience of working within the industry. Accordingly, this module will ensure that a high degree of feedback from stakeholders can be developed and maintained.</w:t>
      </w:r>
    </w:p>
    <w:p w:rsidR="00B40EEE" w:rsidRDefault="00B40EEE" w:rsidP="00DB0BE0">
      <w:pPr>
        <w:jc w:val="both"/>
        <w:rPr>
          <w:rFonts w:asciiTheme="minorHAnsi" w:hAnsiTheme="minorHAnsi"/>
        </w:rPr>
      </w:pPr>
    </w:p>
    <w:p w:rsidR="00DB0BE0" w:rsidRPr="002D7DFE" w:rsidRDefault="00DB0BE0" w:rsidP="00DB0BE0">
      <w:pPr>
        <w:jc w:val="both"/>
        <w:rPr>
          <w:rFonts w:asciiTheme="minorHAnsi" w:hAnsiTheme="minorHAnsi"/>
          <w:b/>
          <w:bCs/>
          <w:color w:val="365F91" w:themeColor="accent1" w:themeShade="BF"/>
        </w:rPr>
      </w:pPr>
      <w:r w:rsidRPr="002D7DFE">
        <w:rPr>
          <w:rFonts w:asciiTheme="minorHAnsi" w:hAnsiTheme="minorHAnsi"/>
          <w:b/>
          <w:bCs/>
          <w:color w:val="365F91" w:themeColor="accent1" w:themeShade="BF"/>
        </w:rPr>
        <w:t>Undertaking scholarly activity to maintain currency in module related subject areas:</w:t>
      </w:r>
    </w:p>
    <w:p w:rsidR="00DB0BE0" w:rsidRPr="002D7DFE" w:rsidRDefault="00FC642B" w:rsidP="00DB0BE0">
      <w:pPr>
        <w:jc w:val="both"/>
        <w:rPr>
          <w:rFonts w:asciiTheme="minorHAnsi" w:hAnsiTheme="minorHAnsi"/>
        </w:rPr>
      </w:pPr>
      <w:r w:rsidRPr="002D7DFE">
        <w:rPr>
          <w:rFonts w:asciiTheme="minorHAnsi" w:hAnsiTheme="minorHAnsi"/>
        </w:rPr>
        <w:t>Regular reviews of scholarly activity will form a key element of tutorials, staff assessment</w:t>
      </w:r>
      <w:r w:rsidR="00F91C68">
        <w:rPr>
          <w:rFonts w:asciiTheme="minorHAnsi" w:hAnsiTheme="minorHAnsi"/>
        </w:rPr>
        <w:t xml:space="preserve"> programmes, team meetings, APM</w:t>
      </w:r>
      <w:r w:rsidRPr="002D7DFE">
        <w:rPr>
          <w:rFonts w:asciiTheme="minorHAnsi" w:hAnsiTheme="minorHAnsi"/>
        </w:rPr>
        <w:t>s and industry related steering groups. Scholarly development opportunities or requirements will be reviewed regularly and those that are identified and considered appropriate to the programme, its staff or the students will then be resourced and undertaken.</w:t>
      </w:r>
      <w:r w:rsidR="00BF745B">
        <w:rPr>
          <w:rFonts w:asciiTheme="minorHAnsi" w:hAnsiTheme="minorHAnsi"/>
        </w:rPr>
        <w:t xml:space="preserve"> Funding opportunities are available for staff to undertake small research projects or further study through HE Operations. In addition, individual colleges hold CPD support funds to assist staff attendance at conferences and workshops throughout the year.</w:t>
      </w:r>
    </w:p>
    <w:p w:rsidR="00DB0BE0" w:rsidRPr="002D7DFE" w:rsidRDefault="00DB0BE0" w:rsidP="00DB0BE0">
      <w:pPr>
        <w:jc w:val="both"/>
        <w:rPr>
          <w:rFonts w:asciiTheme="minorHAnsi" w:hAnsiTheme="minorHAnsi"/>
          <w:color w:val="365F91" w:themeColor="accent1" w:themeShade="BF"/>
        </w:rPr>
      </w:pPr>
    </w:p>
    <w:p w:rsidR="00DB0BE0" w:rsidRPr="002D7DFE" w:rsidRDefault="00DB0BE0" w:rsidP="00DB0BE0">
      <w:pPr>
        <w:jc w:val="both"/>
        <w:rPr>
          <w:rFonts w:asciiTheme="minorHAnsi" w:hAnsiTheme="minorHAnsi"/>
          <w:b/>
          <w:bCs/>
          <w:color w:val="365F91" w:themeColor="accent1" w:themeShade="BF"/>
        </w:rPr>
      </w:pPr>
      <w:r w:rsidRPr="002D7DFE">
        <w:rPr>
          <w:rFonts w:asciiTheme="minorHAnsi" w:hAnsiTheme="minorHAnsi"/>
          <w:b/>
          <w:bCs/>
          <w:color w:val="365F91" w:themeColor="accent1" w:themeShade="BF"/>
        </w:rPr>
        <w:t>Undertaking scholarly activity to maintain and develop professional currency in teaching and learning:</w:t>
      </w:r>
    </w:p>
    <w:p w:rsidR="001D0322" w:rsidRPr="002D7DFE" w:rsidRDefault="001D0322" w:rsidP="001D0322">
      <w:pPr>
        <w:jc w:val="both"/>
        <w:rPr>
          <w:rFonts w:asciiTheme="minorHAnsi" w:hAnsiTheme="minorHAnsi"/>
        </w:rPr>
      </w:pPr>
      <w:r w:rsidRPr="002D7DFE">
        <w:rPr>
          <w:rFonts w:asciiTheme="minorHAnsi" w:hAnsiTheme="minorHAnsi"/>
        </w:rPr>
        <w:t>Regular reviews of scholarly activity will form a key element of tutorials, staff assessment</w:t>
      </w:r>
      <w:r w:rsidR="00F91C68">
        <w:rPr>
          <w:rFonts w:asciiTheme="minorHAnsi" w:hAnsiTheme="minorHAnsi"/>
        </w:rPr>
        <w:t xml:space="preserve"> programmes, team meetings, APM</w:t>
      </w:r>
      <w:r w:rsidRPr="002D7DFE">
        <w:rPr>
          <w:rFonts w:asciiTheme="minorHAnsi" w:hAnsiTheme="minorHAnsi"/>
        </w:rPr>
        <w:t>s and industry related steering groups. Scholarly development opportunities or requirements will be reviewed regularly and those that are identified and considered appropriate to the programme, its staff or the students will then be resourced and undertaken.</w:t>
      </w:r>
      <w:r w:rsidR="00BF745B">
        <w:rPr>
          <w:rFonts w:asciiTheme="minorHAnsi" w:hAnsiTheme="minorHAnsi"/>
        </w:rPr>
        <w:t xml:space="preserve"> All staff </w:t>
      </w:r>
      <w:proofErr w:type="gramStart"/>
      <w:r w:rsidR="00BF745B">
        <w:rPr>
          <w:rFonts w:asciiTheme="minorHAnsi" w:hAnsiTheme="minorHAnsi"/>
        </w:rPr>
        <w:t>have</w:t>
      </w:r>
      <w:proofErr w:type="gramEnd"/>
      <w:r w:rsidR="00BF745B">
        <w:rPr>
          <w:rFonts w:asciiTheme="minorHAnsi" w:hAnsiTheme="minorHAnsi"/>
        </w:rPr>
        <w:t xml:space="preserve"> annual developmental observations of their teaching and support and guidance offered as appropriate.</w:t>
      </w:r>
    </w:p>
    <w:p w:rsidR="00DB0BE0" w:rsidRDefault="00DB0BE0" w:rsidP="00DB0BE0">
      <w:pPr>
        <w:jc w:val="both"/>
        <w:rPr>
          <w:rFonts w:asciiTheme="minorHAnsi" w:hAnsiTheme="minorHAnsi"/>
          <w:color w:val="FF0000"/>
        </w:rPr>
      </w:pPr>
    </w:p>
    <w:p w:rsidR="002D7DFE" w:rsidRPr="00633532" w:rsidRDefault="002D7DFE" w:rsidP="00DB0BE0">
      <w:pPr>
        <w:jc w:val="both"/>
        <w:rPr>
          <w:rFonts w:asciiTheme="minorHAnsi" w:hAnsiTheme="minorHAnsi"/>
          <w:color w:val="FF0000"/>
        </w:rPr>
      </w:pPr>
    </w:p>
    <w:p w:rsidR="00B12C63" w:rsidRDefault="00DE55F0" w:rsidP="002D7DFE">
      <w:pPr>
        <w:pStyle w:val="Heading1"/>
        <w:spacing w:before="0"/>
        <w:rPr>
          <w:rFonts w:asciiTheme="minorHAnsi" w:hAnsiTheme="minorHAnsi"/>
          <w:szCs w:val="32"/>
        </w:rPr>
      </w:pPr>
      <w:bookmarkStart w:id="44" w:name="_Toc374103555"/>
      <w:r w:rsidRPr="00DB0BE0">
        <w:rPr>
          <w:rFonts w:asciiTheme="minorHAnsi" w:hAnsiTheme="minorHAnsi"/>
          <w:szCs w:val="32"/>
        </w:rPr>
        <w:lastRenderedPageBreak/>
        <w:t>Peripheral</w:t>
      </w:r>
      <w:r w:rsidR="00B12C63" w:rsidRPr="00DE55F0">
        <w:rPr>
          <w:rFonts w:asciiTheme="minorHAnsi" w:hAnsiTheme="minorHAnsi"/>
          <w:szCs w:val="32"/>
        </w:rPr>
        <w:t xml:space="preserve"> Operational Activities</w:t>
      </w:r>
      <w:bookmarkEnd w:id="44"/>
    </w:p>
    <w:p w:rsidR="002D7DFE" w:rsidRPr="002D7DFE" w:rsidRDefault="002D7DFE" w:rsidP="002D7DFE"/>
    <w:p w:rsidR="00DB0BE0" w:rsidRPr="00840068" w:rsidRDefault="00DB0BE0" w:rsidP="002D7DFE">
      <w:pPr>
        <w:jc w:val="both"/>
        <w:rPr>
          <w:rFonts w:asciiTheme="minorHAnsi" w:hAnsiTheme="minorHAnsi"/>
          <w:i/>
          <w:color w:val="365F91"/>
        </w:rPr>
      </w:pPr>
      <w:r w:rsidRPr="00840068">
        <w:rPr>
          <w:rFonts w:asciiTheme="minorHAnsi" w:hAnsiTheme="minorHAnsi"/>
          <w:i/>
          <w:iCs/>
          <w:color w:val="365F91"/>
        </w:rPr>
        <w:t>‘The fundamental principle underpinning all arrangements for delivering learning opportunities with others is that the degree-awarding body</w:t>
      </w:r>
      <w:r w:rsidRPr="00840068">
        <w:rPr>
          <w:rFonts w:asciiTheme="minorHAnsi" w:hAnsiTheme="minorHAnsi"/>
          <w:i/>
          <w:color w:val="365F91"/>
        </w:rPr>
        <w:t xml:space="preserve"> [Plymouth University] </w:t>
      </w:r>
      <w:r w:rsidRPr="00840068">
        <w:rPr>
          <w:rFonts w:asciiTheme="minorHAnsi" w:hAnsiTheme="minorHAnsi"/>
          <w:i/>
          <w:iCs/>
          <w:color w:val="365F91"/>
        </w:rPr>
        <w:t xml:space="preserve">has ultimate responsibility for academic standards and the quality of learning opportunities, regardless of where these opportunities are delivered and who provided them’ </w:t>
      </w:r>
      <w:r w:rsidRPr="00840068">
        <w:rPr>
          <w:rFonts w:asciiTheme="minorHAnsi" w:hAnsiTheme="minorHAnsi"/>
          <w:i/>
          <w:color w:val="365F91"/>
        </w:rPr>
        <w:t>(QAA, 2012: B10, p6).</w:t>
      </w:r>
    </w:p>
    <w:p w:rsidR="00DB0BE0" w:rsidRPr="00840068" w:rsidRDefault="00DB0BE0" w:rsidP="00DB0BE0">
      <w:pPr>
        <w:jc w:val="both"/>
        <w:rPr>
          <w:rFonts w:asciiTheme="minorHAnsi" w:hAnsiTheme="minorHAnsi" w:cs="Arial"/>
          <w:i/>
          <w:szCs w:val="22"/>
        </w:rPr>
      </w:pPr>
      <w:r w:rsidRPr="00840068">
        <w:rPr>
          <w:rFonts w:asciiTheme="minorHAnsi" w:hAnsiTheme="minorHAnsi"/>
          <w:i/>
          <w:color w:val="365F91"/>
        </w:rPr>
        <w:t xml:space="preserve"> </w:t>
      </w:r>
    </w:p>
    <w:p w:rsidR="00DB0BE0" w:rsidRPr="00840068" w:rsidRDefault="00DB0BE0" w:rsidP="00DB0BE0">
      <w:pPr>
        <w:jc w:val="both"/>
        <w:rPr>
          <w:rFonts w:asciiTheme="minorHAnsi" w:hAnsiTheme="minorHAnsi"/>
          <w:i/>
          <w:color w:val="365F91"/>
        </w:rPr>
      </w:pPr>
      <w:r w:rsidRPr="00840068">
        <w:rPr>
          <w:rFonts w:asciiTheme="minorHAnsi" w:hAnsiTheme="minorHAnsi"/>
          <w:i/>
          <w:color w:val="365F91"/>
        </w:rPr>
        <w:t xml:space="preserve">Meeting this responsibility is in the best interest of all involved and is enacted through due diligence policies, processes and procedures defined and followed by both Plymouth University as the degree-awarding body and </w:t>
      </w:r>
      <w:r w:rsidR="002D7DFE" w:rsidRPr="00840068">
        <w:rPr>
          <w:rFonts w:asciiTheme="minorHAnsi" w:hAnsiTheme="minorHAnsi"/>
          <w:i/>
          <w:color w:val="365F91"/>
        </w:rPr>
        <w:t xml:space="preserve">Cornwall College </w:t>
      </w:r>
      <w:r w:rsidRPr="00840068">
        <w:rPr>
          <w:rFonts w:asciiTheme="minorHAnsi" w:hAnsiTheme="minorHAnsi"/>
          <w:i/>
          <w:color w:val="365F91"/>
        </w:rPr>
        <w:t xml:space="preserve">as the delivering institution. </w:t>
      </w:r>
    </w:p>
    <w:p w:rsidR="00DB0BE0" w:rsidRPr="00840068" w:rsidRDefault="00DB0BE0" w:rsidP="00DB0BE0">
      <w:pPr>
        <w:jc w:val="both"/>
        <w:rPr>
          <w:rFonts w:asciiTheme="minorHAnsi" w:hAnsiTheme="minorHAnsi" w:cs="Arial"/>
          <w:i/>
          <w:szCs w:val="22"/>
        </w:rPr>
      </w:pPr>
    </w:p>
    <w:p w:rsidR="00DB0BE0" w:rsidRPr="00840068" w:rsidRDefault="00DB0BE0" w:rsidP="00DB0BE0">
      <w:pPr>
        <w:jc w:val="both"/>
        <w:rPr>
          <w:rFonts w:asciiTheme="minorHAnsi" w:hAnsiTheme="minorHAnsi"/>
          <w:i/>
          <w:color w:val="365F91"/>
        </w:rPr>
      </w:pPr>
      <w:r w:rsidRPr="00840068">
        <w:rPr>
          <w:rFonts w:asciiTheme="minorHAnsi" w:hAnsiTheme="minorHAnsi"/>
          <w:i/>
          <w:color w:val="365F91"/>
        </w:rPr>
        <w:t xml:space="preserve">The following sub-sections provide a reference for areas of operational importance. Each provides the opportunity for including specific instruction and/or guidance for members of this programme committee. As such, it is the remit of the chair of the programme committee to amend these as time and experience dictates, as well as ensuring approval is met by the programme committee:   </w:t>
      </w:r>
    </w:p>
    <w:p w:rsidR="00DB0BE0" w:rsidRDefault="00DB0BE0" w:rsidP="00DB0BE0">
      <w:pPr>
        <w:jc w:val="both"/>
        <w:rPr>
          <w:rFonts w:asciiTheme="minorHAnsi" w:hAnsiTheme="minorHAnsi" w:cs="Arial"/>
          <w:sz w:val="24"/>
        </w:rPr>
      </w:pPr>
    </w:p>
    <w:p w:rsidR="00BF745B" w:rsidRPr="001D0322" w:rsidRDefault="00BF745B" w:rsidP="00DB0BE0">
      <w:pPr>
        <w:jc w:val="both"/>
        <w:rPr>
          <w:rFonts w:asciiTheme="minorHAnsi" w:hAnsiTheme="minorHAnsi" w:cs="Arial"/>
          <w:color w:val="FF0000"/>
          <w:sz w:val="24"/>
        </w:rPr>
      </w:pPr>
    </w:p>
    <w:p w:rsidR="00DB0BE0" w:rsidRPr="003774C0" w:rsidRDefault="00DE55F0" w:rsidP="00DB0BE0">
      <w:pPr>
        <w:keepNext/>
        <w:keepLines/>
        <w:numPr>
          <w:ilvl w:val="1"/>
          <w:numId w:val="16"/>
        </w:numPr>
        <w:spacing w:before="200"/>
        <w:ind w:left="578" w:hanging="578"/>
        <w:contextualSpacing/>
        <w:jc w:val="both"/>
        <w:outlineLvl w:val="1"/>
        <w:rPr>
          <w:rFonts w:asciiTheme="minorHAnsi" w:eastAsia="SimHei" w:hAnsiTheme="minorHAnsi" w:cs="Arial"/>
          <w:b/>
          <w:color w:val="17365D" w:themeColor="text2" w:themeShade="BF"/>
          <w:sz w:val="28"/>
          <w:szCs w:val="26"/>
        </w:rPr>
      </w:pPr>
      <w:bookmarkStart w:id="45" w:name="_Toc356193429"/>
      <w:bookmarkStart w:id="46" w:name="_Toc373412189"/>
      <w:bookmarkStart w:id="47" w:name="_Toc374103556"/>
      <w:r w:rsidRPr="003774C0">
        <w:rPr>
          <w:rFonts w:asciiTheme="minorHAnsi" w:eastAsia="SimHei" w:hAnsiTheme="minorHAnsi" w:cs="Arial"/>
          <w:b/>
          <w:color w:val="17365D" w:themeColor="text2" w:themeShade="BF"/>
          <w:sz w:val="28"/>
          <w:szCs w:val="26"/>
        </w:rPr>
        <w:t>Alignment with the D</w:t>
      </w:r>
      <w:r w:rsidR="00DB0BE0" w:rsidRPr="003774C0">
        <w:rPr>
          <w:rFonts w:asciiTheme="minorHAnsi" w:eastAsia="SimHei" w:hAnsiTheme="minorHAnsi" w:cs="Arial"/>
          <w:b/>
          <w:color w:val="17365D" w:themeColor="text2" w:themeShade="BF"/>
          <w:sz w:val="28"/>
          <w:szCs w:val="26"/>
        </w:rPr>
        <w:t xml:space="preserve">elivering </w:t>
      </w:r>
      <w:r w:rsidRPr="003774C0">
        <w:rPr>
          <w:rFonts w:asciiTheme="minorHAnsi" w:eastAsia="SimHei" w:hAnsiTheme="minorHAnsi" w:cs="Arial"/>
          <w:b/>
          <w:color w:val="17365D" w:themeColor="text2" w:themeShade="BF"/>
          <w:sz w:val="28"/>
          <w:szCs w:val="26"/>
        </w:rPr>
        <w:t>I</w:t>
      </w:r>
      <w:r w:rsidR="00DB0BE0" w:rsidRPr="003774C0">
        <w:rPr>
          <w:rFonts w:asciiTheme="minorHAnsi" w:eastAsia="SimHei" w:hAnsiTheme="minorHAnsi" w:cs="Arial"/>
          <w:b/>
          <w:color w:val="17365D" w:themeColor="text2" w:themeShade="BF"/>
          <w:sz w:val="28"/>
          <w:szCs w:val="26"/>
        </w:rPr>
        <w:t>nstitution’s HE management</w:t>
      </w:r>
      <w:bookmarkEnd w:id="45"/>
      <w:bookmarkEnd w:id="46"/>
      <w:bookmarkEnd w:id="47"/>
    </w:p>
    <w:p w:rsidR="00DB0BE0" w:rsidRPr="001D0322" w:rsidRDefault="00DB0BE0" w:rsidP="00DB0BE0">
      <w:pPr>
        <w:jc w:val="both"/>
        <w:rPr>
          <w:rFonts w:asciiTheme="minorHAnsi" w:hAnsiTheme="minorHAnsi" w:cs="Arial"/>
          <w:color w:val="FF0000"/>
          <w:sz w:val="24"/>
        </w:rPr>
      </w:pPr>
    </w:p>
    <w:p w:rsidR="00DB0BE0" w:rsidRPr="00840068" w:rsidRDefault="009378AF" w:rsidP="00DB0BE0">
      <w:pPr>
        <w:jc w:val="both"/>
        <w:rPr>
          <w:rFonts w:asciiTheme="minorHAnsi" w:hAnsiTheme="minorHAnsi" w:cs="Arial"/>
          <w:i/>
          <w:color w:val="17365D" w:themeColor="text2" w:themeShade="BF"/>
          <w:szCs w:val="22"/>
        </w:rPr>
      </w:pPr>
      <w:r w:rsidRPr="00840068">
        <w:rPr>
          <w:rFonts w:asciiTheme="minorHAnsi" w:hAnsiTheme="minorHAnsi"/>
          <w:i/>
          <w:color w:val="17365D" w:themeColor="text2" w:themeShade="BF"/>
        </w:rPr>
        <w:t xml:space="preserve">Cornwall College has the </w:t>
      </w:r>
      <w:r w:rsidR="00DB0BE0" w:rsidRPr="00840068">
        <w:rPr>
          <w:rFonts w:asciiTheme="minorHAnsi" w:hAnsiTheme="minorHAnsi"/>
          <w:i/>
          <w:color w:val="17365D" w:themeColor="text2" w:themeShade="BF"/>
        </w:rPr>
        <w:t xml:space="preserve">remit for managing staffing and resources to deliver this programme, and therefore for ensuring that due diligence is followed at the programme committee level.      </w:t>
      </w:r>
    </w:p>
    <w:p w:rsidR="00DB0BE0" w:rsidRPr="001D0322" w:rsidRDefault="00DB0BE0" w:rsidP="00DB0BE0">
      <w:pPr>
        <w:jc w:val="both"/>
        <w:rPr>
          <w:rFonts w:asciiTheme="minorHAnsi" w:hAnsiTheme="minorHAnsi" w:cs="Arial"/>
          <w:color w:val="FF0000"/>
          <w:szCs w:val="22"/>
        </w:rPr>
      </w:pPr>
    </w:p>
    <w:p w:rsidR="00117528" w:rsidRDefault="009378AF" w:rsidP="00DB0BE0">
      <w:pPr>
        <w:jc w:val="both"/>
        <w:rPr>
          <w:rFonts w:asciiTheme="minorHAnsi" w:eastAsia="SimHei" w:hAnsiTheme="minorHAnsi" w:cs="Arial"/>
          <w:szCs w:val="22"/>
        </w:rPr>
      </w:pPr>
      <w:r w:rsidRPr="009378AF">
        <w:rPr>
          <w:rFonts w:asciiTheme="minorHAnsi" w:eastAsia="SimHei" w:hAnsiTheme="minorHAnsi" w:cs="Arial"/>
          <w:szCs w:val="22"/>
        </w:rPr>
        <w:t xml:space="preserve">Communication structures </w:t>
      </w:r>
      <w:r w:rsidR="00BF745B">
        <w:rPr>
          <w:rFonts w:asciiTheme="minorHAnsi" w:eastAsia="SimHei" w:hAnsiTheme="minorHAnsi" w:cs="Arial"/>
          <w:szCs w:val="22"/>
        </w:rPr>
        <w:t xml:space="preserve">in Higher </w:t>
      </w:r>
      <w:r w:rsidR="00576792">
        <w:rPr>
          <w:rFonts w:asciiTheme="minorHAnsi" w:eastAsia="SimHei" w:hAnsiTheme="minorHAnsi" w:cs="Arial"/>
          <w:szCs w:val="22"/>
        </w:rPr>
        <w:t>Education</w:t>
      </w:r>
      <w:r w:rsidR="00BF745B">
        <w:rPr>
          <w:rFonts w:asciiTheme="minorHAnsi" w:eastAsia="SimHei" w:hAnsiTheme="minorHAnsi" w:cs="Arial"/>
          <w:szCs w:val="22"/>
        </w:rPr>
        <w:t xml:space="preserve"> vary with campus sites but on all sites </w:t>
      </w:r>
      <w:proofErr w:type="spellStart"/>
      <w:r w:rsidR="00BF745B">
        <w:rPr>
          <w:rFonts w:asciiTheme="minorHAnsi" w:eastAsia="SimHei" w:hAnsiTheme="minorHAnsi" w:cs="Arial"/>
          <w:szCs w:val="22"/>
        </w:rPr>
        <w:t>an</w:t>
      </w:r>
      <w:proofErr w:type="spellEnd"/>
      <w:r w:rsidR="00BF745B">
        <w:rPr>
          <w:rFonts w:asciiTheme="minorHAnsi" w:eastAsia="SimHei" w:hAnsiTheme="minorHAnsi" w:cs="Arial"/>
          <w:szCs w:val="22"/>
        </w:rPr>
        <w:t xml:space="preserve"> HE Coordinator is employed to support all HE staff and link to the HE Operations team.</w:t>
      </w:r>
      <w:r w:rsidR="00576792">
        <w:rPr>
          <w:rFonts w:asciiTheme="minorHAnsi" w:eastAsia="SimHei" w:hAnsiTheme="minorHAnsi" w:cs="Arial"/>
          <w:szCs w:val="22"/>
        </w:rPr>
        <w:t xml:space="preserve"> </w:t>
      </w:r>
      <w:r w:rsidR="00117528">
        <w:rPr>
          <w:rFonts w:asciiTheme="minorHAnsi" w:eastAsia="SimHei" w:hAnsiTheme="minorHAnsi" w:cs="Arial"/>
          <w:szCs w:val="22"/>
        </w:rPr>
        <w:t xml:space="preserve">Key </w:t>
      </w:r>
      <w:proofErr w:type="gramStart"/>
      <w:r w:rsidR="00117528">
        <w:rPr>
          <w:rFonts w:asciiTheme="minorHAnsi" w:eastAsia="SimHei" w:hAnsiTheme="minorHAnsi" w:cs="Arial"/>
          <w:szCs w:val="22"/>
        </w:rPr>
        <w:t>s</w:t>
      </w:r>
      <w:r w:rsidR="00BF745B">
        <w:rPr>
          <w:rFonts w:asciiTheme="minorHAnsi" w:eastAsia="SimHei" w:hAnsiTheme="minorHAnsi" w:cs="Arial"/>
          <w:szCs w:val="22"/>
        </w:rPr>
        <w:t xml:space="preserve">taff </w:t>
      </w:r>
      <w:r w:rsidR="00117528">
        <w:rPr>
          <w:rFonts w:asciiTheme="minorHAnsi" w:eastAsia="SimHei" w:hAnsiTheme="minorHAnsi" w:cs="Arial"/>
          <w:szCs w:val="22"/>
        </w:rPr>
        <w:t>in specific HE areas are</w:t>
      </w:r>
      <w:proofErr w:type="gramEnd"/>
      <w:r w:rsidR="00117528">
        <w:rPr>
          <w:rFonts w:asciiTheme="minorHAnsi" w:eastAsia="SimHei" w:hAnsiTheme="minorHAnsi" w:cs="Arial"/>
          <w:szCs w:val="22"/>
        </w:rPr>
        <w:t xml:space="preserve"> as follows:</w:t>
      </w:r>
    </w:p>
    <w:p w:rsidR="00117528" w:rsidRDefault="00117528" w:rsidP="00DB0BE0">
      <w:pPr>
        <w:jc w:val="both"/>
        <w:rPr>
          <w:rFonts w:asciiTheme="minorHAnsi" w:eastAsia="SimHei" w:hAnsiTheme="minorHAnsi" w:cs="Arial"/>
          <w:szCs w:val="22"/>
        </w:rPr>
      </w:pPr>
    </w:p>
    <w:p w:rsidR="00117528" w:rsidRDefault="00117528" w:rsidP="00117528">
      <w:pPr>
        <w:jc w:val="both"/>
        <w:rPr>
          <w:rFonts w:asciiTheme="minorHAnsi" w:eastAsia="SimHei" w:hAnsiTheme="minorHAnsi" w:cs="Arial"/>
          <w:i/>
          <w:szCs w:val="22"/>
        </w:rPr>
      </w:pPr>
      <w:r>
        <w:rPr>
          <w:rFonts w:asciiTheme="minorHAnsi" w:eastAsia="SimHei" w:hAnsiTheme="minorHAnsi" w:cs="Arial"/>
          <w:szCs w:val="22"/>
        </w:rPr>
        <w:t xml:space="preserve">Curriculum and Quality – </w:t>
      </w:r>
      <w:r w:rsidRPr="00117528">
        <w:rPr>
          <w:rFonts w:asciiTheme="minorHAnsi" w:eastAsia="SimHei" w:hAnsiTheme="minorHAnsi" w:cs="Arial"/>
          <w:i/>
          <w:szCs w:val="22"/>
        </w:rPr>
        <w:t xml:space="preserve">Dr Andrew Smart (Director of </w:t>
      </w:r>
      <w:proofErr w:type="gramStart"/>
      <w:r w:rsidRPr="00117528">
        <w:rPr>
          <w:rFonts w:asciiTheme="minorHAnsi" w:eastAsia="SimHei" w:hAnsiTheme="minorHAnsi" w:cs="Arial"/>
          <w:i/>
          <w:szCs w:val="22"/>
        </w:rPr>
        <w:t>HE</w:t>
      </w:r>
      <w:proofErr w:type="gramEnd"/>
      <w:r w:rsidRPr="00117528">
        <w:rPr>
          <w:rFonts w:asciiTheme="minorHAnsi" w:eastAsia="SimHei" w:hAnsiTheme="minorHAnsi" w:cs="Arial"/>
          <w:i/>
          <w:szCs w:val="22"/>
        </w:rPr>
        <w:t>)</w:t>
      </w:r>
    </w:p>
    <w:p w:rsidR="00576792" w:rsidRDefault="00576792" w:rsidP="00117528">
      <w:pPr>
        <w:jc w:val="both"/>
        <w:rPr>
          <w:rFonts w:asciiTheme="minorHAnsi" w:eastAsia="SimHei" w:hAnsiTheme="minorHAnsi" w:cs="Arial"/>
          <w:szCs w:val="22"/>
        </w:rPr>
      </w:pPr>
    </w:p>
    <w:p w:rsidR="00DB0BE0" w:rsidRDefault="00117528" w:rsidP="00DB0BE0">
      <w:pPr>
        <w:jc w:val="both"/>
        <w:rPr>
          <w:rFonts w:asciiTheme="minorHAnsi" w:eastAsia="SimHei" w:hAnsiTheme="minorHAnsi" w:cs="Arial"/>
          <w:i/>
          <w:szCs w:val="22"/>
        </w:rPr>
      </w:pPr>
      <w:r>
        <w:rPr>
          <w:rFonts w:asciiTheme="minorHAnsi" w:eastAsia="SimHei" w:hAnsiTheme="minorHAnsi" w:cs="Arial"/>
          <w:szCs w:val="22"/>
        </w:rPr>
        <w:t xml:space="preserve">Admissions – </w:t>
      </w:r>
      <w:r w:rsidRPr="00117528">
        <w:rPr>
          <w:rFonts w:asciiTheme="minorHAnsi" w:eastAsia="SimHei" w:hAnsiTheme="minorHAnsi" w:cs="Arial"/>
          <w:i/>
          <w:szCs w:val="22"/>
        </w:rPr>
        <w:t>Debbie Belfitt (HE Admissions Manager)</w:t>
      </w:r>
    </w:p>
    <w:p w:rsidR="00576792" w:rsidRDefault="00576792" w:rsidP="00DB0BE0">
      <w:pPr>
        <w:jc w:val="both"/>
        <w:rPr>
          <w:rFonts w:asciiTheme="minorHAnsi" w:eastAsia="SimHei" w:hAnsiTheme="minorHAnsi" w:cs="Arial"/>
          <w:szCs w:val="22"/>
        </w:rPr>
      </w:pPr>
    </w:p>
    <w:p w:rsidR="00117528" w:rsidRDefault="00117528" w:rsidP="00DB0BE0">
      <w:pPr>
        <w:jc w:val="both"/>
        <w:rPr>
          <w:rFonts w:asciiTheme="minorHAnsi" w:eastAsia="SimHei" w:hAnsiTheme="minorHAnsi" w:cs="Arial"/>
          <w:i/>
          <w:szCs w:val="22"/>
        </w:rPr>
      </w:pPr>
      <w:r>
        <w:rPr>
          <w:rFonts w:asciiTheme="minorHAnsi" w:eastAsia="SimHei" w:hAnsiTheme="minorHAnsi" w:cs="Arial"/>
          <w:szCs w:val="22"/>
        </w:rPr>
        <w:t xml:space="preserve">Regulations, Extenuating Circumstances, Panel and Board, Programme Committee Meetings – </w:t>
      </w:r>
      <w:r w:rsidRPr="00117528">
        <w:rPr>
          <w:rFonts w:asciiTheme="minorHAnsi" w:eastAsia="SimHei" w:hAnsiTheme="minorHAnsi" w:cs="Arial"/>
          <w:i/>
          <w:szCs w:val="22"/>
        </w:rPr>
        <w:t>Melanie Lake (Lead Corporate HE Assistant Registrar)</w:t>
      </w:r>
    </w:p>
    <w:p w:rsidR="00576792" w:rsidRPr="00117528" w:rsidRDefault="00576792" w:rsidP="00DB0BE0">
      <w:pPr>
        <w:jc w:val="both"/>
        <w:rPr>
          <w:rFonts w:asciiTheme="minorHAnsi" w:eastAsia="SimHei" w:hAnsiTheme="minorHAnsi" w:cs="Arial"/>
          <w:i/>
          <w:szCs w:val="22"/>
        </w:rPr>
      </w:pPr>
    </w:p>
    <w:p w:rsidR="00117528" w:rsidRDefault="00117528" w:rsidP="00DB0BE0">
      <w:pPr>
        <w:jc w:val="both"/>
        <w:rPr>
          <w:rFonts w:asciiTheme="minorHAnsi" w:eastAsia="SimHei" w:hAnsiTheme="minorHAnsi" w:cs="Arial"/>
          <w:i/>
          <w:szCs w:val="22"/>
        </w:rPr>
      </w:pPr>
      <w:r>
        <w:rPr>
          <w:rFonts w:asciiTheme="minorHAnsi" w:eastAsia="SimHei" w:hAnsiTheme="minorHAnsi" w:cs="Arial"/>
          <w:szCs w:val="22"/>
        </w:rPr>
        <w:t xml:space="preserve">SPQ and NNS, staff funding, HE achievement data – </w:t>
      </w:r>
      <w:r w:rsidRPr="00117528">
        <w:rPr>
          <w:rFonts w:asciiTheme="minorHAnsi" w:eastAsia="SimHei" w:hAnsiTheme="minorHAnsi" w:cs="Arial"/>
          <w:i/>
          <w:szCs w:val="22"/>
        </w:rPr>
        <w:t>Ruth Allen (HE Development Manager)</w:t>
      </w:r>
    </w:p>
    <w:p w:rsidR="00576792" w:rsidRDefault="00576792" w:rsidP="00DB0BE0">
      <w:pPr>
        <w:jc w:val="both"/>
        <w:rPr>
          <w:rFonts w:asciiTheme="minorHAnsi" w:eastAsia="SimHei" w:hAnsiTheme="minorHAnsi" w:cs="Arial"/>
          <w:szCs w:val="22"/>
        </w:rPr>
      </w:pPr>
    </w:p>
    <w:p w:rsidR="009378AF" w:rsidRDefault="00117528" w:rsidP="00DB0BE0">
      <w:pPr>
        <w:jc w:val="both"/>
        <w:rPr>
          <w:rFonts w:asciiTheme="minorHAnsi" w:hAnsiTheme="minorHAnsi"/>
        </w:rPr>
      </w:pPr>
      <w:r>
        <w:rPr>
          <w:rFonts w:asciiTheme="minorHAnsi" w:hAnsiTheme="minorHAnsi"/>
        </w:rPr>
        <w:t xml:space="preserve">Disability, equality, student support – </w:t>
      </w:r>
      <w:r w:rsidRPr="00117528">
        <w:rPr>
          <w:rFonts w:asciiTheme="minorHAnsi" w:hAnsiTheme="minorHAnsi"/>
          <w:i/>
        </w:rPr>
        <w:t>Sue Jones (Head of Student Services)</w:t>
      </w:r>
    </w:p>
    <w:p w:rsidR="00741ABD" w:rsidRDefault="00741ABD" w:rsidP="00DB0BE0">
      <w:pPr>
        <w:jc w:val="both"/>
        <w:rPr>
          <w:rFonts w:asciiTheme="minorHAnsi" w:hAnsiTheme="minorHAnsi"/>
        </w:rPr>
      </w:pPr>
    </w:p>
    <w:p w:rsidR="00576792" w:rsidRPr="00DB0BE0" w:rsidRDefault="00576792" w:rsidP="00DB0BE0">
      <w:pPr>
        <w:jc w:val="both"/>
        <w:rPr>
          <w:rFonts w:asciiTheme="minorHAnsi" w:hAnsiTheme="minorHAnsi"/>
        </w:rPr>
      </w:pPr>
    </w:p>
    <w:p w:rsidR="00DB0BE0" w:rsidRPr="00DB0BE0" w:rsidRDefault="00DB0BE0" w:rsidP="00DB0BE0">
      <w:pPr>
        <w:keepNext/>
        <w:keepLines/>
        <w:numPr>
          <w:ilvl w:val="1"/>
          <w:numId w:val="16"/>
        </w:numPr>
        <w:spacing w:before="200"/>
        <w:ind w:left="578" w:hanging="578"/>
        <w:contextualSpacing/>
        <w:jc w:val="both"/>
        <w:outlineLvl w:val="1"/>
        <w:rPr>
          <w:rFonts w:asciiTheme="minorHAnsi" w:eastAsia="SimHei" w:hAnsiTheme="minorHAnsi" w:cs="Arial"/>
          <w:b/>
          <w:color w:val="1F497D"/>
          <w:sz w:val="28"/>
          <w:szCs w:val="26"/>
        </w:rPr>
      </w:pPr>
      <w:bookmarkStart w:id="48" w:name="_Toc373412190"/>
      <w:bookmarkStart w:id="49" w:name="_Toc374103557"/>
      <w:r w:rsidRPr="00DB0BE0">
        <w:rPr>
          <w:rFonts w:asciiTheme="minorHAnsi" w:eastAsia="SimHei" w:hAnsiTheme="minorHAnsi" w:cs="Arial"/>
          <w:b/>
          <w:color w:val="1F497D"/>
          <w:sz w:val="28"/>
          <w:szCs w:val="26"/>
        </w:rPr>
        <w:t xml:space="preserve">Plymouth University </w:t>
      </w:r>
      <w:r w:rsidR="00DE55F0">
        <w:rPr>
          <w:rFonts w:asciiTheme="minorHAnsi" w:eastAsia="SimHei" w:hAnsiTheme="minorHAnsi" w:cs="Arial"/>
          <w:b/>
          <w:color w:val="1F497D"/>
          <w:sz w:val="28"/>
          <w:szCs w:val="26"/>
        </w:rPr>
        <w:t>Operational R</w:t>
      </w:r>
      <w:r w:rsidRPr="00DB0BE0">
        <w:rPr>
          <w:rFonts w:asciiTheme="minorHAnsi" w:eastAsia="SimHei" w:hAnsiTheme="minorHAnsi" w:cs="Arial"/>
          <w:b/>
          <w:color w:val="1F497D"/>
          <w:sz w:val="28"/>
          <w:szCs w:val="26"/>
        </w:rPr>
        <w:t>equirements</w:t>
      </w:r>
      <w:bookmarkEnd w:id="48"/>
      <w:bookmarkEnd w:id="49"/>
    </w:p>
    <w:p w:rsidR="00DB0BE0" w:rsidRPr="00B12C63" w:rsidRDefault="00DB0BE0" w:rsidP="00DB0BE0">
      <w:pPr>
        <w:jc w:val="both"/>
        <w:rPr>
          <w:rFonts w:asciiTheme="minorHAnsi" w:hAnsiTheme="minorHAnsi"/>
          <w:color w:val="365F91"/>
        </w:rPr>
      </w:pPr>
    </w:p>
    <w:p w:rsidR="00DB0BE0" w:rsidRPr="00840068" w:rsidRDefault="00DB0BE0" w:rsidP="00DB0BE0">
      <w:pPr>
        <w:jc w:val="both"/>
        <w:rPr>
          <w:rFonts w:asciiTheme="minorHAnsi" w:hAnsiTheme="minorHAnsi"/>
          <w:i/>
          <w:color w:val="365F91"/>
        </w:rPr>
      </w:pPr>
      <w:r w:rsidRPr="00840068">
        <w:rPr>
          <w:rFonts w:asciiTheme="minorHAnsi" w:hAnsiTheme="minorHAnsi"/>
          <w:i/>
          <w:color w:val="365F91"/>
        </w:rPr>
        <w:t>This section guides engagement with the following specific University processes:</w:t>
      </w:r>
    </w:p>
    <w:p w:rsidR="00DB0BE0" w:rsidRPr="00B12C63" w:rsidRDefault="00DB0BE0" w:rsidP="00DB0BE0">
      <w:pPr>
        <w:jc w:val="both"/>
        <w:rPr>
          <w:rFonts w:asciiTheme="minorHAnsi" w:hAnsiTheme="minorHAnsi"/>
          <w:color w:val="365F91"/>
        </w:rPr>
      </w:pPr>
    </w:p>
    <w:p w:rsidR="00DB0BE0" w:rsidRPr="009378AF" w:rsidRDefault="00DE55F0" w:rsidP="00DB0BE0">
      <w:pPr>
        <w:keepNext/>
        <w:keepLines/>
        <w:numPr>
          <w:ilvl w:val="2"/>
          <w:numId w:val="16"/>
        </w:numPr>
        <w:spacing w:before="200"/>
        <w:ind w:left="1288"/>
        <w:jc w:val="both"/>
        <w:outlineLvl w:val="2"/>
        <w:rPr>
          <w:rFonts w:asciiTheme="minorHAnsi" w:eastAsia="SimHei" w:hAnsiTheme="minorHAnsi" w:cs="Arial"/>
          <w:b/>
          <w:bCs/>
          <w:color w:val="365F91" w:themeColor="accent1" w:themeShade="BF"/>
          <w:sz w:val="24"/>
          <w:szCs w:val="24"/>
        </w:rPr>
      </w:pPr>
      <w:bookmarkStart w:id="50" w:name="_Toc373412191"/>
      <w:bookmarkStart w:id="51" w:name="_Toc374103558"/>
      <w:r w:rsidRPr="009378AF">
        <w:rPr>
          <w:rFonts w:asciiTheme="minorHAnsi" w:eastAsia="SimHei" w:hAnsiTheme="minorHAnsi" w:cs="Arial"/>
          <w:b/>
          <w:bCs/>
          <w:color w:val="365F91" w:themeColor="accent1" w:themeShade="BF"/>
          <w:sz w:val="24"/>
          <w:szCs w:val="24"/>
        </w:rPr>
        <w:t>Academic Liaison with the Cognate F</w:t>
      </w:r>
      <w:r w:rsidR="00DB0BE0" w:rsidRPr="009378AF">
        <w:rPr>
          <w:rFonts w:asciiTheme="minorHAnsi" w:eastAsia="SimHei" w:hAnsiTheme="minorHAnsi" w:cs="Arial"/>
          <w:b/>
          <w:bCs/>
          <w:color w:val="365F91" w:themeColor="accent1" w:themeShade="BF"/>
          <w:sz w:val="24"/>
          <w:szCs w:val="24"/>
        </w:rPr>
        <w:t>aculty</w:t>
      </w:r>
      <w:bookmarkEnd w:id="50"/>
      <w:bookmarkEnd w:id="51"/>
    </w:p>
    <w:p w:rsidR="00DB0BE0" w:rsidRPr="00B12C63" w:rsidRDefault="00DB0BE0" w:rsidP="00DB0BE0">
      <w:pPr>
        <w:jc w:val="both"/>
        <w:rPr>
          <w:rFonts w:asciiTheme="minorHAnsi" w:hAnsiTheme="minorHAnsi"/>
          <w:color w:val="365F91"/>
        </w:rPr>
      </w:pPr>
    </w:p>
    <w:p w:rsidR="00DB0BE0" w:rsidRPr="00840068" w:rsidRDefault="00DB0BE0" w:rsidP="00DB0BE0">
      <w:pPr>
        <w:jc w:val="both"/>
        <w:rPr>
          <w:rFonts w:asciiTheme="minorHAnsi" w:hAnsiTheme="minorHAnsi"/>
          <w:i/>
          <w:color w:val="365F91"/>
        </w:rPr>
      </w:pPr>
      <w:r w:rsidRPr="00840068">
        <w:rPr>
          <w:rFonts w:asciiTheme="minorHAnsi" w:hAnsiTheme="minorHAnsi"/>
          <w:i/>
          <w:color w:val="365F91"/>
        </w:rPr>
        <w:t xml:space="preserve">Academic Liaison Persons (ALP) </w:t>
      </w:r>
      <w:proofErr w:type="gramStart"/>
      <w:r w:rsidRPr="00840068">
        <w:rPr>
          <w:rFonts w:asciiTheme="minorHAnsi" w:hAnsiTheme="minorHAnsi"/>
          <w:i/>
          <w:color w:val="365F91"/>
        </w:rPr>
        <w:t>are</w:t>
      </w:r>
      <w:proofErr w:type="gramEnd"/>
      <w:r w:rsidRPr="00840068">
        <w:rPr>
          <w:rFonts w:asciiTheme="minorHAnsi" w:hAnsiTheme="minorHAnsi"/>
          <w:i/>
          <w:color w:val="365F91"/>
        </w:rPr>
        <w:t xml:space="preserve"> Plymouth University academics specifically aligned with partnership programmes to provide a direct link between the programme and the University’s subject-cognate area. The ALP should be well placed to understand teaching, learning and assessment, particularly within this subject area, as well as having a vestige interest in the way this programme extends the University’s portfolio. It is important that the ALP visits at a minimum of once per year. </w:t>
      </w:r>
    </w:p>
    <w:p w:rsidR="00DB0BE0" w:rsidRPr="00840068" w:rsidRDefault="00DB0BE0" w:rsidP="00DB0BE0">
      <w:pPr>
        <w:jc w:val="both"/>
        <w:rPr>
          <w:rFonts w:asciiTheme="minorHAnsi" w:hAnsiTheme="minorHAnsi"/>
          <w:i/>
          <w:color w:val="365F91"/>
        </w:rPr>
      </w:pPr>
    </w:p>
    <w:p w:rsidR="00DB0BE0" w:rsidRPr="00840068" w:rsidRDefault="00DB0BE0" w:rsidP="00DB0BE0">
      <w:pPr>
        <w:jc w:val="both"/>
        <w:rPr>
          <w:rFonts w:asciiTheme="minorHAnsi" w:hAnsiTheme="minorHAnsi"/>
          <w:i/>
          <w:color w:val="365F91"/>
        </w:rPr>
      </w:pPr>
      <w:r w:rsidRPr="00840068">
        <w:rPr>
          <w:rFonts w:asciiTheme="minorHAnsi" w:hAnsiTheme="minorHAnsi"/>
          <w:i/>
          <w:color w:val="365F91"/>
        </w:rPr>
        <w:t xml:space="preserve">(The ALP role descriptor: </w:t>
      </w:r>
      <w:hyperlink r:id="rId39" w:history="1">
        <w:r w:rsidRPr="00840068">
          <w:rPr>
            <w:rFonts w:asciiTheme="minorHAnsi" w:hAnsiTheme="minorHAnsi"/>
            <w:i/>
            <w:color w:val="0000FF"/>
            <w:u w:val="single"/>
          </w:rPr>
          <w:t>https://staff.plymouth.ac.uk//upcfacul/procandtemps/intranet.htm</w:t>
        </w:r>
      </w:hyperlink>
      <w:r w:rsidRPr="00840068">
        <w:rPr>
          <w:rFonts w:asciiTheme="minorHAnsi" w:hAnsiTheme="minorHAnsi"/>
          <w:i/>
          <w:color w:val="0000FF"/>
          <w:u w:val="single"/>
        </w:rPr>
        <w:t>)</w:t>
      </w:r>
      <w:r w:rsidRPr="00840068">
        <w:rPr>
          <w:rFonts w:asciiTheme="minorHAnsi" w:hAnsiTheme="minorHAnsi"/>
          <w:i/>
          <w:color w:val="365F91"/>
        </w:rPr>
        <w:t xml:space="preserve"> </w:t>
      </w:r>
    </w:p>
    <w:p w:rsidR="00DB0BE0" w:rsidRPr="00B12C63" w:rsidRDefault="00DB0BE0" w:rsidP="00DB0BE0">
      <w:pPr>
        <w:jc w:val="both"/>
        <w:rPr>
          <w:rFonts w:asciiTheme="minorHAnsi" w:hAnsiTheme="minorHAnsi"/>
          <w:color w:val="365F91"/>
        </w:rPr>
      </w:pPr>
    </w:p>
    <w:p w:rsidR="00DB0BE0" w:rsidRPr="009378AF" w:rsidRDefault="00DB0BE0" w:rsidP="00DB0BE0">
      <w:pPr>
        <w:keepNext/>
        <w:keepLines/>
        <w:numPr>
          <w:ilvl w:val="2"/>
          <w:numId w:val="16"/>
        </w:numPr>
        <w:spacing w:before="200"/>
        <w:ind w:left="1288"/>
        <w:jc w:val="both"/>
        <w:outlineLvl w:val="2"/>
        <w:rPr>
          <w:rFonts w:asciiTheme="minorHAnsi" w:eastAsia="SimHei" w:hAnsiTheme="minorHAnsi" w:cs="Arial"/>
          <w:b/>
          <w:bCs/>
          <w:color w:val="365F91" w:themeColor="accent1" w:themeShade="BF"/>
          <w:sz w:val="24"/>
          <w:szCs w:val="24"/>
        </w:rPr>
      </w:pPr>
      <w:bookmarkStart w:id="52" w:name="_Toc373412192"/>
      <w:bookmarkStart w:id="53" w:name="_Toc374103559"/>
      <w:r w:rsidRPr="009378AF">
        <w:rPr>
          <w:rFonts w:asciiTheme="minorHAnsi" w:eastAsia="SimHei" w:hAnsiTheme="minorHAnsi" w:cs="Arial"/>
          <w:b/>
          <w:bCs/>
          <w:color w:val="365F91" w:themeColor="accent1" w:themeShade="BF"/>
          <w:sz w:val="24"/>
          <w:szCs w:val="24"/>
        </w:rPr>
        <w:lastRenderedPageBreak/>
        <w:t>External Examiner</w:t>
      </w:r>
      <w:bookmarkEnd w:id="52"/>
      <w:bookmarkEnd w:id="53"/>
    </w:p>
    <w:p w:rsidR="00DB0BE0" w:rsidRPr="00B12C63" w:rsidRDefault="00DB0BE0" w:rsidP="00DB0BE0">
      <w:pPr>
        <w:jc w:val="both"/>
        <w:rPr>
          <w:rFonts w:asciiTheme="minorHAnsi" w:hAnsiTheme="minorHAnsi"/>
          <w:color w:val="365F91"/>
        </w:rPr>
      </w:pPr>
    </w:p>
    <w:p w:rsidR="00DB0BE0" w:rsidRPr="00840068" w:rsidRDefault="00DB0BE0" w:rsidP="00DB0BE0">
      <w:pPr>
        <w:jc w:val="both"/>
        <w:rPr>
          <w:rFonts w:asciiTheme="minorHAnsi" w:hAnsiTheme="minorHAnsi"/>
          <w:i/>
          <w:color w:val="365F91"/>
        </w:rPr>
      </w:pPr>
      <w:r w:rsidRPr="00840068">
        <w:rPr>
          <w:rFonts w:asciiTheme="minorHAnsi" w:hAnsiTheme="minorHAnsi"/>
          <w:i/>
          <w:color w:val="365F91"/>
        </w:rPr>
        <w:t>The subject external examiner (EE) importantly reviews assessment material and assessed work. They also seek to make an interim visit during term time, which enables them to potentially see assessment in practice and meet with students.</w:t>
      </w:r>
    </w:p>
    <w:p w:rsidR="00DB0BE0" w:rsidRPr="00840068" w:rsidRDefault="00DB0BE0" w:rsidP="00DB0BE0">
      <w:pPr>
        <w:jc w:val="both"/>
        <w:rPr>
          <w:rFonts w:asciiTheme="minorHAnsi" w:hAnsiTheme="minorHAnsi"/>
          <w:i/>
          <w:color w:val="365F91"/>
        </w:rPr>
      </w:pPr>
      <w:r w:rsidRPr="00840068">
        <w:rPr>
          <w:rFonts w:asciiTheme="minorHAnsi" w:hAnsiTheme="minorHAnsi"/>
          <w:i/>
          <w:color w:val="365F91"/>
        </w:rPr>
        <w:t xml:space="preserve">  </w:t>
      </w:r>
    </w:p>
    <w:p w:rsidR="00DB0BE0" w:rsidRPr="00840068" w:rsidRDefault="00DB0BE0" w:rsidP="00DB0BE0">
      <w:pPr>
        <w:jc w:val="both"/>
        <w:rPr>
          <w:rFonts w:asciiTheme="minorHAnsi" w:hAnsiTheme="minorHAnsi"/>
          <w:i/>
          <w:color w:val="365F91"/>
        </w:rPr>
      </w:pPr>
      <w:r w:rsidRPr="00840068">
        <w:rPr>
          <w:rFonts w:asciiTheme="minorHAnsi" w:hAnsiTheme="minorHAnsi"/>
          <w:i/>
          <w:color w:val="365F91"/>
        </w:rPr>
        <w:t xml:space="preserve">Information on the rights and responsibilities of the EE are included within the University’s regulations and guidance, which may be accessed (under the section titled ‘General’) using the following link: </w:t>
      </w:r>
      <w:hyperlink r:id="rId40" w:history="1">
        <w:r w:rsidRPr="00840068">
          <w:rPr>
            <w:rFonts w:asciiTheme="minorHAnsi" w:hAnsiTheme="minorHAnsi" w:cs="Arial"/>
            <w:i/>
            <w:color w:val="0000FF"/>
            <w:szCs w:val="22"/>
            <w:u w:val="single"/>
          </w:rPr>
          <w:t>https://staff.plymouth.ac.uk//acregsc/acadregs/intranet.htm</w:t>
        </w:r>
      </w:hyperlink>
    </w:p>
    <w:p w:rsidR="00DB0BE0" w:rsidRDefault="00DB0BE0" w:rsidP="00DB0BE0">
      <w:pPr>
        <w:jc w:val="both"/>
        <w:rPr>
          <w:rFonts w:asciiTheme="minorHAnsi" w:hAnsiTheme="minorHAnsi"/>
          <w:color w:val="365F91"/>
        </w:rPr>
      </w:pPr>
    </w:p>
    <w:p w:rsidR="00826436" w:rsidRPr="00826436" w:rsidRDefault="00826436" w:rsidP="00826436">
      <w:pPr>
        <w:keepNext/>
        <w:keepLines/>
        <w:numPr>
          <w:ilvl w:val="2"/>
          <w:numId w:val="16"/>
        </w:numPr>
        <w:suppressAutoHyphens/>
        <w:autoSpaceDN w:val="0"/>
        <w:spacing w:before="200"/>
        <w:ind w:left="567" w:firstLine="0"/>
        <w:textAlignment w:val="baseline"/>
        <w:outlineLvl w:val="2"/>
        <w:rPr>
          <w:rFonts w:asciiTheme="minorHAnsi" w:hAnsiTheme="minorHAnsi" w:cs="F"/>
          <w:b/>
          <w:bCs/>
          <w:color w:val="1F497D"/>
          <w:kern w:val="3"/>
          <w:sz w:val="24"/>
          <w:szCs w:val="24"/>
        </w:rPr>
      </w:pPr>
      <w:bookmarkStart w:id="54" w:name="_Toc366595609"/>
      <w:bookmarkStart w:id="55" w:name="_Toc379272352"/>
      <w:r w:rsidRPr="00826436">
        <w:rPr>
          <w:rFonts w:asciiTheme="minorHAnsi" w:hAnsiTheme="minorHAnsi" w:cs="F"/>
          <w:b/>
          <w:bCs/>
          <w:color w:val="1F497D"/>
          <w:kern w:val="3"/>
          <w:sz w:val="24"/>
          <w:szCs w:val="24"/>
        </w:rPr>
        <w:t>Corporate Information System (CIS) – quantitative data</w:t>
      </w:r>
      <w:bookmarkEnd w:id="54"/>
      <w:bookmarkEnd w:id="55"/>
    </w:p>
    <w:p w:rsidR="00826436" w:rsidRPr="00826436" w:rsidRDefault="00826436" w:rsidP="00826436">
      <w:pPr>
        <w:suppressAutoHyphens/>
        <w:autoSpaceDN w:val="0"/>
        <w:textAlignment w:val="baseline"/>
        <w:rPr>
          <w:rFonts w:asciiTheme="minorHAnsi" w:hAnsiTheme="minorHAnsi"/>
          <w:kern w:val="3"/>
        </w:rPr>
      </w:pPr>
    </w:p>
    <w:p w:rsidR="00826436" w:rsidRPr="00826436" w:rsidRDefault="00826436" w:rsidP="00826436">
      <w:pPr>
        <w:suppressAutoHyphens/>
        <w:autoSpaceDN w:val="0"/>
        <w:textAlignment w:val="baseline"/>
        <w:rPr>
          <w:rFonts w:asciiTheme="minorHAnsi" w:hAnsiTheme="minorHAnsi" w:cs="F"/>
          <w:kern w:val="3"/>
          <w:sz w:val="20"/>
          <w:lang w:eastAsia="zh-CN"/>
        </w:rPr>
      </w:pPr>
      <w:r w:rsidRPr="00826436">
        <w:rPr>
          <w:rFonts w:asciiTheme="minorHAnsi" w:hAnsiTheme="minorHAnsi" w:cs="F"/>
          <w:color w:val="365F91"/>
          <w:kern w:val="3"/>
          <w:lang w:eastAsia="zh-CN"/>
        </w:rPr>
        <w:t xml:space="preserve">The University collates quantitative data that reflects both programme and module level recruitment and achievement, which is released during the month of October (link to the data: </w:t>
      </w:r>
      <w:hyperlink r:id="rId41" w:history="1">
        <w:r w:rsidRPr="00826436">
          <w:rPr>
            <w:rFonts w:asciiTheme="minorHAnsi" w:hAnsiTheme="minorHAnsi" w:cs="F"/>
            <w:color w:val="0000FF"/>
            <w:kern w:val="3"/>
            <w:szCs w:val="22"/>
            <w:u w:val="single"/>
            <w:lang w:eastAsia="zh-CN"/>
          </w:rPr>
          <w:t>https://staff.plymouth.ac.uk//corpinfo/UPCAPM/intranet.htm</w:t>
        </w:r>
      </w:hyperlink>
      <w:r w:rsidRPr="00826436">
        <w:rPr>
          <w:rFonts w:asciiTheme="minorHAnsi" w:hAnsiTheme="minorHAnsi" w:cs="F"/>
          <w:color w:val="365F91"/>
          <w:kern w:val="3"/>
          <w:szCs w:val="22"/>
          <w:lang w:eastAsia="zh-CN"/>
        </w:rPr>
        <w:t>).</w:t>
      </w:r>
    </w:p>
    <w:p w:rsidR="00826436" w:rsidRPr="00826436" w:rsidRDefault="00826436" w:rsidP="00826436">
      <w:pPr>
        <w:suppressAutoHyphens/>
        <w:autoSpaceDN w:val="0"/>
        <w:textAlignment w:val="baseline"/>
        <w:rPr>
          <w:rFonts w:asciiTheme="minorHAnsi" w:hAnsiTheme="minorHAnsi" w:cs="F"/>
          <w:color w:val="365F91"/>
          <w:kern w:val="3"/>
          <w:szCs w:val="22"/>
          <w:lang w:eastAsia="zh-CN"/>
        </w:rPr>
      </w:pPr>
    </w:p>
    <w:p w:rsidR="00826436" w:rsidRPr="00826436" w:rsidRDefault="00826436" w:rsidP="00826436">
      <w:pPr>
        <w:suppressAutoHyphens/>
        <w:autoSpaceDN w:val="0"/>
        <w:textAlignment w:val="baseline"/>
        <w:rPr>
          <w:rFonts w:asciiTheme="minorHAnsi" w:hAnsiTheme="minorHAnsi" w:cs="F"/>
          <w:kern w:val="3"/>
          <w:sz w:val="20"/>
          <w:lang w:eastAsia="zh-CN"/>
        </w:rPr>
      </w:pPr>
      <w:r w:rsidRPr="00826436">
        <w:rPr>
          <w:rFonts w:asciiTheme="minorHAnsi" w:hAnsiTheme="minorHAnsi" w:cs="F"/>
          <w:color w:val="365F91"/>
          <w:kern w:val="3"/>
          <w:szCs w:val="22"/>
          <w:lang w:eastAsia="zh-CN"/>
        </w:rPr>
        <w:t>This data should be employed to indicatively reflect on programme and module health, and therefore assist in the process of annually monitoring the health of the programme’s teaching, learning and assessment.</w:t>
      </w:r>
    </w:p>
    <w:p w:rsidR="00826436" w:rsidRPr="00826436" w:rsidRDefault="00826436" w:rsidP="00826436">
      <w:pPr>
        <w:suppressAutoHyphens/>
        <w:autoSpaceDN w:val="0"/>
        <w:textAlignment w:val="baseline"/>
        <w:rPr>
          <w:rFonts w:asciiTheme="minorHAnsi" w:hAnsiTheme="minorHAnsi" w:cs="F"/>
          <w:color w:val="365F91"/>
          <w:kern w:val="3"/>
          <w:szCs w:val="22"/>
          <w:lang w:eastAsia="zh-CN"/>
        </w:rPr>
      </w:pPr>
    </w:p>
    <w:p w:rsidR="00826436" w:rsidRPr="00826436" w:rsidRDefault="00826436" w:rsidP="00826436">
      <w:pPr>
        <w:suppressAutoHyphens/>
        <w:autoSpaceDN w:val="0"/>
        <w:textAlignment w:val="baseline"/>
        <w:rPr>
          <w:rFonts w:asciiTheme="minorHAnsi" w:hAnsiTheme="minorHAnsi" w:cs="F"/>
          <w:kern w:val="3"/>
          <w:sz w:val="20"/>
          <w:lang w:eastAsia="zh-CN"/>
        </w:rPr>
      </w:pPr>
      <w:r w:rsidRPr="00826436">
        <w:rPr>
          <w:rFonts w:asciiTheme="minorHAnsi" w:hAnsiTheme="minorHAnsi" w:cs="F"/>
          <w:color w:val="365F91"/>
          <w:kern w:val="3"/>
          <w:szCs w:val="22"/>
          <w:lang w:eastAsia="zh-CN"/>
        </w:rPr>
        <w:t>The following details how the programme committee specifically engages with the CIS data:</w:t>
      </w:r>
    </w:p>
    <w:p w:rsidR="00826436" w:rsidRPr="00826436" w:rsidRDefault="00826436" w:rsidP="00826436">
      <w:pPr>
        <w:suppressAutoHyphens/>
        <w:autoSpaceDN w:val="0"/>
        <w:textAlignment w:val="baseline"/>
        <w:rPr>
          <w:rFonts w:asciiTheme="minorHAnsi" w:hAnsiTheme="minorHAnsi" w:cs="F"/>
          <w:kern w:val="3"/>
          <w:sz w:val="20"/>
          <w:lang w:eastAsia="zh-CN"/>
        </w:rPr>
      </w:pPr>
    </w:p>
    <w:p w:rsidR="00826436" w:rsidRPr="00826436" w:rsidRDefault="005A334C" w:rsidP="007C18FA">
      <w:pPr>
        <w:suppressAutoHyphens/>
        <w:autoSpaceDN w:val="0"/>
        <w:jc w:val="both"/>
        <w:textAlignment w:val="baseline"/>
        <w:rPr>
          <w:rFonts w:asciiTheme="minorHAnsi" w:hAnsiTheme="minorHAnsi"/>
          <w:kern w:val="3"/>
        </w:rPr>
      </w:pPr>
      <w:r>
        <w:rPr>
          <w:rFonts w:asciiTheme="minorHAnsi" w:hAnsiTheme="minorHAnsi" w:cs="F"/>
          <w:kern w:val="3"/>
          <w:szCs w:val="22"/>
          <w:lang w:eastAsia="zh-CN"/>
        </w:rPr>
        <w:t xml:space="preserve">The scrutiny of CIS data takes place during Programme Committee meetings. This data can be used to inform marketing strategies and admissions procedures. The data can also be used in conjunction with External Examiner comments </w:t>
      </w:r>
      <w:r w:rsidR="007C18FA">
        <w:rPr>
          <w:rFonts w:asciiTheme="minorHAnsi" w:hAnsiTheme="minorHAnsi" w:cs="F"/>
          <w:kern w:val="3"/>
          <w:szCs w:val="22"/>
          <w:lang w:eastAsia="zh-CN"/>
        </w:rPr>
        <w:t>to further develop assessment strategies.</w:t>
      </w:r>
    </w:p>
    <w:p w:rsidR="00DB0BE0" w:rsidRPr="0059146C" w:rsidRDefault="00DE55F0" w:rsidP="00DB0BE0">
      <w:pPr>
        <w:keepNext/>
        <w:keepLines/>
        <w:numPr>
          <w:ilvl w:val="2"/>
          <w:numId w:val="16"/>
        </w:numPr>
        <w:spacing w:before="200"/>
        <w:ind w:left="1288"/>
        <w:jc w:val="both"/>
        <w:outlineLvl w:val="2"/>
        <w:rPr>
          <w:rFonts w:asciiTheme="minorHAnsi" w:eastAsia="SimHei" w:hAnsiTheme="minorHAnsi" w:cs="Arial"/>
          <w:b/>
          <w:bCs/>
          <w:color w:val="365F91" w:themeColor="accent1" w:themeShade="BF"/>
          <w:sz w:val="24"/>
          <w:szCs w:val="24"/>
        </w:rPr>
      </w:pPr>
      <w:bookmarkStart w:id="56" w:name="_Toc373412193"/>
      <w:bookmarkStart w:id="57" w:name="_Toc374103560"/>
      <w:r w:rsidRPr="0059146C">
        <w:rPr>
          <w:rFonts w:asciiTheme="minorHAnsi" w:eastAsia="SimHei" w:hAnsiTheme="minorHAnsi" w:cs="Arial"/>
          <w:b/>
          <w:bCs/>
          <w:color w:val="365F91" w:themeColor="accent1" w:themeShade="BF"/>
          <w:sz w:val="24"/>
          <w:szCs w:val="24"/>
        </w:rPr>
        <w:t>Making Changes to the P</w:t>
      </w:r>
      <w:r w:rsidR="00DB0BE0" w:rsidRPr="0059146C">
        <w:rPr>
          <w:rFonts w:asciiTheme="minorHAnsi" w:eastAsia="SimHei" w:hAnsiTheme="minorHAnsi" w:cs="Arial"/>
          <w:b/>
          <w:bCs/>
          <w:color w:val="365F91" w:themeColor="accent1" w:themeShade="BF"/>
          <w:sz w:val="24"/>
          <w:szCs w:val="24"/>
        </w:rPr>
        <w:t>rogramme</w:t>
      </w:r>
      <w:bookmarkEnd w:id="56"/>
      <w:bookmarkEnd w:id="57"/>
    </w:p>
    <w:p w:rsidR="00DB0BE0" w:rsidRPr="00B12C63" w:rsidRDefault="00DB0BE0" w:rsidP="00DB0BE0">
      <w:pPr>
        <w:jc w:val="both"/>
        <w:rPr>
          <w:rFonts w:asciiTheme="minorHAnsi" w:hAnsiTheme="minorHAnsi"/>
          <w:color w:val="365F91"/>
        </w:rPr>
      </w:pPr>
    </w:p>
    <w:p w:rsidR="00DB0BE0" w:rsidRPr="00840068" w:rsidRDefault="00DB0BE0" w:rsidP="00DB0BE0">
      <w:pPr>
        <w:jc w:val="both"/>
        <w:rPr>
          <w:rFonts w:asciiTheme="minorHAnsi" w:hAnsiTheme="minorHAnsi"/>
          <w:i/>
          <w:color w:val="365F91"/>
        </w:rPr>
      </w:pPr>
      <w:r w:rsidRPr="00840068">
        <w:rPr>
          <w:rFonts w:asciiTheme="minorHAnsi" w:hAnsiTheme="minorHAnsi"/>
          <w:i/>
          <w:color w:val="365F91"/>
        </w:rPr>
        <w:t xml:space="preserve">The programme committee needs to consider any changes prior to submitting a proposal to the University. </w:t>
      </w:r>
    </w:p>
    <w:p w:rsidR="00DB0BE0" w:rsidRPr="00840068" w:rsidRDefault="00DB0BE0" w:rsidP="00DB0BE0">
      <w:pPr>
        <w:jc w:val="both"/>
        <w:rPr>
          <w:rFonts w:asciiTheme="minorHAnsi" w:hAnsiTheme="minorHAnsi"/>
          <w:i/>
          <w:color w:val="365F91"/>
        </w:rPr>
      </w:pPr>
    </w:p>
    <w:p w:rsidR="00DB0BE0" w:rsidRPr="00840068" w:rsidRDefault="00DB0BE0" w:rsidP="00A43D78">
      <w:pPr>
        <w:rPr>
          <w:rFonts w:asciiTheme="minorHAnsi" w:hAnsiTheme="minorHAnsi"/>
          <w:i/>
          <w:color w:val="0000FF"/>
          <w:u w:val="single"/>
        </w:rPr>
      </w:pPr>
      <w:r w:rsidRPr="00840068">
        <w:rPr>
          <w:rFonts w:asciiTheme="minorHAnsi" w:hAnsiTheme="minorHAnsi"/>
          <w:i/>
          <w:color w:val="365F91"/>
        </w:rPr>
        <w:t xml:space="preserve">Guidance for proposing changes to this programme may be found on the Academic Partnerships’ processes and templates pages using the following link: </w:t>
      </w:r>
      <w:hyperlink r:id="rId42" w:history="1">
        <w:r w:rsidRPr="00840068">
          <w:rPr>
            <w:rFonts w:asciiTheme="minorHAnsi" w:hAnsiTheme="minorHAnsi"/>
            <w:i/>
            <w:color w:val="0000FF"/>
            <w:u w:val="single"/>
          </w:rPr>
          <w:t>https://staff.plymouth.ac.uk//upcfacul/procandtemps/intranet.htm</w:t>
        </w:r>
      </w:hyperlink>
    </w:p>
    <w:p w:rsidR="009378AF" w:rsidRDefault="009378AF" w:rsidP="00A43D78">
      <w:pPr>
        <w:rPr>
          <w:rFonts w:asciiTheme="minorHAnsi" w:hAnsiTheme="minorHAnsi"/>
          <w:color w:val="0000FF"/>
          <w:u w:val="single"/>
        </w:rPr>
      </w:pPr>
    </w:p>
    <w:p w:rsidR="009378AF" w:rsidRPr="009378AF" w:rsidRDefault="009378AF" w:rsidP="009378AF">
      <w:pPr>
        <w:jc w:val="both"/>
        <w:rPr>
          <w:rFonts w:asciiTheme="minorHAnsi" w:hAnsiTheme="minorHAnsi"/>
        </w:rPr>
      </w:pPr>
      <w:r w:rsidRPr="009378AF">
        <w:rPr>
          <w:rFonts w:asciiTheme="minorHAnsi" w:hAnsiTheme="minorHAnsi"/>
        </w:rPr>
        <w:t xml:space="preserve">Through Annual Programme Monitoring and continuous scrutiny within programme teams, proposed changes to programmes are communicated within the college and implemented through procedures with Plymouth University. </w:t>
      </w:r>
    </w:p>
    <w:p w:rsidR="009378AF" w:rsidRPr="00B12C63" w:rsidRDefault="009378AF" w:rsidP="00A43D78">
      <w:pPr>
        <w:rPr>
          <w:rFonts w:asciiTheme="minorHAnsi" w:hAnsiTheme="minorHAnsi"/>
          <w:color w:val="365F91"/>
        </w:rPr>
      </w:pPr>
    </w:p>
    <w:p w:rsidR="00DB0BE0" w:rsidRPr="00DB0BE0" w:rsidRDefault="00826436" w:rsidP="00826436">
      <w:pPr>
        <w:ind w:firstLine="567"/>
        <w:jc w:val="both"/>
        <w:rPr>
          <w:rFonts w:asciiTheme="minorHAnsi" w:eastAsia="SimHei" w:hAnsiTheme="minorHAnsi" w:cs="Arial"/>
          <w:b/>
          <w:bCs/>
          <w:color w:val="1F497D"/>
          <w:sz w:val="24"/>
          <w:szCs w:val="24"/>
        </w:rPr>
      </w:pPr>
      <w:bookmarkStart w:id="58" w:name="_Toc373412194"/>
      <w:r>
        <w:rPr>
          <w:rFonts w:asciiTheme="minorHAnsi" w:eastAsia="SimHei" w:hAnsiTheme="minorHAnsi" w:cs="Arial"/>
          <w:b/>
          <w:bCs/>
          <w:color w:val="1F497D"/>
          <w:sz w:val="24"/>
          <w:szCs w:val="24"/>
        </w:rPr>
        <w:t>3.2.5</w:t>
      </w:r>
      <w:r>
        <w:rPr>
          <w:rFonts w:asciiTheme="minorHAnsi" w:eastAsia="SimHei" w:hAnsiTheme="minorHAnsi" w:cs="Arial"/>
          <w:b/>
          <w:bCs/>
          <w:color w:val="1F497D"/>
          <w:sz w:val="24"/>
          <w:szCs w:val="24"/>
        </w:rPr>
        <w:tab/>
      </w:r>
      <w:r w:rsidR="00DB0BE0" w:rsidRPr="00DB0BE0">
        <w:rPr>
          <w:rFonts w:asciiTheme="minorHAnsi" w:eastAsia="SimHei" w:hAnsiTheme="minorHAnsi" w:cs="Arial"/>
          <w:b/>
          <w:bCs/>
          <w:color w:val="1F497D"/>
          <w:sz w:val="24"/>
          <w:szCs w:val="24"/>
        </w:rPr>
        <w:t>Programme Committee Meetings (PCM)</w:t>
      </w:r>
      <w:bookmarkEnd w:id="58"/>
    </w:p>
    <w:p w:rsidR="00DB0BE0" w:rsidRPr="00B12C63" w:rsidRDefault="00DB0BE0" w:rsidP="00DB0BE0">
      <w:pPr>
        <w:jc w:val="both"/>
        <w:rPr>
          <w:rFonts w:asciiTheme="minorHAnsi" w:hAnsiTheme="minorHAnsi"/>
          <w:color w:val="365F91"/>
        </w:rPr>
      </w:pPr>
    </w:p>
    <w:p w:rsidR="00DB0BE0" w:rsidRDefault="00DB0BE0" w:rsidP="00DB0BE0">
      <w:pPr>
        <w:jc w:val="both"/>
        <w:rPr>
          <w:rFonts w:asciiTheme="minorHAnsi" w:hAnsiTheme="minorHAnsi"/>
          <w:i/>
          <w:color w:val="365F91"/>
        </w:rPr>
      </w:pPr>
      <w:r w:rsidRPr="00840068">
        <w:rPr>
          <w:rFonts w:asciiTheme="minorHAnsi" w:hAnsiTheme="minorHAnsi"/>
          <w:i/>
          <w:color w:val="365F91"/>
        </w:rPr>
        <w:t xml:space="preserve">PCMs exist to enable the core programme team and student representatives to meet formally to strict agendas twice per year. These meetings are in addition to hosting the ALP’s and the EE’s visits, although they may be arranged to align. </w:t>
      </w:r>
    </w:p>
    <w:p w:rsidR="00DB0BE0" w:rsidRPr="00B12C63" w:rsidRDefault="00DB0BE0" w:rsidP="00DB0BE0">
      <w:pPr>
        <w:jc w:val="both"/>
        <w:rPr>
          <w:rFonts w:asciiTheme="minorHAnsi" w:hAnsiTheme="minorHAnsi"/>
          <w:color w:val="365F91"/>
        </w:rPr>
      </w:pPr>
    </w:p>
    <w:p w:rsidR="00DB0BE0" w:rsidRPr="00826436" w:rsidRDefault="00DB0BE0" w:rsidP="00826436">
      <w:pPr>
        <w:pStyle w:val="Heading3"/>
        <w:numPr>
          <w:ilvl w:val="2"/>
          <w:numId w:val="30"/>
        </w:numPr>
        <w:ind w:hanging="153"/>
        <w:rPr>
          <w:rFonts w:asciiTheme="minorHAnsi" w:hAnsiTheme="minorHAnsi"/>
          <w:sz w:val="24"/>
          <w:szCs w:val="24"/>
        </w:rPr>
      </w:pPr>
      <w:bookmarkStart w:id="59" w:name="_Toc373412195"/>
      <w:bookmarkStart w:id="60" w:name="_Toc374103561"/>
      <w:r w:rsidRPr="00826436">
        <w:rPr>
          <w:rFonts w:asciiTheme="minorHAnsi" w:hAnsiTheme="minorHAnsi"/>
          <w:sz w:val="24"/>
          <w:szCs w:val="24"/>
        </w:rPr>
        <w:t>Subject Assessment Panels (SAP) and Award Assessment Boards (AAB)</w:t>
      </w:r>
      <w:bookmarkEnd w:id="59"/>
      <w:bookmarkEnd w:id="60"/>
    </w:p>
    <w:p w:rsidR="00DB0BE0" w:rsidRPr="00B12C63" w:rsidRDefault="00DB0BE0" w:rsidP="00DB0BE0">
      <w:pPr>
        <w:jc w:val="both"/>
        <w:rPr>
          <w:rFonts w:asciiTheme="minorHAnsi" w:hAnsiTheme="minorHAnsi"/>
          <w:color w:val="365F91"/>
        </w:rPr>
      </w:pPr>
    </w:p>
    <w:p w:rsidR="00DB0BE0" w:rsidRPr="00840068" w:rsidRDefault="00DB0BE0" w:rsidP="00DB0BE0">
      <w:pPr>
        <w:jc w:val="both"/>
        <w:rPr>
          <w:rFonts w:asciiTheme="minorHAnsi" w:hAnsiTheme="minorHAnsi"/>
          <w:i/>
          <w:color w:val="365F91"/>
        </w:rPr>
      </w:pPr>
      <w:r w:rsidRPr="00840068">
        <w:rPr>
          <w:rFonts w:asciiTheme="minorHAnsi" w:hAnsiTheme="minorHAnsi"/>
          <w:i/>
          <w:color w:val="365F91"/>
        </w:rPr>
        <w:t xml:space="preserve">SAPs involve two aspects: confirmation of marks and consideration of assessment health; this requires marks to be confirmed at module level, as well as offering the opportunity to consider the health of assessment regimes within modules. </w:t>
      </w:r>
    </w:p>
    <w:p w:rsidR="00DB0BE0" w:rsidRPr="00840068" w:rsidRDefault="00DB0BE0" w:rsidP="00DB0BE0">
      <w:pPr>
        <w:jc w:val="both"/>
        <w:rPr>
          <w:rFonts w:asciiTheme="minorHAnsi" w:hAnsiTheme="minorHAnsi"/>
          <w:i/>
          <w:color w:val="365F91"/>
        </w:rPr>
      </w:pPr>
    </w:p>
    <w:p w:rsidR="00DB0BE0" w:rsidRPr="00840068" w:rsidRDefault="00DB0BE0" w:rsidP="00DB0BE0">
      <w:pPr>
        <w:jc w:val="both"/>
        <w:rPr>
          <w:rFonts w:asciiTheme="minorHAnsi" w:hAnsiTheme="minorHAnsi"/>
          <w:i/>
          <w:color w:val="365F91"/>
        </w:rPr>
      </w:pPr>
      <w:r w:rsidRPr="00840068">
        <w:rPr>
          <w:rFonts w:asciiTheme="minorHAnsi" w:hAnsiTheme="minorHAnsi"/>
          <w:i/>
          <w:color w:val="365F91"/>
        </w:rPr>
        <w:t xml:space="preserve">Guidance may be found on the Academic Partnerships’ process and templates pages using the following link: </w:t>
      </w:r>
      <w:hyperlink r:id="rId43" w:history="1">
        <w:r w:rsidRPr="00840068">
          <w:rPr>
            <w:rFonts w:asciiTheme="minorHAnsi" w:hAnsiTheme="minorHAnsi"/>
            <w:i/>
            <w:color w:val="0000FF"/>
            <w:u w:val="single"/>
          </w:rPr>
          <w:t>https://staff.plymouth.ac.uk//upcfacul/procandtemps/intranet.htm</w:t>
        </w:r>
      </w:hyperlink>
      <w:r w:rsidRPr="00840068">
        <w:rPr>
          <w:rFonts w:asciiTheme="minorHAnsi" w:hAnsiTheme="minorHAnsi"/>
          <w:i/>
          <w:color w:val="0000FF"/>
          <w:u w:val="single"/>
        </w:rPr>
        <w:t>)</w:t>
      </w:r>
      <w:r w:rsidRPr="00840068">
        <w:rPr>
          <w:rFonts w:asciiTheme="minorHAnsi" w:hAnsiTheme="minorHAnsi"/>
          <w:i/>
          <w:color w:val="365F91"/>
        </w:rPr>
        <w:t xml:space="preserve">  </w:t>
      </w:r>
    </w:p>
    <w:p w:rsidR="00DB0BE0" w:rsidRPr="00DB0BE0" w:rsidRDefault="00DB0BE0" w:rsidP="00DB0BE0">
      <w:pPr>
        <w:jc w:val="both"/>
        <w:rPr>
          <w:rFonts w:asciiTheme="minorHAnsi" w:hAnsiTheme="minorHAnsi"/>
        </w:rPr>
      </w:pPr>
    </w:p>
    <w:p w:rsidR="00DB0BE0" w:rsidRPr="00DB0BE0" w:rsidRDefault="00DB0BE0" w:rsidP="00DB0BE0">
      <w:pPr>
        <w:jc w:val="both"/>
        <w:rPr>
          <w:rFonts w:asciiTheme="minorHAnsi" w:hAnsiTheme="minorHAnsi"/>
        </w:rPr>
      </w:pPr>
      <w:r w:rsidRPr="00DB0BE0">
        <w:rPr>
          <w:rFonts w:asciiTheme="minorHAnsi" w:hAnsiTheme="minorHAnsi"/>
        </w:rPr>
        <w:lastRenderedPageBreak/>
        <w:t>The SAP for all modules would take place approximately three weeks after the end of the summer term</w:t>
      </w:r>
      <w:r w:rsidR="00F91C68">
        <w:rPr>
          <w:rFonts w:asciiTheme="minorHAnsi" w:hAnsiTheme="minorHAnsi"/>
        </w:rPr>
        <w:t xml:space="preserve"> </w:t>
      </w:r>
      <w:r w:rsidR="00F91C68" w:rsidRPr="00DB0BE0">
        <w:rPr>
          <w:rFonts w:asciiTheme="minorHAnsi" w:hAnsiTheme="minorHAnsi"/>
        </w:rPr>
        <w:t>and will be organised by the relevant Corporate HE Assistant Registrar (CHEAR).</w:t>
      </w:r>
    </w:p>
    <w:p w:rsidR="00264623" w:rsidRPr="00DB0BE0" w:rsidRDefault="00264623" w:rsidP="00DB0BE0">
      <w:pPr>
        <w:jc w:val="both"/>
        <w:rPr>
          <w:rFonts w:asciiTheme="minorHAnsi" w:hAnsiTheme="minorHAnsi"/>
        </w:rPr>
      </w:pPr>
    </w:p>
    <w:p w:rsidR="00DB0BE0" w:rsidRPr="00DB0BE0" w:rsidRDefault="00DB0BE0" w:rsidP="00DB0BE0">
      <w:pPr>
        <w:jc w:val="both"/>
        <w:rPr>
          <w:rFonts w:asciiTheme="minorHAnsi" w:hAnsiTheme="minorHAnsi"/>
        </w:rPr>
      </w:pPr>
      <w:r w:rsidRPr="00DB0BE0">
        <w:rPr>
          <w:rFonts w:asciiTheme="minorHAnsi" w:hAnsiTheme="minorHAnsi"/>
        </w:rPr>
        <w:t>The composition of the SAP(s) will be:</w:t>
      </w:r>
    </w:p>
    <w:p w:rsidR="00DB0BE0" w:rsidRPr="00DB0BE0" w:rsidRDefault="00DB0BE0" w:rsidP="00DB0BE0">
      <w:pPr>
        <w:jc w:val="both"/>
        <w:rPr>
          <w:rFonts w:asciiTheme="minorHAnsi" w:hAnsiTheme="minorHAnsi"/>
        </w:rPr>
      </w:pPr>
    </w:p>
    <w:p w:rsidR="00DB0BE0" w:rsidRPr="00DB0BE0" w:rsidRDefault="00DB0BE0" w:rsidP="00DB0BE0">
      <w:pPr>
        <w:numPr>
          <w:ilvl w:val="0"/>
          <w:numId w:val="21"/>
        </w:numPr>
        <w:contextualSpacing/>
        <w:jc w:val="both"/>
        <w:rPr>
          <w:rFonts w:asciiTheme="minorHAnsi" w:hAnsiTheme="minorHAnsi"/>
        </w:rPr>
      </w:pPr>
      <w:r w:rsidRPr="00DB0BE0">
        <w:rPr>
          <w:rFonts w:asciiTheme="minorHAnsi" w:hAnsiTheme="minorHAnsi"/>
        </w:rPr>
        <w:t>Programme Manager (Chair)</w:t>
      </w:r>
    </w:p>
    <w:p w:rsidR="00DB0BE0" w:rsidRPr="00DB0BE0" w:rsidRDefault="00DB0BE0" w:rsidP="00DB0BE0">
      <w:pPr>
        <w:numPr>
          <w:ilvl w:val="0"/>
          <w:numId w:val="21"/>
        </w:numPr>
        <w:contextualSpacing/>
        <w:jc w:val="both"/>
        <w:rPr>
          <w:rFonts w:asciiTheme="minorHAnsi" w:hAnsiTheme="minorHAnsi"/>
        </w:rPr>
      </w:pPr>
      <w:r w:rsidRPr="00DB0BE0">
        <w:rPr>
          <w:rFonts w:asciiTheme="minorHAnsi" w:hAnsiTheme="minorHAnsi"/>
        </w:rPr>
        <w:t>Corporate Higher Education Assistant Registrar (CHEAR)</w:t>
      </w:r>
    </w:p>
    <w:p w:rsidR="00DB0BE0" w:rsidRPr="00DB0BE0" w:rsidRDefault="00DB0BE0" w:rsidP="00DB0BE0">
      <w:pPr>
        <w:numPr>
          <w:ilvl w:val="0"/>
          <w:numId w:val="21"/>
        </w:numPr>
        <w:contextualSpacing/>
        <w:jc w:val="both"/>
        <w:rPr>
          <w:rFonts w:asciiTheme="minorHAnsi" w:hAnsiTheme="minorHAnsi"/>
        </w:rPr>
      </w:pPr>
      <w:r w:rsidRPr="00DB0BE0">
        <w:rPr>
          <w:rFonts w:asciiTheme="minorHAnsi" w:hAnsiTheme="minorHAnsi"/>
        </w:rPr>
        <w:t>Module Leaders</w:t>
      </w:r>
    </w:p>
    <w:p w:rsidR="00DB0BE0" w:rsidRPr="00DB0BE0" w:rsidRDefault="00DB0BE0" w:rsidP="00DB0BE0">
      <w:pPr>
        <w:numPr>
          <w:ilvl w:val="0"/>
          <w:numId w:val="21"/>
        </w:numPr>
        <w:contextualSpacing/>
        <w:jc w:val="both"/>
        <w:rPr>
          <w:rFonts w:asciiTheme="minorHAnsi" w:hAnsiTheme="minorHAnsi"/>
        </w:rPr>
      </w:pPr>
      <w:r w:rsidRPr="00DB0BE0">
        <w:rPr>
          <w:rFonts w:asciiTheme="minorHAnsi" w:hAnsiTheme="minorHAnsi"/>
        </w:rPr>
        <w:t>Subject External Examiner</w:t>
      </w:r>
    </w:p>
    <w:p w:rsidR="00DB0BE0" w:rsidRDefault="00DB0BE0" w:rsidP="00DB0BE0">
      <w:pPr>
        <w:numPr>
          <w:ilvl w:val="0"/>
          <w:numId w:val="21"/>
        </w:numPr>
        <w:contextualSpacing/>
        <w:jc w:val="both"/>
        <w:rPr>
          <w:rFonts w:asciiTheme="minorHAnsi" w:hAnsiTheme="minorHAnsi"/>
        </w:rPr>
      </w:pPr>
      <w:r w:rsidRPr="00F91C68">
        <w:rPr>
          <w:rFonts w:asciiTheme="minorHAnsi" w:hAnsiTheme="minorHAnsi"/>
        </w:rPr>
        <w:t>Representa</w:t>
      </w:r>
      <w:r w:rsidR="00F91C68">
        <w:rPr>
          <w:rFonts w:asciiTheme="minorHAnsi" w:hAnsiTheme="minorHAnsi"/>
        </w:rPr>
        <w:t xml:space="preserve">tive from Plymouth University (normally the </w:t>
      </w:r>
      <w:r w:rsidRPr="00F91C68">
        <w:rPr>
          <w:rFonts w:asciiTheme="minorHAnsi" w:hAnsiTheme="minorHAnsi"/>
        </w:rPr>
        <w:t>Faculty Partnerships Manager</w:t>
      </w:r>
      <w:r w:rsidR="00F91C68">
        <w:rPr>
          <w:rFonts w:asciiTheme="minorHAnsi" w:hAnsiTheme="minorHAnsi"/>
        </w:rPr>
        <w:t>)</w:t>
      </w:r>
      <w:r w:rsidR="00264623" w:rsidRPr="00F91C68">
        <w:rPr>
          <w:rFonts w:asciiTheme="minorHAnsi" w:hAnsiTheme="minorHAnsi"/>
        </w:rPr>
        <w:t xml:space="preserve"> </w:t>
      </w:r>
    </w:p>
    <w:p w:rsidR="00F91C68" w:rsidRPr="00F91C68" w:rsidRDefault="00F91C68" w:rsidP="00F91C68">
      <w:pPr>
        <w:ind w:left="720"/>
        <w:contextualSpacing/>
        <w:jc w:val="both"/>
        <w:rPr>
          <w:rFonts w:asciiTheme="minorHAnsi" w:hAnsiTheme="minorHAnsi"/>
        </w:rPr>
      </w:pPr>
    </w:p>
    <w:p w:rsidR="00DB0BE0" w:rsidRPr="00DB0BE0" w:rsidRDefault="00DB0BE0" w:rsidP="00DB0BE0">
      <w:pPr>
        <w:jc w:val="both"/>
        <w:rPr>
          <w:rFonts w:asciiTheme="minorHAnsi" w:hAnsiTheme="minorHAnsi"/>
        </w:rPr>
      </w:pPr>
      <w:r w:rsidRPr="00DB0BE0">
        <w:rPr>
          <w:rFonts w:asciiTheme="minorHAnsi" w:hAnsiTheme="minorHAnsi"/>
        </w:rPr>
        <w:t>The Award Assessment Board will take place approximately one week after the SAP meeting; at which the relevant site Award External Examiner will be present:</w:t>
      </w:r>
    </w:p>
    <w:p w:rsidR="00DB0BE0" w:rsidRPr="00DB0BE0" w:rsidRDefault="00DB0BE0" w:rsidP="00DB0BE0">
      <w:pPr>
        <w:jc w:val="both"/>
        <w:rPr>
          <w:rFonts w:asciiTheme="minorHAnsi" w:hAnsiTheme="minorHAnsi"/>
        </w:rPr>
      </w:pPr>
    </w:p>
    <w:p w:rsidR="00DB0BE0" w:rsidRPr="00DB0BE0" w:rsidRDefault="00DB0BE0" w:rsidP="00DB0BE0">
      <w:pPr>
        <w:jc w:val="both"/>
        <w:rPr>
          <w:rFonts w:asciiTheme="minorHAnsi" w:hAnsiTheme="minorHAnsi"/>
        </w:rPr>
      </w:pPr>
      <w:r w:rsidRPr="00DB0BE0">
        <w:rPr>
          <w:rFonts w:asciiTheme="minorHAnsi" w:hAnsiTheme="minorHAnsi"/>
        </w:rPr>
        <w:t>The composition of the AAB(s) will be:</w:t>
      </w:r>
    </w:p>
    <w:p w:rsidR="00DB0BE0" w:rsidRPr="00DB0BE0" w:rsidRDefault="00DB0BE0" w:rsidP="00DB0BE0">
      <w:pPr>
        <w:jc w:val="both"/>
        <w:rPr>
          <w:rFonts w:asciiTheme="minorHAnsi" w:hAnsiTheme="minorHAnsi"/>
        </w:rPr>
      </w:pPr>
    </w:p>
    <w:p w:rsidR="00DB0BE0" w:rsidRPr="00DB0BE0" w:rsidRDefault="00DB0BE0" w:rsidP="00DB0BE0">
      <w:pPr>
        <w:numPr>
          <w:ilvl w:val="0"/>
          <w:numId w:val="22"/>
        </w:numPr>
        <w:contextualSpacing/>
        <w:jc w:val="both"/>
        <w:rPr>
          <w:rFonts w:asciiTheme="minorHAnsi" w:hAnsiTheme="minorHAnsi"/>
        </w:rPr>
      </w:pPr>
      <w:r w:rsidRPr="00DB0BE0">
        <w:rPr>
          <w:rFonts w:asciiTheme="minorHAnsi" w:hAnsiTheme="minorHAnsi"/>
        </w:rPr>
        <w:t>Programme Manager</w:t>
      </w:r>
    </w:p>
    <w:p w:rsidR="00DB0BE0" w:rsidRPr="00DB0BE0" w:rsidRDefault="00DB0BE0" w:rsidP="00DB0BE0">
      <w:pPr>
        <w:numPr>
          <w:ilvl w:val="0"/>
          <w:numId w:val="22"/>
        </w:numPr>
        <w:contextualSpacing/>
        <w:jc w:val="both"/>
        <w:rPr>
          <w:rFonts w:asciiTheme="minorHAnsi" w:hAnsiTheme="minorHAnsi"/>
        </w:rPr>
      </w:pPr>
      <w:r w:rsidRPr="00DB0BE0">
        <w:rPr>
          <w:rFonts w:asciiTheme="minorHAnsi" w:hAnsiTheme="minorHAnsi"/>
        </w:rPr>
        <w:t>Corporate Higher Education Assistant Registrar (CHEAR)</w:t>
      </w:r>
    </w:p>
    <w:p w:rsidR="00DB0BE0" w:rsidRPr="00DB0BE0" w:rsidRDefault="00DB0BE0" w:rsidP="00DB0BE0">
      <w:pPr>
        <w:numPr>
          <w:ilvl w:val="0"/>
          <w:numId w:val="22"/>
        </w:numPr>
        <w:contextualSpacing/>
        <w:jc w:val="both"/>
        <w:rPr>
          <w:rFonts w:asciiTheme="minorHAnsi" w:hAnsiTheme="minorHAnsi"/>
        </w:rPr>
      </w:pPr>
      <w:r w:rsidRPr="00DB0BE0">
        <w:rPr>
          <w:rFonts w:asciiTheme="minorHAnsi" w:hAnsiTheme="minorHAnsi"/>
        </w:rPr>
        <w:t>Award External Examiner</w:t>
      </w:r>
    </w:p>
    <w:p w:rsidR="00DB0BE0" w:rsidRPr="00DB0BE0" w:rsidRDefault="00DB0BE0" w:rsidP="00DB0BE0">
      <w:pPr>
        <w:numPr>
          <w:ilvl w:val="0"/>
          <w:numId w:val="22"/>
        </w:numPr>
        <w:contextualSpacing/>
        <w:jc w:val="both"/>
        <w:rPr>
          <w:rFonts w:asciiTheme="minorHAnsi" w:hAnsiTheme="minorHAnsi"/>
        </w:rPr>
      </w:pPr>
      <w:r w:rsidRPr="00DB0BE0">
        <w:rPr>
          <w:rFonts w:asciiTheme="minorHAnsi" w:hAnsiTheme="minorHAnsi"/>
        </w:rPr>
        <w:t>Representative from Plymouth University – Faculty Partnerships Manager</w:t>
      </w:r>
      <w:r w:rsidR="00264623">
        <w:rPr>
          <w:rFonts w:asciiTheme="minorHAnsi" w:hAnsiTheme="minorHAnsi"/>
        </w:rPr>
        <w:t xml:space="preserve"> </w:t>
      </w:r>
      <w:r w:rsidRPr="00DB0BE0">
        <w:rPr>
          <w:rFonts w:asciiTheme="minorHAnsi" w:hAnsiTheme="minorHAnsi"/>
        </w:rPr>
        <w:t>(Chair)</w:t>
      </w:r>
    </w:p>
    <w:p w:rsidR="00DB0BE0" w:rsidRDefault="00DB0BE0" w:rsidP="00DB0BE0">
      <w:pPr>
        <w:numPr>
          <w:ilvl w:val="0"/>
          <w:numId w:val="22"/>
        </w:numPr>
        <w:contextualSpacing/>
        <w:jc w:val="both"/>
        <w:rPr>
          <w:rFonts w:asciiTheme="minorHAnsi" w:hAnsiTheme="minorHAnsi"/>
        </w:rPr>
      </w:pPr>
      <w:r w:rsidRPr="00DB0BE0">
        <w:rPr>
          <w:rFonts w:asciiTheme="minorHAnsi" w:hAnsiTheme="minorHAnsi"/>
        </w:rPr>
        <w:t>Director of Quality and Curriculum for HE or appro</w:t>
      </w:r>
      <w:r w:rsidR="00264623">
        <w:rPr>
          <w:rFonts w:asciiTheme="minorHAnsi" w:hAnsiTheme="minorHAnsi"/>
        </w:rPr>
        <w:t>priate delegated representative</w:t>
      </w:r>
    </w:p>
    <w:p w:rsidR="00DE55F0" w:rsidRDefault="00DE55F0" w:rsidP="00DE55F0">
      <w:pPr>
        <w:ind w:left="720"/>
        <w:contextualSpacing/>
        <w:jc w:val="both"/>
        <w:rPr>
          <w:rFonts w:asciiTheme="minorHAnsi" w:hAnsiTheme="minorHAnsi"/>
        </w:rPr>
      </w:pPr>
    </w:p>
    <w:p w:rsidR="00DB0BE0" w:rsidRPr="00DB0BE0" w:rsidRDefault="00826436" w:rsidP="00DB0BE0">
      <w:pPr>
        <w:keepNext/>
        <w:keepLines/>
        <w:spacing w:before="480"/>
        <w:contextualSpacing/>
        <w:jc w:val="both"/>
        <w:outlineLvl w:val="0"/>
        <w:rPr>
          <w:rFonts w:asciiTheme="minorHAnsi" w:eastAsia="SimHei" w:hAnsiTheme="minorHAnsi" w:cs="Arial"/>
          <w:b/>
          <w:bCs/>
          <w:color w:val="365F91"/>
          <w:sz w:val="32"/>
          <w:szCs w:val="28"/>
        </w:rPr>
      </w:pPr>
      <w:bookmarkStart w:id="61" w:name="_Toc356193432"/>
      <w:bookmarkStart w:id="62" w:name="_Toc373412196"/>
      <w:bookmarkStart w:id="63" w:name="_Toc374103562"/>
      <w:r>
        <w:rPr>
          <w:rFonts w:asciiTheme="minorHAnsi" w:eastAsia="SimHei" w:hAnsiTheme="minorHAnsi" w:cs="Arial"/>
          <w:b/>
          <w:bCs/>
          <w:color w:val="365F91"/>
          <w:sz w:val="32"/>
          <w:szCs w:val="28"/>
        </w:rPr>
        <w:t>OS4</w:t>
      </w:r>
      <w:r>
        <w:rPr>
          <w:rFonts w:asciiTheme="minorHAnsi" w:eastAsia="SimHei" w:hAnsiTheme="minorHAnsi" w:cs="Arial"/>
          <w:b/>
          <w:bCs/>
          <w:color w:val="365F91"/>
          <w:sz w:val="32"/>
          <w:szCs w:val="28"/>
        </w:rPr>
        <w:tab/>
      </w:r>
      <w:r w:rsidR="00DB0BE0" w:rsidRPr="00DB0BE0">
        <w:rPr>
          <w:rFonts w:asciiTheme="minorHAnsi" w:eastAsia="SimHei" w:hAnsiTheme="minorHAnsi" w:cs="Arial"/>
          <w:b/>
          <w:bCs/>
          <w:color w:val="365F91"/>
          <w:sz w:val="32"/>
          <w:szCs w:val="28"/>
        </w:rPr>
        <w:t>References:</w:t>
      </w:r>
      <w:bookmarkEnd w:id="61"/>
      <w:bookmarkEnd w:id="62"/>
      <w:bookmarkEnd w:id="63"/>
    </w:p>
    <w:p w:rsidR="00DB0BE0" w:rsidRPr="00DB0BE0" w:rsidRDefault="00DB0BE0" w:rsidP="00DB0BE0">
      <w:pPr>
        <w:jc w:val="both"/>
        <w:rPr>
          <w:rFonts w:asciiTheme="minorHAnsi" w:hAnsiTheme="minorHAnsi" w:cs="Arial"/>
        </w:rPr>
      </w:pPr>
    </w:p>
    <w:p w:rsidR="00264623" w:rsidRPr="00840068" w:rsidRDefault="00DB0BE0" w:rsidP="00264623">
      <w:pPr>
        <w:rPr>
          <w:rFonts w:asciiTheme="minorHAnsi" w:hAnsiTheme="minorHAnsi" w:cs="Arial"/>
          <w:i/>
        </w:rPr>
      </w:pPr>
      <w:proofErr w:type="gramStart"/>
      <w:r w:rsidRPr="00840068">
        <w:rPr>
          <w:rFonts w:asciiTheme="minorHAnsi" w:hAnsiTheme="minorHAnsi" w:cs="Arial"/>
          <w:i/>
          <w:color w:val="365F91"/>
        </w:rPr>
        <w:t xml:space="preserve">QAA, 2011, Explaining contact hours, Guidance for institutions providing public information about higher education in the UK, </w:t>
      </w:r>
      <w:hyperlink r:id="rId44" w:history="1">
        <w:r w:rsidRPr="00840068">
          <w:rPr>
            <w:rFonts w:asciiTheme="minorHAnsi" w:hAnsiTheme="minorHAnsi" w:cs="Arial"/>
            <w:i/>
            <w:color w:val="0000FF"/>
            <w:u w:val="single"/>
          </w:rPr>
          <w:t>http://www.qaa.ac.uk/Publications/InformationAndGuidance/Documents/contact_hours.pdf</w:t>
        </w:r>
      </w:hyperlink>
      <w:r w:rsidRPr="00840068">
        <w:rPr>
          <w:rFonts w:asciiTheme="minorHAnsi" w:hAnsiTheme="minorHAnsi" w:cs="Arial"/>
          <w:i/>
        </w:rPr>
        <w:t xml:space="preserve"> .</w:t>
      </w:r>
      <w:proofErr w:type="gramEnd"/>
      <w:r w:rsidRPr="00840068">
        <w:rPr>
          <w:rFonts w:asciiTheme="minorHAnsi" w:hAnsiTheme="minorHAnsi" w:cs="Arial"/>
          <w:i/>
        </w:rPr>
        <w:t xml:space="preserve"> </w:t>
      </w:r>
    </w:p>
    <w:p w:rsidR="00DB0BE0" w:rsidRPr="00840068" w:rsidRDefault="00DB0BE0" w:rsidP="00264623">
      <w:pPr>
        <w:rPr>
          <w:rFonts w:asciiTheme="minorHAnsi" w:hAnsiTheme="minorHAnsi" w:cs="Arial"/>
          <w:i/>
        </w:rPr>
      </w:pPr>
      <w:r w:rsidRPr="00840068">
        <w:rPr>
          <w:rFonts w:asciiTheme="minorHAnsi" w:hAnsiTheme="minorHAnsi" w:cs="Arial"/>
          <w:i/>
          <w:color w:val="365F91"/>
        </w:rPr>
        <w:t>Last accessed 13th June 2013</w:t>
      </w:r>
    </w:p>
    <w:p w:rsidR="00DB0BE0" w:rsidRPr="00840068" w:rsidRDefault="00DB0BE0" w:rsidP="00264623">
      <w:pPr>
        <w:rPr>
          <w:rFonts w:asciiTheme="minorHAnsi" w:hAnsiTheme="minorHAnsi" w:cs="Arial"/>
          <w:i/>
        </w:rPr>
      </w:pPr>
    </w:p>
    <w:p w:rsidR="00264623" w:rsidRPr="00840068" w:rsidRDefault="00DB0BE0" w:rsidP="00264623">
      <w:pPr>
        <w:rPr>
          <w:rFonts w:asciiTheme="minorHAnsi" w:hAnsiTheme="minorHAnsi" w:cs="Arial"/>
          <w:i/>
          <w:color w:val="365F91"/>
        </w:rPr>
      </w:pPr>
      <w:r w:rsidRPr="00840068">
        <w:rPr>
          <w:rFonts w:asciiTheme="minorHAnsi" w:hAnsiTheme="minorHAnsi" w:cs="Arial"/>
          <w:i/>
          <w:color w:val="365F91"/>
        </w:rPr>
        <w:t>QAA, 2012, UK Quality Code for Higher Education, Chapter B10: Managing higher education provision with others</w:t>
      </w:r>
      <w:r w:rsidRPr="00840068">
        <w:rPr>
          <w:rFonts w:asciiTheme="minorHAnsi" w:hAnsiTheme="minorHAnsi" w:cs="Arial"/>
          <w:i/>
        </w:rPr>
        <w:t>,</w:t>
      </w:r>
      <w:r w:rsidRPr="00840068">
        <w:rPr>
          <w:rFonts w:asciiTheme="minorHAnsi" w:hAnsiTheme="minorHAnsi"/>
          <w:i/>
        </w:rPr>
        <w:t xml:space="preserve"> </w:t>
      </w:r>
      <w:hyperlink r:id="rId45" w:history="1">
        <w:r w:rsidRPr="00840068">
          <w:rPr>
            <w:rFonts w:asciiTheme="minorHAnsi" w:hAnsiTheme="minorHAnsi" w:cs="Arial"/>
            <w:i/>
            <w:color w:val="0000FF"/>
            <w:u w:val="single"/>
          </w:rPr>
          <w:t>http://www.qaa.ac.uk/AssuringStandardsAndQuality/quality-code/Pages/default.aspx</w:t>
        </w:r>
      </w:hyperlink>
      <w:r w:rsidRPr="00840068">
        <w:rPr>
          <w:rFonts w:asciiTheme="minorHAnsi" w:hAnsiTheme="minorHAnsi" w:cs="Arial"/>
          <w:i/>
        </w:rPr>
        <w:t xml:space="preserve"> </w:t>
      </w:r>
    </w:p>
    <w:p w:rsidR="009F38D0" w:rsidRPr="00840068" w:rsidRDefault="00264623" w:rsidP="002A1A5F">
      <w:pPr>
        <w:rPr>
          <w:rFonts w:asciiTheme="minorHAnsi" w:hAnsiTheme="minorHAnsi"/>
          <w:i/>
        </w:rPr>
      </w:pPr>
      <w:r w:rsidRPr="00840068">
        <w:rPr>
          <w:rFonts w:asciiTheme="minorHAnsi" w:hAnsiTheme="minorHAnsi" w:cs="Arial"/>
          <w:i/>
          <w:color w:val="365F91"/>
        </w:rPr>
        <w:t>L</w:t>
      </w:r>
      <w:r w:rsidR="00DB0BE0" w:rsidRPr="00840068">
        <w:rPr>
          <w:rFonts w:asciiTheme="minorHAnsi" w:hAnsiTheme="minorHAnsi" w:cs="Arial"/>
          <w:i/>
          <w:color w:val="365F91"/>
        </w:rPr>
        <w:t>ast accessed 13th June 2013</w:t>
      </w:r>
    </w:p>
    <w:sectPr w:rsidR="009F38D0" w:rsidRPr="00840068" w:rsidSect="008F79A8">
      <w:headerReference w:type="even" r:id="rId46"/>
      <w:headerReference w:type="default" r:id="rId47"/>
      <w:footerReference w:type="even" r:id="rId48"/>
      <w:footerReference w:type="default" r:id="rId49"/>
      <w:headerReference w:type="first" r:id="rId50"/>
      <w:footerReference w:type="first" r:id="rId51"/>
      <w:pgSz w:w="11906" w:h="16838"/>
      <w:pgMar w:top="1021" w:right="1134" w:bottom="1021" w:left="1134"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321A" w:rsidRDefault="0049321A" w:rsidP="00207F6D">
      <w:r>
        <w:separator/>
      </w:r>
    </w:p>
  </w:endnote>
  <w:endnote w:type="continuationSeparator" w:id="0">
    <w:p w:rsidR="0049321A" w:rsidRDefault="0049321A" w:rsidP="00207F6D">
      <w:r>
        <w:continuationSeparator/>
      </w:r>
    </w:p>
  </w:endnote>
  <w:endnote w:type="continuationNotice" w:id="1">
    <w:p w:rsidR="0049321A" w:rsidRDefault="004932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5D3" w:rsidRDefault="009075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321A" w:rsidRPr="0059146C" w:rsidRDefault="0049321A" w:rsidP="00B1094D">
    <w:pPr>
      <w:pStyle w:val="Footer"/>
      <w:rPr>
        <w:rFonts w:asciiTheme="minorHAnsi" w:hAnsiTheme="minorHAnsi"/>
      </w:rPr>
    </w:pPr>
    <w:r w:rsidRPr="0059146C">
      <w:rPr>
        <w:rFonts w:asciiTheme="minorHAnsi" w:hAnsiTheme="minorHAnsi"/>
      </w:rPr>
      <w:t>Operational Specification</w:t>
    </w:r>
    <w:r w:rsidR="00B1094D">
      <w:rPr>
        <w:rFonts w:asciiTheme="minorHAnsi" w:hAnsiTheme="minorHAnsi"/>
      </w:rPr>
      <w:t xml:space="preserve">: </w:t>
    </w:r>
    <w:r w:rsidR="00B1094D" w:rsidRPr="0049321A">
      <w:rPr>
        <w:rStyle w:val="PlaceholderText"/>
        <w:rFonts w:asciiTheme="minorHAnsi" w:eastAsia="SimHei" w:hAnsiTheme="minorHAnsi"/>
        <w:color w:val="auto"/>
      </w:rPr>
      <w:t>HNC Marine Engineering</w:t>
    </w:r>
    <w:r w:rsidRPr="0059146C">
      <w:rPr>
        <w:rFonts w:asciiTheme="minorHAnsi" w:hAnsiTheme="minorHAnsi"/>
      </w:rPr>
      <w:tab/>
      <w:t xml:space="preserve">Page </w:t>
    </w:r>
    <w:r w:rsidRPr="0059146C">
      <w:rPr>
        <w:rFonts w:asciiTheme="minorHAnsi" w:hAnsiTheme="minorHAnsi"/>
      </w:rPr>
      <w:fldChar w:fldCharType="begin"/>
    </w:r>
    <w:r w:rsidRPr="0059146C">
      <w:rPr>
        <w:rFonts w:asciiTheme="minorHAnsi" w:hAnsiTheme="minorHAnsi"/>
      </w:rPr>
      <w:instrText xml:space="preserve"> PAGE   \* MERGEFORMAT </w:instrText>
    </w:r>
    <w:r w:rsidRPr="0059146C">
      <w:rPr>
        <w:rFonts w:asciiTheme="minorHAnsi" w:hAnsiTheme="minorHAnsi"/>
      </w:rPr>
      <w:fldChar w:fldCharType="separate"/>
    </w:r>
    <w:r w:rsidR="00632EFC">
      <w:rPr>
        <w:rFonts w:asciiTheme="minorHAnsi" w:hAnsiTheme="minorHAnsi"/>
        <w:noProof/>
      </w:rPr>
      <w:t>2</w:t>
    </w:r>
    <w:r w:rsidRPr="0059146C">
      <w:rPr>
        <w:rFonts w:asciiTheme="minorHAnsi" w:hAnsiTheme="minorHAnsi"/>
        <w:noProof/>
      </w:rPr>
      <w:fldChar w:fldCharType="end"/>
    </w:r>
  </w:p>
  <w:p w:rsidR="0049321A" w:rsidRPr="0059146C" w:rsidRDefault="0049321A" w:rsidP="00340EF1">
    <w:pPr>
      <w:pStyle w:val="Footer"/>
      <w:jc w:val="center"/>
      <w:rPr>
        <w:rFonts w:asciiTheme="minorHAnsi" w:hAnsiTheme="minorHAns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5D3" w:rsidRDefault="009075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321A" w:rsidRDefault="0049321A" w:rsidP="00207F6D">
      <w:r>
        <w:separator/>
      </w:r>
    </w:p>
  </w:footnote>
  <w:footnote w:type="continuationSeparator" w:id="0">
    <w:p w:rsidR="0049321A" w:rsidRDefault="0049321A" w:rsidP="00207F6D">
      <w:r>
        <w:continuationSeparator/>
      </w:r>
    </w:p>
  </w:footnote>
  <w:footnote w:type="continuationNotice" w:id="1">
    <w:p w:rsidR="0049321A" w:rsidRDefault="0049321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5D3" w:rsidRDefault="009075D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5D3" w:rsidRDefault="009075D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5D3" w:rsidRDefault="009075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A26DE"/>
    <w:multiLevelType w:val="hybridMultilevel"/>
    <w:tmpl w:val="B44EA520"/>
    <w:lvl w:ilvl="0" w:tplc="CFD83C48">
      <w:start w:val="1"/>
      <w:numFmt w:val="bullet"/>
      <w:lvlText w:val=""/>
      <w:lvlJc w:val="left"/>
      <w:pPr>
        <w:ind w:left="786" w:hanging="360"/>
      </w:pPr>
      <w:rPr>
        <w:rFonts w:ascii="Wingdings" w:hAnsi="Wingdings" w:hint="default"/>
        <w:b w:val="0"/>
        <w:i w:val="0"/>
        <w:sz w:val="24"/>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
    <w:nsid w:val="13111558"/>
    <w:multiLevelType w:val="hybridMultilevel"/>
    <w:tmpl w:val="009CCB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5C7589"/>
    <w:multiLevelType w:val="hybridMultilevel"/>
    <w:tmpl w:val="95624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5E11165"/>
    <w:multiLevelType w:val="hybridMultilevel"/>
    <w:tmpl w:val="316C743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08B2366"/>
    <w:multiLevelType w:val="hybridMultilevel"/>
    <w:tmpl w:val="CB46B9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281724F"/>
    <w:multiLevelType w:val="hybridMultilevel"/>
    <w:tmpl w:val="A0348988"/>
    <w:lvl w:ilvl="0" w:tplc="54F49E9C">
      <w:start w:val="1"/>
      <w:numFmt w:val="decimal"/>
      <w:lvlText w:val="OS%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2AF4282"/>
    <w:multiLevelType w:val="hybridMultilevel"/>
    <w:tmpl w:val="74F66F26"/>
    <w:lvl w:ilvl="0" w:tplc="3C782A42">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3EA04D8"/>
    <w:multiLevelType w:val="hybridMultilevel"/>
    <w:tmpl w:val="57F0FA32"/>
    <w:lvl w:ilvl="0" w:tplc="C5B67E28">
      <w:start w:val="1"/>
      <w:numFmt w:val="decimal"/>
      <w:lvlText w:val="%1."/>
      <w:lvlJc w:val="left"/>
      <w:pPr>
        <w:ind w:left="720" w:hanging="360"/>
      </w:pPr>
      <w:rPr>
        <w:rFonts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AC91B9C"/>
    <w:multiLevelType w:val="hybridMultilevel"/>
    <w:tmpl w:val="9BC08610"/>
    <w:lvl w:ilvl="0" w:tplc="68DC271A">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2F3B2EB2"/>
    <w:multiLevelType w:val="hybridMultilevel"/>
    <w:tmpl w:val="34D8C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1013F1D"/>
    <w:multiLevelType w:val="multilevel"/>
    <w:tmpl w:val="C9FC47A8"/>
    <w:lvl w:ilvl="0">
      <w:start w:val="1"/>
      <w:numFmt w:val="decimal"/>
      <w:pStyle w:val="Heading1"/>
      <w:lvlText w:val="OS%1"/>
      <w:lvlJc w:val="left"/>
      <w:pPr>
        <w:ind w:left="432" w:hanging="432"/>
      </w:pPr>
      <w:rPr>
        <w:rFonts w:hint="default"/>
      </w:rPr>
    </w:lvl>
    <w:lvl w:ilvl="1">
      <w:start w:val="1"/>
      <w:numFmt w:val="decimal"/>
      <w:pStyle w:val="Heading2"/>
      <w:lvlText w:val="%1.%2"/>
      <w:lvlJc w:val="left"/>
      <w:pPr>
        <w:ind w:left="8373"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349445F3"/>
    <w:multiLevelType w:val="hybridMultilevel"/>
    <w:tmpl w:val="94B6B0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3C292A0E"/>
    <w:multiLevelType w:val="hybridMultilevel"/>
    <w:tmpl w:val="A17A33E4"/>
    <w:lvl w:ilvl="0" w:tplc="3BC2EFB6">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DFC3F62"/>
    <w:multiLevelType w:val="hybridMultilevel"/>
    <w:tmpl w:val="912CD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7327FE2"/>
    <w:multiLevelType w:val="multilevel"/>
    <w:tmpl w:val="E1F058EE"/>
    <w:lvl w:ilvl="0">
      <w:start w:val="1"/>
      <w:numFmt w:val="decimal"/>
      <w:lvlText w:val="OS%1"/>
      <w:lvlJc w:val="left"/>
      <w:pPr>
        <w:ind w:left="432" w:hanging="432"/>
      </w:pPr>
      <w:rPr>
        <w:rFonts w:hint="default"/>
      </w:rPr>
    </w:lvl>
    <w:lvl w:ilvl="1">
      <w:start w:val="1"/>
      <w:numFmt w:val="decimal"/>
      <w:lvlText w:val="os%1.%2"/>
      <w:lvlJc w:val="left"/>
      <w:pPr>
        <w:ind w:left="576" w:hanging="576"/>
      </w:pPr>
      <w:rPr>
        <w:rFonts w:hint="default"/>
      </w:rPr>
    </w:lvl>
    <w:lvl w:ilvl="2">
      <w:start w:val="1"/>
      <w:numFmt w:val="decimal"/>
      <w:lvlText w:val="os%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499B0096"/>
    <w:multiLevelType w:val="hybridMultilevel"/>
    <w:tmpl w:val="D2CA4112"/>
    <w:lvl w:ilvl="0" w:tplc="6C4AF62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3896444"/>
    <w:multiLevelType w:val="hybridMultilevel"/>
    <w:tmpl w:val="9426DB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1FB3163"/>
    <w:multiLevelType w:val="hybridMultilevel"/>
    <w:tmpl w:val="BB484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23E3B62"/>
    <w:multiLevelType w:val="hybridMultilevel"/>
    <w:tmpl w:val="57E8B784"/>
    <w:lvl w:ilvl="0" w:tplc="4D76241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A1A23AA"/>
    <w:multiLevelType w:val="hybridMultilevel"/>
    <w:tmpl w:val="93E42390"/>
    <w:lvl w:ilvl="0" w:tplc="D356053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AD82E4B"/>
    <w:multiLevelType w:val="hybridMultilevel"/>
    <w:tmpl w:val="47E46DA2"/>
    <w:lvl w:ilvl="0" w:tplc="F082333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B02734D"/>
    <w:multiLevelType w:val="hybridMultilevel"/>
    <w:tmpl w:val="62049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1D848B0"/>
    <w:multiLevelType w:val="hybridMultilevel"/>
    <w:tmpl w:val="83DE6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5CC51B9"/>
    <w:multiLevelType w:val="hybridMultilevel"/>
    <w:tmpl w:val="284A1BF6"/>
    <w:lvl w:ilvl="0" w:tplc="3A0E96A8">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A0728C7"/>
    <w:multiLevelType w:val="multilevel"/>
    <w:tmpl w:val="40A0B3EC"/>
    <w:styleLink w:val="WWNum15"/>
    <w:lvl w:ilvl="0">
      <w:start w:val="1"/>
      <w:numFmt w:val="decimal"/>
      <w:lvlText w:val="OS%1"/>
      <w:lvlJc w:val="left"/>
    </w:lvl>
    <w:lvl w:ilvl="1">
      <w:start w:val="1"/>
      <w:numFmt w:val="decimal"/>
      <w:lvlText w:val="os%1.%2"/>
      <w:lvlJc w:val="left"/>
    </w:lvl>
    <w:lvl w:ilvl="2">
      <w:start w:val="1"/>
      <w:numFmt w:val="decimal"/>
      <w:lvlText w:val="os%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5">
    <w:nsid w:val="7DC6711D"/>
    <w:multiLevelType w:val="hybridMultilevel"/>
    <w:tmpl w:val="43462EDC"/>
    <w:lvl w:ilvl="0" w:tplc="6D1A182A">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nsid w:val="7E375483"/>
    <w:multiLevelType w:val="hybridMultilevel"/>
    <w:tmpl w:val="3D288AD6"/>
    <w:lvl w:ilvl="0" w:tplc="61CAEA8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5"/>
  </w:num>
  <w:num w:numId="4">
    <w:abstractNumId w:val="1"/>
  </w:num>
  <w:num w:numId="5">
    <w:abstractNumId w:val="3"/>
  </w:num>
  <w:num w:numId="6">
    <w:abstractNumId w:val="16"/>
  </w:num>
  <w:num w:numId="7">
    <w:abstractNumId w:val="20"/>
  </w:num>
  <w:num w:numId="8">
    <w:abstractNumId w:val="25"/>
  </w:num>
  <w:num w:numId="9">
    <w:abstractNumId w:val="19"/>
  </w:num>
  <w:num w:numId="10">
    <w:abstractNumId w:val="23"/>
  </w:num>
  <w:num w:numId="11">
    <w:abstractNumId w:val="8"/>
  </w:num>
  <w:num w:numId="12">
    <w:abstractNumId w:val="26"/>
  </w:num>
  <w:num w:numId="13">
    <w:abstractNumId w:val="7"/>
  </w:num>
  <w:num w:numId="14">
    <w:abstractNumId w:val="14"/>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12"/>
  </w:num>
  <w:num w:numId="18">
    <w:abstractNumId w:val="6"/>
  </w:num>
  <w:num w:numId="19">
    <w:abstractNumId w:val="15"/>
  </w:num>
  <w:num w:numId="20">
    <w:abstractNumId w:val="21"/>
  </w:num>
  <w:num w:numId="21">
    <w:abstractNumId w:val="22"/>
  </w:num>
  <w:num w:numId="22">
    <w:abstractNumId w:val="17"/>
  </w:num>
  <w:num w:numId="23">
    <w:abstractNumId w:val="11"/>
  </w:num>
  <w:num w:numId="24">
    <w:abstractNumId w:val="2"/>
  </w:num>
  <w:num w:numId="25">
    <w:abstractNumId w:val="9"/>
  </w:num>
  <w:num w:numId="26">
    <w:abstractNumId w:val="13"/>
  </w:num>
  <w:num w:numId="27">
    <w:abstractNumId w:val="4"/>
  </w:num>
  <w:num w:numId="28">
    <w:abstractNumId w:val="24"/>
  </w:num>
  <w:num w:numId="29">
    <w:abstractNumId w:val="10"/>
  </w:num>
  <w:num w:numId="30">
    <w:abstractNumId w:val="10"/>
    <w:lvlOverride w:ilvl="0">
      <w:startOverride w:val="3"/>
    </w:lvlOverride>
    <w:lvlOverride w:ilvl="1">
      <w:startOverride w:val="2"/>
    </w:lvlOverride>
    <w:lvlOverride w:ilvl="2">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oNotShadeFormData/>
  <w:characterSpacingControl w:val="doNotCompress"/>
  <w:hdrShapeDefaults>
    <o:shapedefaults v:ext="edit" spidmax="14337"/>
  </w:hdrShapeDefaults>
  <w:footnotePr>
    <w:footnote w:id="-1"/>
    <w:footnote w:id="0"/>
    <w:footnote w:id="1"/>
  </w:footnotePr>
  <w:endnotePr>
    <w:endnote w:id="-1"/>
    <w:endnote w:id="0"/>
    <w:endnote w:id="1"/>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48E"/>
    <w:rsid w:val="00001BEB"/>
    <w:rsid w:val="00003EC5"/>
    <w:rsid w:val="00017E8E"/>
    <w:rsid w:val="00043A4B"/>
    <w:rsid w:val="00055782"/>
    <w:rsid w:val="00056102"/>
    <w:rsid w:val="0006212C"/>
    <w:rsid w:val="0007148E"/>
    <w:rsid w:val="00076F7E"/>
    <w:rsid w:val="00077383"/>
    <w:rsid w:val="00081027"/>
    <w:rsid w:val="00082CB9"/>
    <w:rsid w:val="00083268"/>
    <w:rsid w:val="00083984"/>
    <w:rsid w:val="00084030"/>
    <w:rsid w:val="000850B1"/>
    <w:rsid w:val="000B0E39"/>
    <w:rsid w:val="000D52CF"/>
    <w:rsid w:val="000D7FF7"/>
    <w:rsid w:val="000E5F31"/>
    <w:rsid w:val="000F3392"/>
    <w:rsid w:val="000F6789"/>
    <w:rsid w:val="00101DBC"/>
    <w:rsid w:val="0011060B"/>
    <w:rsid w:val="00111567"/>
    <w:rsid w:val="00112A22"/>
    <w:rsid w:val="00113D24"/>
    <w:rsid w:val="00115305"/>
    <w:rsid w:val="00115487"/>
    <w:rsid w:val="00117528"/>
    <w:rsid w:val="001308AA"/>
    <w:rsid w:val="00133563"/>
    <w:rsid w:val="00145B74"/>
    <w:rsid w:val="00161051"/>
    <w:rsid w:val="00163EE7"/>
    <w:rsid w:val="001658BA"/>
    <w:rsid w:val="00170C7C"/>
    <w:rsid w:val="00175325"/>
    <w:rsid w:val="001753D5"/>
    <w:rsid w:val="00181001"/>
    <w:rsid w:val="00181BC9"/>
    <w:rsid w:val="001863F8"/>
    <w:rsid w:val="001908F6"/>
    <w:rsid w:val="00191128"/>
    <w:rsid w:val="00196795"/>
    <w:rsid w:val="001A559A"/>
    <w:rsid w:val="001A7A0C"/>
    <w:rsid w:val="001B07BD"/>
    <w:rsid w:val="001B15B0"/>
    <w:rsid w:val="001B7673"/>
    <w:rsid w:val="001B76CB"/>
    <w:rsid w:val="001C1416"/>
    <w:rsid w:val="001D0322"/>
    <w:rsid w:val="001D2177"/>
    <w:rsid w:val="001D48D0"/>
    <w:rsid w:val="001D5DDE"/>
    <w:rsid w:val="001E14F7"/>
    <w:rsid w:val="001E6C52"/>
    <w:rsid w:val="001F5F25"/>
    <w:rsid w:val="001F6A87"/>
    <w:rsid w:val="00201153"/>
    <w:rsid w:val="00202E71"/>
    <w:rsid w:val="002075B2"/>
    <w:rsid w:val="00207F6D"/>
    <w:rsid w:val="00216D71"/>
    <w:rsid w:val="00231E6E"/>
    <w:rsid w:val="00237B16"/>
    <w:rsid w:val="00240493"/>
    <w:rsid w:val="00254E38"/>
    <w:rsid w:val="0026232F"/>
    <w:rsid w:val="00264623"/>
    <w:rsid w:val="0027041F"/>
    <w:rsid w:val="00271731"/>
    <w:rsid w:val="00274C88"/>
    <w:rsid w:val="00276344"/>
    <w:rsid w:val="0027676D"/>
    <w:rsid w:val="00277E59"/>
    <w:rsid w:val="002870DD"/>
    <w:rsid w:val="00292040"/>
    <w:rsid w:val="002924E5"/>
    <w:rsid w:val="002A04C0"/>
    <w:rsid w:val="002A052F"/>
    <w:rsid w:val="002A1A5F"/>
    <w:rsid w:val="002B62D5"/>
    <w:rsid w:val="002C289A"/>
    <w:rsid w:val="002C31D9"/>
    <w:rsid w:val="002D4E41"/>
    <w:rsid w:val="002D6A44"/>
    <w:rsid w:val="002D722A"/>
    <w:rsid w:val="002D7DFE"/>
    <w:rsid w:val="002F1D06"/>
    <w:rsid w:val="002F26C4"/>
    <w:rsid w:val="002F4452"/>
    <w:rsid w:val="002F4D53"/>
    <w:rsid w:val="002F6B74"/>
    <w:rsid w:val="00306403"/>
    <w:rsid w:val="00314349"/>
    <w:rsid w:val="003163A0"/>
    <w:rsid w:val="0032060A"/>
    <w:rsid w:val="00325ED3"/>
    <w:rsid w:val="00326F8A"/>
    <w:rsid w:val="00333152"/>
    <w:rsid w:val="00333335"/>
    <w:rsid w:val="003354FE"/>
    <w:rsid w:val="0034018D"/>
    <w:rsid w:val="00340EF1"/>
    <w:rsid w:val="003535C1"/>
    <w:rsid w:val="0035627C"/>
    <w:rsid w:val="00361168"/>
    <w:rsid w:val="00361F54"/>
    <w:rsid w:val="00370903"/>
    <w:rsid w:val="003774C0"/>
    <w:rsid w:val="00386B92"/>
    <w:rsid w:val="003872A3"/>
    <w:rsid w:val="00390F5E"/>
    <w:rsid w:val="00396405"/>
    <w:rsid w:val="003968B8"/>
    <w:rsid w:val="00397F26"/>
    <w:rsid w:val="003B4A39"/>
    <w:rsid w:val="003C355F"/>
    <w:rsid w:val="003C78FD"/>
    <w:rsid w:val="003C7B8B"/>
    <w:rsid w:val="003D373A"/>
    <w:rsid w:val="003D5C27"/>
    <w:rsid w:val="003F7C59"/>
    <w:rsid w:val="00425864"/>
    <w:rsid w:val="00430EB1"/>
    <w:rsid w:val="00436E0A"/>
    <w:rsid w:val="004405D9"/>
    <w:rsid w:val="004437E3"/>
    <w:rsid w:val="00447B6F"/>
    <w:rsid w:val="004537AF"/>
    <w:rsid w:val="0046205F"/>
    <w:rsid w:val="00463033"/>
    <w:rsid w:val="004634C7"/>
    <w:rsid w:val="00467461"/>
    <w:rsid w:val="00467D16"/>
    <w:rsid w:val="00477F6D"/>
    <w:rsid w:val="00482F39"/>
    <w:rsid w:val="0048551E"/>
    <w:rsid w:val="00490E51"/>
    <w:rsid w:val="0049321A"/>
    <w:rsid w:val="00493B90"/>
    <w:rsid w:val="004B0AD8"/>
    <w:rsid w:val="004C6066"/>
    <w:rsid w:val="004E0A19"/>
    <w:rsid w:val="004E4AB8"/>
    <w:rsid w:val="004E77F6"/>
    <w:rsid w:val="004F3731"/>
    <w:rsid w:val="004F3E4F"/>
    <w:rsid w:val="005004F0"/>
    <w:rsid w:val="0052367D"/>
    <w:rsid w:val="00532EB1"/>
    <w:rsid w:val="005331DE"/>
    <w:rsid w:val="0054516B"/>
    <w:rsid w:val="00546E93"/>
    <w:rsid w:val="005534AB"/>
    <w:rsid w:val="00557A51"/>
    <w:rsid w:val="005603D6"/>
    <w:rsid w:val="00564B08"/>
    <w:rsid w:val="00574C92"/>
    <w:rsid w:val="0057511A"/>
    <w:rsid w:val="00576792"/>
    <w:rsid w:val="0058143C"/>
    <w:rsid w:val="00584DA9"/>
    <w:rsid w:val="00587238"/>
    <w:rsid w:val="0059146C"/>
    <w:rsid w:val="0059246D"/>
    <w:rsid w:val="005949C6"/>
    <w:rsid w:val="005A334C"/>
    <w:rsid w:val="005A3B8A"/>
    <w:rsid w:val="005B1456"/>
    <w:rsid w:val="005B390C"/>
    <w:rsid w:val="005C16B2"/>
    <w:rsid w:val="005D2662"/>
    <w:rsid w:val="005E4397"/>
    <w:rsid w:val="005F0B0C"/>
    <w:rsid w:val="005F7E2D"/>
    <w:rsid w:val="00600369"/>
    <w:rsid w:val="00601DA8"/>
    <w:rsid w:val="00605523"/>
    <w:rsid w:val="00607CB3"/>
    <w:rsid w:val="00625341"/>
    <w:rsid w:val="006303CC"/>
    <w:rsid w:val="00632EFC"/>
    <w:rsid w:val="00633532"/>
    <w:rsid w:val="00633570"/>
    <w:rsid w:val="00636728"/>
    <w:rsid w:val="0064262E"/>
    <w:rsid w:val="00647A56"/>
    <w:rsid w:val="00653C2D"/>
    <w:rsid w:val="00654E26"/>
    <w:rsid w:val="00657ED7"/>
    <w:rsid w:val="00660C53"/>
    <w:rsid w:val="006622AE"/>
    <w:rsid w:val="0067117E"/>
    <w:rsid w:val="00682716"/>
    <w:rsid w:val="00692BA4"/>
    <w:rsid w:val="00694752"/>
    <w:rsid w:val="006A14B3"/>
    <w:rsid w:val="006A2FC7"/>
    <w:rsid w:val="006A44F3"/>
    <w:rsid w:val="006B36EA"/>
    <w:rsid w:val="006B417E"/>
    <w:rsid w:val="006C06F7"/>
    <w:rsid w:val="006C2E83"/>
    <w:rsid w:val="006C476C"/>
    <w:rsid w:val="006C54DE"/>
    <w:rsid w:val="006D5125"/>
    <w:rsid w:val="006D6BF9"/>
    <w:rsid w:val="006E0424"/>
    <w:rsid w:val="006E4343"/>
    <w:rsid w:val="006E53AD"/>
    <w:rsid w:val="006E5F12"/>
    <w:rsid w:val="006E745B"/>
    <w:rsid w:val="006F2C3C"/>
    <w:rsid w:val="006F5784"/>
    <w:rsid w:val="006F57F8"/>
    <w:rsid w:val="00700464"/>
    <w:rsid w:val="007027E3"/>
    <w:rsid w:val="00710D28"/>
    <w:rsid w:val="00711287"/>
    <w:rsid w:val="00712F6B"/>
    <w:rsid w:val="00713F69"/>
    <w:rsid w:val="0073666E"/>
    <w:rsid w:val="00741ABD"/>
    <w:rsid w:val="0074794F"/>
    <w:rsid w:val="00757409"/>
    <w:rsid w:val="00766CFD"/>
    <w:rsid w:val="007803C5"/>
    <w:rsid w:val="007814C0"/>
    <w:rsid w:val="00785A36"/>
    <w:rsid w:val="00786B8D"/>
    <w:rsid w:val="00795D40"/>
    <w:rsid w:val="007A4F34"/>
    <w:rsid w:val="007A52BC"/>
    <w:rsid w:val="007C151C"/>
    <w:rsid w:val="007C18FA"/>
    <w:rsid w:val="007C4527"/>
    <w:rsid w:val="007E111C"/>
    <w:rsid w:val="007F324A"/>
    <w:rsid w:val="00805FCB"/>
    <w:rsid w:val="00807204"/>
    <w:rsid w:val="00821357"/>
    <w:rsid w:val="00822BCA"/>
    <w:rsid w:val="00826436"/>
    <w:rsid w:val="00826937"/>
    <w:rsid w:val="008275DC"/>
    <w:rsid w:val="008328A3"/>
    <w:rsid w:val="0083550F"/>
    <w:rsid w:val="00836B0D"/>
    <w:rsid w:val="00840068"/>
    <w:rsid w:val="008436E5"/>
    <w:rsid w:val="00844D8B"/>
    <w:rsid w:val="008501E6"/>
    <w:rsid w:val="00894112"/>
    <w:rsid w:val="008C1184"/>
    <w:rsid w:val="008C3EF4"/>
    <w:rsid w:val="008C62A3"/>
    <w:rsid w:val="008E5FA4"/>
    <w:rsid w:val="008F6B66"/>
    <w:rsid w:val="008F79A8"/>
    <w:rsid w:val="009075D3"/>
    <w:rsid w:val="00913720"/>
    <w:rsid w:val="00926BA0"/>
    <w:rsid w:val="009378AF"/>
    <w:rsid w:val="00937D24"/>
    <w:rsid w:val="009409C9"/>
    <w:rsid w:val="00944210"/>
    <w:rsid w:val="00950BDE"/>
    <w:rsid w:val="00957E97"/>
    <w:rsid w:val="00963327"/>
    <w:rsid w:val="009674E6"/>
    <w:rsid w:val="00981356"/>
    <w:rsid w:val="009854F0"/>
    <w:rsid w:val="00995CE8"/>
    <w:rsid w:val="009A2500"/>
    <w:rsid w:val="009A33FD"/>
    <w:rsid w:val="009A4408"/>
    <w:rsid w:val="009B4D97"/>
    <w:rsid w:val="009B6C0C"/>
    <w:rsid w:val="009C1363"/>
    <w:rsid w:val="009D3A15"/>
    <w:rsid w:val="009E05B3"/>
    <w:rsid w:val="009E5462"/>
    <w:rsid w:val="009F38D0"/>
    <w:rsid w:val="00A04960"/>
    <w:rsid w:val="00A124E9"/>
    <w:rsid w:val="00A149F2"/>
    <w:rsid w:val="00A24769"/>
    <w:rsid w:val="00A34E7A"/>
    <w:rsid w:val="00A377DE"/>
    <w:rsid w:val="00A43D78"/>
    <w:rsid w:val="00A451AE"/>
    <w:rsid w:val="00A54122"/>
    <w:rsid w:val="00A56C70"/>
    <w:rsid w:val="00A60F18"/>
    <w:rsid w:val="00A62F27"/>
    <w:rsid w:val="00A71272"/>
    <w:rsid w:val="00A7539F"/>
    <w:rsid w:val="00A87EE3"/>
    <w:rsid w:val="00A95367"/>
    <w:rsid w:val="00AA2ECD"/>
    <w:rsid w:val="00AA455E"/>
    <w:rsid w:val="00AB406B"/>
    <w:rsid w:val="00AC1392"/>
    <w:rsid w:val="00AC27CF"/>
    <w:rsid w:val="00AC50AE"/>
    <w:rsid w:val="00AC7EBE"/>
    <w:rsid w:val="00AD3080"/>
    <w:rsid w:val="00AD59E5"/>
    <w:rsid w:val="00AD6FB5"/>
    <w:rsid w:val="00AE0ED5"/>
    <w:rsid w:val="00AE7D34"/>
    <w:rsid w:val="00B1094D"/>
    <w:rsid w:val="00B1105A"/>
    <w:rsid w:val="00B12C63"/>
    <w:rsid w:val="00B224B7"/>
    <w:rsid w:val="00B33483"/>
    <w:rsid w:val="00B36128"/>
    <w:rsid w:val="00B370D7"/>
    <w:rsid w:val="00B37AFA"/>
    <w:rsid w:val="00B40EEE"/>
    <w:rsid w:val="00B42D77"/>
    <w:rsid w:val="00B45DC4"/>
    <w:rsid w:val="00B559AD"/>
    <w:rsid w:val="00B6096B"/>
    <w:rsid w:val="00B654D7"/>
    <w:rsid w:val="00B65653"/>
    <w:rsid w:val="00B66A88"/>
    <w:rsid w:val="00B678FA"/>
    <w:rsid w:val="00B67A95"/>
    <w:rsid w:val="00B721D7"/>
    <w:rsid w:val="00B82BBC"/>
    <w:rsid w:val="00B835E6"/>
    <w:rsid w:val="00B8408D"/>
    <w:rsid w:val="00B93C63"/>
    <w:rsid w:val="00B97FBF"/>
    <w:rsid w:val="00BA00F5"/>
    <w:rsid w:val="00BA1A69"/>
    <w:rsid w:val="00BB190A"/>
    <w:rsid w:val="00BB19E2"/>
    <w:rsid w:val="00BB6AD3"/>
    <w:rsid w:val="00BB79E1"/>
    <w:rsid w:val="00BC5424"/>
    <w:rsid w:val="00BD2F4A"/>
    <w:rsid w:val="00BD3639"/>
    <w:rsid w:val="00BD3E72"/>
    <w:rsid w:val="00BF745B"/>
    <w:rsid w:val="00C0393D"/>
    <w:rsid w:val="00C04E09"/>
    <w:rsid w:val="00C12558"/>
    <w:rsid w:val="00C203CB"/>
    <w:rsid w:val="00C229BB"/>
    <w:rsid w:val="00C2467D"/>
    <w:rsid w:val="00C27BFA"/>
    <w:rsid w:val="00C31190"/>
    <w:rsid w:val="00C31379"/>
    <w:rsid w:val="00C33CC9"/>
    <w:rsid w:val="00C37870"/>
    <w:rsid w:val="00C503C8"/>
    <w:rsid w:val="00C55311"/>
    <w:rsid w:val="00C64D2C"/>
    <w:rsid w:val="00C656A4"/>
    <w:rsid w:val="00C6655E"/>
    <w:rsid w:val="00C7574D"/>
    <w:rsid w:val="00C76846"/>
    <w:rsid w:val="00C76993"/>
    <w:rsid w:val="00C77904"/>
    <w:rsid w:val="00C83331"/>
    <w:rsid w:val="00C92AC4"/>
    <w:rsid w:val="00C94BC0"/>
    <w:rsid w:val="00C959FD"/>
    <w:rsid w:val="00C97417"/>
    <w:rsid w:val="00CA5D29"/>
    <w:rsid w:val="00CB21E2"/>
    <w:rsid w:val="00CB314A"/>
    <w:rsid w:val="00CC2EEA"/>
    <w:rsid w:val="00CC3CF3"/>
    <w:rsid w:val="00CC7163"/>
    <w:rsid w:val="00CD3E09"/>
    <w:rsid w:val="00CF366D"/>
    <w:rsid w:val="00CF443F"/>
    <w:rsid w:val="00CF6C00"/>
    <w:rsid w:val="00D04DBE"/>
    <w:rsid w:val="00D1051E"/>
    <w:rsid w:val="00D13B9A"/>
    <w:rsid w:val="00D15993"/>
    <w:rsid w:val="00D17F9C"/>
    <w:rsid w:val="00D24EB4"/>
    <w:rsid w:val="00D35121"/>
    <w:rsid w:val="00D40190"/>
    <w:rsid w:val="00D425A1"/>
    <w:rsid w:val="00D43719"/>
    <w:rsid w:val="00D45615"/>
    <w:rsid w:val="00D55BB1"/>
    <w:rsid w:val="00D60304"/>
    <w:rsid w:val="00D7562D"/>
    <w:rsid w:val="00D813BD"/>
    <w:rsid w:val="00D9576F"/>
    <w:rsid w:val="00D95B83"/>
    <w:rsid w:val="00DA7C82"/>
    <w:rsid w:val="00DB0BE0"/>
    <w:rsid w:val="00DB6243"/>
    <w:rsid w:val="00DC253C"/>
    <w:rsid w:val="00DD2E42"/>
    <w:rsid w:val="00DE4D20"/>
    <w:rsid w:val="00DE55F0"/>
    <w:rsid w:val="00DE6021"/>
    <w:rsid w:val="00DF4069"/>
    <w:rsid w:val="00DF48DD"/>
    <w:rsid w:val="00E012C9"/>
    <w:rsid w:val="00E04BA6"/>
    <w:rsid w:val="00E156E0"/>
    <w:rsid w:val="00E175B5"/>
    <w:rsid w:val="00E2064C"/>
    <w:rsid w:val="00E215B2"/>
    <w:rsid w:val="00E253B0"/>
    <w:rsid w:val="00E258C1"/>
    <w:rsid w:val="00E3169B"/>
    <w:rsid w:val="00E34E1A"/>
    <w:rsid w:val="00E35D0B"/>
    <w:rsid w:val="00E37B4B"/>
    <w:rsid w:val="00E401E4"/>
    <w:rsid w:val="00E4515A"/>
    <w:rsid w:val="00E460E1"/>
    <w:rsid w:val="00E55294"/>
    <w:rsid w:val="00E57ECB"/>
    <w:rsid w:val="00E62727"/>
    <w:rsid w:val="00E70178"/>
    <w:rsid w:val="00E7469A"/>
    <w:rsid w:val="00E85400"/>
    <w:rsid w:val="00E9285D"/>
    <w:rsid w:val="00EA72DB"/>
    <w:rsid w:val="00EC5CBF"/>
    <w:rsid w:val="00EC761D"/>
    <w:rsid w:val="00ED4E2A"/>
    <w:rsid w:val="00EE7BE2"/>
    <w:rsid w:val="00F16BE6"/>
    <w:rsid w:val="00F2158B"/>
    <w:rsid w:val="00F24B54"/>
    <w:rsid w:val="00F27A1F"/>
    <w:rsid w:val="00F32D4A"/>
    <w:rsid w:val="00F40F81"/>
    <w:rsid w:val="00F41688"/>
    <w:rsid w:val="00F42F55"/>
    <w:rsid w:val="00F4484B"/>
    <w:rsid w:val="00F52847"/>
    <w:rsid w:val="00F55892"/>
    <w:rsid w:val="00F6168C"/>
    <w:rsid w:val="00F62695"/>
    <w:rsid w:val="00F759A5"/>
    <w:rsid w:val="00F765D6"/>
    <w:rsid w:val="00F8271A"/>
    <w:rsid w:val="00F91050"/>
    <w:rsid w:val="00F91C68"/>
    <w:rsid w:val="00F94FA9"/>
    <w:rsid w:val="00FB0FAF"/>
    <w:rsid w:val="00FB2F36"/>
    <w:rsid w:val="00FB2F4A"/>
    <w:rsid w:val="00FB4F2D"/>
    <w:rsid w:val="00FB7DCD"/>
    <w:rsid w:val="00FC526C"/>
    <w:rsid w:val="00FC642B"/>
    <w:rsid w:val="00FE21D0"/>
    <w:rsid w:val="00FE70E8"/>
    <w:rsid w:val="00FE71A3"/>
    <w:rsid w:val="00FF22FE"/>
    <w:rsid w:val="00FF3F6A"/>
    <w:rsid w:val="00FF6A8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SimHei" w:hAnsi="Arial" w:cs="Arial"/>
        <w:lang w:val="en-GB"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B6F"/>
    <w:rPr>
      <w:rFonts w:eastAsia="Times New Roman" w:cs="Times New Roman"/>
      <w:sz w:val="22"/>
      <w:lang w:eastAsia="en-GB"/>
    </w:rPr>
  </w:style>
  <w:style w:type="paragraph" w:styleId="Heading1">
    <w:name w:val="heading 1"/>
    <w:basedOn w:val="ListParagraph"/>
    <w:next w:val="Normal"/>
    <w:link w:val="Heading1Char"/>
    <w:uiPriority w:val="9"/>
    <w:qFormat/>
    <w:rsid w:val="00467461"/>
    <w:pPr>
      <w:keepNext/>
      <w:keepLines/>
      <w:numPr>
        <w:numId w:val="16"/>
      </w:numPr>
      <w:spacing w:before="480"/>
      <w:outlineLvl w:val="0"/>
    </w:pPr>
    <w:rPr>
      <w:rFonts w:eastAsia="SimHei" w:cs="Arial"/>
      <w:b/>
      <w:bCs/>
      <w:color w:val="365F91"/>
      <w:sz w:val="32"/>
      <w:szCs w:val="28"/>
    </w:rPr>
  </w:style>
  <w:style w:type="paragraph" w:styleId="Heading2">
    <w:name w:val="heading 2"/>
    <w:basedOn w:val="Heading1"/>
    <w:next w:val="Normal"/>
    <w:link w:val="Heading2Char"/>
    <w:uiPriority w:val="9"/>
    <w:unhideWhenUsed/>
    <w:qFormat/>
    <w:rsid w:val="005603D6"/>
    <w:pPr>
      <w:numPr>
        <w:ilvl w:val="1"/>
      </w:numPr>
      <w:spacing w:before="200"/>
      <w:ind w:left="578" w:hanging="578"/>
      <w:outlineLvl w:val="1"/>
    </w:pPr>
    <w:rPr>
      <w:bCs w:val="0"/>
      <w:color w:val="1F497D"/>
      <w:sz w:val="28"/>
      <w:szCs w:val="26"/>
    </w:rPr>
  </w:style>
  <w:style w:type="paragraph" w:styleId="Heading3">
    <w:name w:val="heading 3"/>
    <w:basedOn w:val="Normal"/>
    <w:next w:val="Normal"/>
    <w:link w:val="Heading3Char"/>
    <w:uiPriority w:val="9"/>
    <w:unhideWhenUsed/>
    <w:qFormat/>
    <w:rsid w:val="009854F0"/>
    <w:pPr>
      <w:keepNext/>
      <w:keepLines/>
      <w:numPr>
        <w:ilvl w:val="2"/>
        <w:numId w:val="16"/>
      </w:numPr>
      <w:spacing w:before="200"/>
      <w:outlineLvl w:val="2"/>
    </w:pPr>
    <w:rPr>
      <w:rFonts w:eastAsia="SimHei" w:cs="Arial"/>
      <w:b/>
      <w:bCs/>
      <w:color w:val="1F497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148E"/>
    <w:rPr>
      <w:rFonts w:ascii="Tahoma" w:hAnsi="Tahoma" w:cs="Tahoma"/>
      <w:sz w:val="16"/>
      <w:szCs w:val="16"/>
    </w:rPr>
  </w:style>
  <w:style w:type="character" w:customStyle="1" w:styleId="BalloonTextChar">
    <w:name w:val="Balloon Text Char"/>
    <w:link w:val="BalloonText"/>
    <w:uiPriority w:val="99"/>
    <w:semiHidden/>
    <w:rsid w:val="0007148E"/>
    <w:rPr>
      <w:rFonts w:ascii="Tahoma" w:eastAsia="Times New Roman" w:hAnsi="Tahoma" w:cs="Tahoma"/>
      <w:sz w:val="16"/>
      <w:szCs w:val="16"/>
      <w:lang w:eastAsia="en-GB"/>
    </w:rPr>
  </w:style>
  <w:style w:type="paragraph" w:styleId="ListParagraph">
    <w:name w:val="List Paragraph"/>
    <w:basedOn w:val="Normal"/>
    <w:uiPriority w:val="34"/>
    <w:qFormat/>
    <w:rsid w:val="00B678FA"/>
    <w:pPr>
      <w:ind w:left="720"/>
      <w:contextualSpacing/>
    </w:pPr>
  </w:style>
  <w:style w:type="character" w:customStyle="1" w:styleId="Heading1Char">
    <w:name w:val="Heading 1 Char"/>
    <w:link w:val="Heading1"/>
    <w:uiPriority w:val="9"/>
    <w:rsid w:val="00467461"/>
    <w:rPr>
      <w:b/>
      <w:bCs/>
      <w:color w:val="365F91"/>
      <w:sz w:val="32"/>
      <w:szCs w:val="28"/>
      <w:lang w:eastAsia="en-GB"/>
    </w:rPr>
  </w:style>
  <w:style w:type="character" w:styleId="PlaceholderText">
    <w:name w:val="Placeholder Text"/>
    <w:uiPriority w:val="99"/>
    <w:semiHidden/>
    <w:rsid w:val="00F8271A"/>
    <w:rPr>
      <w:color w:val="808080"/>
    </w:rPr>
  </w:style>
  <w:style w:type="table" w:styleId="TableGrid">
    <w:name w:val="Table Grid"/>
    <w:basedOn w:val="TableNormal"/>
    <w:uiPriority w:val="59"/>
    <w:rsid w:val="003333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A71272"/>
    <w:pPr>
      <w:numPr>
        <w:numId w:val="0"/>
      </w:numPr>
      <w:spacing w:line="276" w:lineRule="auto"/>
      <w:outlineLvl w:val="9"/>
    </w:pPr>
    <w:rPr>
      <w:lang w:val="en-US" w:eastAsia="ja-JP"/>
    </w:rPr>
  </w:style>
  <w:style w:type="paragraph" w:styleId="TOC1">
    <w:name w:val="toc 1"/>
    <w:basedOn w:val="Normal"/>
    <w:next w:val="Normal"/>
    <w:autoRedefine/>
    <w:uiPriority w:val="39"/>
    <w:unhideWhenUsed/>
    <w:qFormat/>
    <w:rsid w:val="00A71272"/>
    <w:pPr>
      <w:spacing w:after="100"/>
    </w:pPr>
  </w:style>
  <w:style w:type="character" w:styleId="Hyperlink">
    <w:name w:val="Hyperlink"/>
    <w:uiPriority w:val="99"/>
    <w:unhideWhenUsed/>
    <w:rsid w:val="00A71272"/>
    <w:rPr>
      <w:color w:val="0000FF"/>
      <w:u w:val="single"/>
    </w:rPr>
  </w:style>
  <w:style w:type="character" w:customStyle="1" w:styleId="Heading2Char">
    <w:name w:val="Heading 2 Char"/>
    <w:link w:val="Heading2"/>
    <w:uiPriority w:val="9"/>
    <w:rsid w:val="005603D6"/>
    <w:rPr>
      <w:rFonts w:ascii="Arial" w:eastAsia="SimHei" w:hAnsi="Arial" w:cs="Arial"/>
      <w:b/>
      <w:color w:val="1F497D"/>
      <w:sz w:val="28"/>
      <w:szCs w:val="26"/>
      <w:lang w:eastAsia="en-GB"/>
    </w:rPr>
  </w:style>
  <w:style w:type="paragraph" w:styleId="TOC2">
    <w:name w:val="toc 2"/>
    <w:basedOn w:val="Normal"/>
    <w:next w:val="Normal"/>
    <w:autoRedefine/>
    <w:uiPriority w:val="39"/>
    <w:unhideWhenUsed/>
    <w:qFormat/>
    <w:rsid w:val="0048551E"/>
    <w:pPr>
      <w:tabs>
        <w:tab w:val="left" w:pos="880"/>
        <w:tab w:val="right" w:leader="dot" w:pos="9016"/>
      </w:tabs>
      <w:spacing w:after="100"/>
      <w:ind w:left="284"/>
    </w:pPr>
  </w:style>
  <w:style w:type="character" w:customStyle="1" w:styleId="Heading3Char">
    <w:name w:val="Heading 3 Char"/>
    <w:link w:val="Heading3"/>
    <w:uiPriority w:val="9"/>
    <w:rsid w:val="009854F0"/>
    <w:rPr>
      <w:b/>
      <w:bCs/>
      <w:color w:val="1F497D"/>
      <w:sz w:val="22"/>
      <w:lang w:eastAsia="en-GB"/>
    </w:rPr>
  </w:style>
  <w:style w:type="paragraph" w:styleId="TOC3">
    <w:name w:val="toc 3"/>
    <w:basedOn w:val="Normal"/>
    <w:next w:val="Normal"/>
    <w:autoRedefine/>
    <w:uiPriority w:val="39"/>
    <w:unhideWhenUsed/>
    <w:qFormat/>
    <w:rsid w:val="0048551E"/>
    <w:pPr>
      <w:tabs>
        <w:tab w:val="left" w:pos="1320"/>
        <w:tab w:val="right" w:leader="dot" w:pos="9016"/>
      </w:tabs>
      <w:spacing w:after="100"/>
      <w:ind w:firstLine="426"/>
    </w:pPr>
  </w:style>
  <w:style w:type="character" w:customStyle="1" w:styleId="Bluearial11">
    <w:name w:val="Blue arial 11"/>
    <w:rsid w:val="009854F0"/>
    <w:rPr>
      <w:rFonts w:ascii="Arial" w:hAnsi="Arial"/>
      <w:color w:val="365F91"/>
      <w:sz w:val="22"/>
    </w:rPr>
  </w:style>
  <w:style w:type="character" w:styleId="CommentReference">
    <w:name w:val="annotation reference"/>
    <w:uiPriority w:val="99"/>
    <w:semiHidden/>
    <w:unhideWhenUsed/>
    <w:rsid w:val="00B721D7"/>
    <w:rPr>
      <w:sz w:val="16"/>
      <w:szCs w:val="16"/>
    </w:rPr>
  </w:style>
  <w:style w:type="paragraph" w:styleId="CommentText">
    <w:name w:val="annotation text"/>
    <w:basedOn w:val="Normal"/>
    <w:link w:val="CommentTextChar"/>
    <w:uiPriority w:val="99"/>
    <w:unhideWhenUsed/>
    <w:rsid w:val="00B721D7"/>
    <w:rPr>
      <w:sz w:val="20"/>
    </w:rPr>
  </w:style>
  <w:style w:type="character" w:customStyle="1" w:styleId="CommentTextChar">
    <w:name w:val="Comment Text Char"/>
    <w:link w:val="CommentText"/>
    <w:uiPriority w:val="99"/>
    <w:rsid w:val="00B721D7"/>
    <w:rPr>
      <w:rFonts w:eastAsia="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B721D7"/>
    <w:rPr>
      <w:b/>
      <w:bCs/>
    </w:rPr>
  </w:style>
  <w:style w:type="character" w:customStyle="1" w:styleId="CommentSubjectChar">
    <w:name w:val="Comment Subject Char"/>
    <w:link w:val="CommentSubject"/>
    <w:uiPriority w:val="99"/>
    <w:semiHidden/>
    <w:rsid w:val="00B721D7"/>
    <w:rPr>
      <w:rFonts w:eastAsia="Times New Roman" w:cs="Times New Roman"/>
      <w:b/>
      <w:bCs/>
      <w:sz w:val="20"/>
      <w:szCs w:val="20"/>
      <w:lang w:eastAsia="en-GB"/>
    </w:rPr>
  </w:style>
  <w:style w:type="paragraph" w:styleId="Header">
    <w:name w:val="header"/>
    <w:basedOn w:val="Normal"/>
    <w:link w:val="HeaderChar"/>
    <w:uiPriority w:val="99"/>
    <w:unhideWhenUsed/>
    <w:rsid w:val="00207F6D"/>
    <w:pPr>
      <w:tabs>
        <w:tab w:val="center" w:pos="4513"/>
        <w:tab w:val="right" w:pos="9026"/>
      </w:tabs>
    </w:pPr>
  </w:style>
  <w:style w:type="character" w:customStyle="1" w:styleId="HeaderChar">
    <w:name w:val="Header Char"/>
    <w:link w:val="Header"/>
    <w:uiPriority w:val="99"/>
    <w:rsid w:val="00207F6D"/>
    <w:rPr>
      <w:rFonts w:eastAsia="Times New Roman" w:cs="Times New Roman"/>
      <w:szCs w:val="20"/>
      <w:lang w:eastAsia="en-GB"/>
    </w:rPr>
  </w:style>
  <w:style w:type="paragraph" w:styleId="Footer">
    <w:name w:val="footer"/>
    <w:basedOn w:val="Normal"/>
    <w:link w:val="FooterChar"/>
    <w:uiPriority w:val="99"/>
    <w:unhideWhenUsed/>
    <w:rsid w:val="00207F6D"/>
    <w:pPr>
      <w:tabs>
        <w:tab w:val="center" w:pos="4513"/>
        <w:tab w:val="right" w:pos="9026"/>
      </w:tabs>
    </w:pPr>
  </w:style>
  <w:style w:type="character" w:customStyle="1" w:styleId="FooterChar">
    <w:name w:val="Footer Char"/>
    <w:link w:val="Footer"/>
    <w:uiPriority w:val="99"/>
    <w:rsid w:val="00207F6D"/>
    <w:rPr>
      <w:rFonts w:eastAsia="Times New Roman" w:cs="Times New Roman"/>
      <w:szCs w:val="20"/>
      <w:lang w:eastAsia="en-GB"/>
    </w:rPr>
  </w:style>
  <w:style w:type="paragraph" w:styleId="FootnoteText">
    <w:name w:val="footnote text"/>
    <w:basedOn w:val="Normal"/>
    <w:link w:val="FootnoteTextChar"/>
    <w:uiPriority w:val="99"/>
    <w:unhideWhenUsed/>
    <w:rsid w:val="009E05B3"/>
    <w:rPr>
      <w:rFonts w:eastAsia="SimHei" w:cs="Arial"/>
      <w:sz w:val="20"/>
      <w:lang w:eastAsia="zh-CN"/>
    </w:rPr>
  </w:style>
  <w:style w:type="character" w:customStyle="1" w:styleId="FootnoteTextChar">
    <w:name w:val="Footnote Text Char"/>
    <w:link w:val="FootnoteText"/>
    <w:uiPriority w:val="99"/>
    <w:rsid w:val="009E05B3"/>
    <w:rPr>
      <w:sz w:val="20"/>
      <w:szCs w:val="20"/>
    </w:rPr>
  </w:style>
  <w:style w:type="character" w:styleId="FollowedHyperlink">
    <w:name w:val="FollowedHyperlink"/>
    <w:uiPriority w:val="99"/>
    <w:semiHidden/>
    <w:unhideWhenUsed/>
    <w:rsid w:val="00546E93"/>
    <w:rPr>
      <w:color w:val="800080"/>
      <w:u w:val="single"/>
    </w:rPr>
  </w:style>
  <w:style w:type="paragraph" w:styleId="Revision">
    <w:name w:val="Revision"/>
    <w:hidden/>
    <w:uiPriority w:val="99"/>
    <w:semiHidden/>
    <w:rsid w:val="001658BA"/>
    <w:rPr>
      <w:rFonts w:eastAsia="Times New Roman" w:cs="Times New Roman"/>
      <w:sz w:val="22"/>
      <w:lang w:eastAsia="en-GB"/>
    </w:rPr>
  </w:style>
  <w:style w:type="character" w:styleId="FootnoteReference">
    <w:name w:val="footnote reference"/>
    <w:uiPriority w:val="99"/>
    <w:semiHidden/>
    <w:unhideWhenUsed/>
    <w:rsid w:val="003C78FD"/>
    <w:rPr>
      <w:vertAlign w:val="superscript"/>
    </w:rPr>
  </w:style>
  <w:style w:type="paragraph" w:customStyle="1" w:styleId="Standard">
    <w:name w:val="Standard"/>
    <w:rsid w:val="0049321A"/>
    <w:pPr>
      <w:suppressAutoHyphens/>
      <w:autoSpaceDN w:val="0"/>
      <w:textAlignment w:val="baseline"/>
    </w:pPr>
    <w:rPr>
      <w:rFonts w:eastAsia="Times New Roman" w:cs="Times New Roman"/>
      <w:kern w:val="3"/>
      <w:sz w:val="22"/>
      <w:lang w:eastAsia="en-GB"/>
    </w:rPr>
  </w:style>
  <w:style w:type="numbering" w:customStyle="1" w:styleId="WWNum15">
    <w:name w:val="WWNum15"/>
    <w:basedOn w:val="NoList"/>
    <w:rsid w:val="00826436"/>
    <w:pPr>
      <w:numPr>
        <w:numId w:val="28"/>
      </w:numPr>
    </w:pPr>
  </w:style>
  <w:style w:type="character" w:customStyle="1" w:styleId="bluefieldnoother">
    <w:name w:val="blue field no other"/>
    <w:uiPriority w:val="1"/>
    <w:rsid w:val="008275DC"/>
    <w:rPr>
      <w:rFonts w:ascii="Arial" w:hAnsi="Arial"/>
      <w:color w:val="365F91"/>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SimHei" w:hAnsi="Arial" w:cs="Arial"/>
        <w:lang w:val="en-GB"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B6F"/>
    <w:rPr>
      <w:rFonts w:eastAsia="Times New Roman" w:cs="Times New Roman"/>
      <w:sz w:val="22"/>
      <w:lang w:eastAsia="en-GB"/>
    </w:rPr>
  </w:style>
  <w:style w:type="paragraph" w:styleId="Heading1">
    <w:name w:val="heading 1"/>
    <w:basedOn w:val="ListParagraph"/>
    <w:next w:val="Normal"/>
    <w:link w:val="Heading1Char"/>
    <w:uiPriority w:val="9"/>
    <w:qFormat/>
    <w:rsid w:val="00467461"/>
    <w:pPr>
      <w:keepNext/>
      <w:keepLines/>
      <w:numPr>
        <w:numId w:val="16"/>
      </w:numPr>
      <w:spacing w:before="480"/>
      <w:outlineLvl w:val="0"/>
    </w:pPr>
    <w:rPr>
      <w:rFonts w:eastAsia="SimHei" w:cs="Arial"/>
      <w:b/>
      <w:bCs/>
      <w:color w:val="365F91"/>
      <w:sz w:val="32"/>
      <w:szCs w:val="28"/>
    </w:rPr>
  </w:style>
  <w:style w:type="paragraph" w:styleId="Heading2">
    <w:name w:val="heading 2"/>
    <w:basedOn w:val="Heading1"/>
    <w:next w:val="Normal"/>
    <w:link w:val="Heading2Char"/>
    <w:uiPriority w:val="9"/>
    <w:unhideWhenUsed/>
    <w:qFormat/>
    <w:rsid w:val="005603D6"/>
    <w:pPr>
      <w:numPr>
        <w:ilvl w:val="1"/>
      </w:numPr>
      <w:spacing w:before="200"/>
      <w:ind w:left="578" w:hanging="578"/>
      <w:outlineLvl w:val="1"/>
    </w:pPr>
    <w:rPr>
      <w:bCs w:val="0"/>
      <w:color w:val="1F497D"/>
      <w:sz w:val="28"/>
      <w:szCs w:val="26"/>
    </w:rPr>
  </w:style>
  <w:style w:type="paragraph" w:styleId="Heading3">
    <w:name w:val="heading 3"/>
    <w:basedOn w:val="Normal"/>
    <w:next w:val="Normal"/>
    <w:link w:val="Heading3Char"/>
    <w:uiPriority w:val="9"/>
    <w:unhideWhenUsed/>
    <w:qFormat/>
    <w:rsid w:val="009854F0"/>
    <w:pPr>
      <w:keepNext/>
      <w:keepLines/>
      <w:numPr>
        <w:ilvl w:val="2"/>
        <w:numId w:val="16"/>
      </w:numPr>
      <w:spacing w:before="200"/>
      <w:outlineLvl w:val="2"/>
    </w:pPr>
    <w:rPr>
      <w:rFonts w:eastAsia="SimHei" w:cs="Arial"/>
      <w:b/>
      <w:bCs/>
      <w:color w:val="1F497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148E"/>
    <w:rPr>
      <w:rFonts w:ascii="Tahoma" w:hAnsi="Tahoma" w:cs="Tahoma"/>
      <w:sz w:val="16"/>
      <w:szCs w:val="16"/>
    </w:rPr>
  </w:style>
  <w:style w:type="character" w:customStyle="1" w:styleId="BalloonTextChar">
    <w:name w:val="Balloon Text Char"/>
    <w:link w:val="BalloonText"/>
    <w:uiPriority w:val="99"/>
    <w:semiHidden/>
    <w:rsid w:val="0007148E"/>
    <w:rPr>
      <w:rFonts w:ascii="Tahoma" w:eastAsia="Times New Roman" w:hAnsi="Tahoma" w:cs="Tahoma"/>
      <w:sz w:val="16"/>
      <w:szCs w:val="16"/>
      <w:lang w:eastAsia="en-GB"/>
    </w:rPr>
  </w:style>
  <w:style w:type="paragraph" w:styleId="ListParagraph">
    <w:name w:val="List Paragraph"/>
    <w:basedOn w:val="Normal"/>
    <w:uiPriority w:val="34"/>
    <w:qFormat/>
    <w:rsid w:val="00B678FA"/>
    <w:pPr>
      <w:ind w:left="720"/>
      <w:contextualSpacing/>
    </w:pPr>
  </w:style>
  <w:style w:type="character" w:customStyle="1" w:styleId="Heading1Char">
    <w:name w:val="Heading 1 Char"/>
    <w:link w:val="Heading1"/>
    <w:uiPriority w:val="9"/>
    <w:rsid w:val="00467461"/>
    <w:rPr>
      <w:b/>
      <w:bCs/>
      <w:color w:val="365F91"/>
      <w:sz w:val="32"/>
      <w:szCs w:val="28"/>
      <w:lang w:eastAsia="en-GB"/>
    </w:rPr>
  </w:style>
  <w:style w:type="character" w:styleId="PlaceholderText">
    <w:name w:val="Placeholder Text"/>
    <w:uiPriority w:val="99"/>
    <w:semiHidden/>
    <w:rsid w:val="00F8271A"/>
    <w:rPr>
      <w:color w:val="808080"/>
    </w:rPr>
  </w:style>
  <w:style w:type="table" w:styleId="TableGrid">
    <w:name w:val="Table Grid"/>
    <w:basedOn w:val="TableNormal"/>
    <w:uiPriority w:val="59"/>
    <w:rsid w:val="003333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A71272"/>
    <w:pPr>
      <w:numPr>
        <w:numId w:val="0"/>
      </w:numPr>
      <w:spacing w:line="276" w:lineRule="auto"/>
      <w:outlineLvl w:val="9"/>
    </w:pPr>
    <w:rPr>
      <w:lang w:val="en-US" w:eastAsia="ja-JP"/>
    </w:rPr>
  </w:style>
  <w:style w:type="paragraph" w:styleId="TOC1">
    <w:name w:val="toc 1"/>
    <w:basedOn w:val="Normal"/>
    <w:next w:val="Normal"/>
    <w:autoRedefine/>
    <w:uiPriority w:val="39"/>
    <w:unhideWhenUsed/>
    <w:qFormat/>
    <w:rsid w:val="00A71272"/>
    <w:pPr>
      <w:spacing w:after="100"/>
    </w:pPr>
  </w:style>
  <w:style w:type="character" w:styleId="Hyperlink">
    <w:name w:val="Hyperlink"/>
    <w:uiPriority w:val="99"/>
    <w:unhideWhenUsed/>
    <w:rsid w:val="00A71272"/>
    <w:rPr>
      <w:color w:val="0000FF"/>
      <w:u w:val="single"/>
    </w:rPr>
  </w:style>
  <w:style w:type="character" w:customStyle="1" w:styleId="Heading2Char">
    <w:name w:val="Heading 2 Char"/>
    <w:link w:val="Heading2"/>
    <w:uiPriority w:val="9"/>
    <w:rsid w:val="005603D6"/>
    <w:rPr>
      <w:rFonts w:ascii="Arial" w:eastAsia="SimHei" w:hAnsi="Arial" w:cs="Arial"/>
      <w:b/>
      <w:color w:val="1F497D"/>
      <w:sz w:val="28"/>
      <w:szCs w:val="26"/>
      <w:lang w:eastAsia="en-GB"/>
    </w:rPr>
  </w:style>
  <w:style w:type="paragraph" w:styleId="TOC2">
    <w:name w:val="toc 2"/>
    <w:basedOn w:val="Normal"/>
    <w:next w:val="Normal"/>
    <w:autoRedefine/>
    <w:uiPriority w:val="39"/>
    <w:unhideWhenUsed/>
    <w:qFormat/>
    <w:rsid w:val="0048551E"/>
    <w:pPr>
      <w:tabs>
        <w:tab w:val="left" w:pos="880"/>
        <w:tab w:val="right" w:leader="dot" w:pos="9016"/>
      </w:tabs>
      <w:spacing w:after="100"/>
      <w:ind w:left="284"/>
    </w:pPr>
  </w:style>
  <w:style w:type="character" w:customStyle="1" w:styleId="Heading3Char">
    <w:name w:val="Heading 3 Char"/>
    <w:link w:val="Heading3"/>
    <w:uiPriority w:val="9"/>
    <w:rsid w:val="009854F0"/>
    <w:rPr>
      <w:b/>
      <w:bCs/>
      <w:color w:val="1F497D"/>
      <w:sz w:val="22"/>
      <w:lang w:eastAsia="en-GB"/>
    </w:rPr>
  </w:style>
  <w:style w:type="paragraph" w:styleId="TOC3">
    <w:name w:val="toc 3"/>
    <w:basedOn w:val="Normal"/>
    <w:next w:val="Normal"/>
    <w:autoRedefine/>
    <w:uiPriority w:val="39"/>
    <w:unhideWhenUsed/>
    <w:qFormat/>
    <w:rsid w:val="0048551E"/>
    <w:pPr>
      <w:tabs>
        <w:tab w:val="left" w:pos="1320"/>
        <w:tab w:val="right" w:leader="dot" w:pos="9016"/>
      </w:tabs>
      <w:spacing w:after="100"/>
      <w:ind w:firstLine="426"/>
    </w:pPr>
  </w:style>
  <w:style w:type="character" w:customStyle="1" w:styleId="Bluearial11">
    <w:name w:val="Blue arial 11"/>
    <w:rsid w:val="009854F0"/>
    <w:rPr>
      <w:rFonts w:ascii="Arial" w:hAnsi="Arial"/>
      <w:color w:val="365F91"/>
      <w:sz w:val="22"/>
    </w:rPr>
  </w:style>
  <w:style w:type="character" w:styleId="CommentReference">
    <w:name w:val="annotation reference"/>
    <w:uiPriority w:val="99"/>
    <w:semiHidden/>
    <w:unhideWhenUsed/>
    <w:rsid w:val="00B721D7"/>
    <w:rPr>
      <w:sz w:val="16"/>
      <w:szCs w:val="16"/>
    </w:rPr>
  </w:style>
  <w:style w:type="paragraph" w:styleId="CommentText">
    <w:name w:val="annotation text"/>
    <w:basedOn w:val="Normal"/>
    <w:link w:val="CommentTextChar"/>
    <w:uiPriority w:val="99"/>
    <w:unhideWhenUsed/>
    <w:rsid w:val="00B721D7"/>
    <w:rPr>
      <w:sz w:val="20"/>
    </w:rPr>
  </w:style>
  <w:style w:type="character" w:customStyle="1" w:styleId="CommentTextChar">
    <w:name w:val="Comment Text Char"/>
    <w:link w:val="CommentText"/>
    <w:uiPriority w:val="99"/>
    <w:rsid w:val="00B721D7"/>
    <w:rPr>
      <w:rFonts w:eastAsia="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B721D7"/>
    <w:rPr>
      <w:b/>
      <w:bCs/>
    </w:rPr>
  </w:style>
  <w:style w:type="character" w:customStyle="1" w:styleId="CommentSubjectChar">
    <w:name w:val="Comment Subject Char"/>
    <w:link w:val="CommentSubject"/>
    <w:uiPriority w:val="99"/>
    <w:semiHidden/>
    <w:rsid w:val="00B721D7"/>
    <w:rPr>
      <w:rFonts w:eastAsia="Times New Roman" w:cs="Times New Roman"/>
      <w:b/>
      <w:bCs/>
      <w:sz w:val="20"/>
      <w:szCs w:val="20"/>
      <w:lang w:eastAsia="en-GB"/>
    </w:rPr>
  </w:style>
  <w:style w:type="paragraph" w:styleId="Header">
    <w:name w:val="header"/>
    <w:basedOn w:val="Normal"/>
    <w:link w:val="HeaderChar"/>
    <w:uiPriority w:val="99"/>
    <w:unhideWhenUsed/>
    <w:rsid w:val="00207F6D"/>
    <w:pPr>
      <w:tabs>
        <w:tab w:val="center" w:pos="4513"/>
        <w:tab w:val="right" w:pos="9026"/>
      </w:tabs>
    </w:pPr>
  </w:style>
  <w:style w:type="character" w:customStyle="1" w:styleId="HeaderChar">
    <w:name w:val="Header Char"/>
    <w:link w:val="Header"/>
    <w:uiPriority w:val="99"/>
    <w:rsid w:val="00207F6D"/>
    <w:rPr>
      <w:rFonts w:eastAsia="Times New Roman" w:cs="Times New Roman"/>
      <w:szCs w:val="20"/>
      <w:lang w:eastAsia="en-GB"/>
    </w:rPr>
  </w:style>
  <w:style w:type="paragraph" w:styleId="Footer">
    <w:name w:val="footer"/>
    <w:basedOn w:val="Normal"/>
    <w:link w:val="FooterChar"/>
    <w:uiPriority w:val="99"/>
    <w:unhideWhenUsed/>
    <w:rsid w:val="00207F6D"/>
    <w:pPr>
      <w:tabs>
        <w:tab w:val="center" w:pos="4513"/>
        <w:tab w:val="right" w:pos="9026"/>
      </w:tabs>
    </w:pPr>
  </w:style>
  <w:style w:type="character" w:customStyle="1" w:styleId="FooterChar">
    <w:name w:val="Footer Char"/>
    <w:link w:val="Footer"/>
    <w:uiPriority w:val="99"/>
    <w:rsid w:val="00207F6D"/>
    <w:rPr>
      <w:rFonts w:eastAsia="Times New Roman" w:cs="Times New Roman"/>
      <w:szCs w:val="20"/>
      <w:lang w:eastAsia="en-GB"/>
    </w:rPr>
  </w:style>
  <w:style w:type="paragraph" w:styleId="FootnoteText">
    <w:name w:val="footnote text"/>
    <w:basedOn w:val="Normal"/>
    <w:link w:val="FootnoteTextChar"/>
    <w:uiPriority w:val="99"/>
    <w:unhideWhenUsed/>
    <w:rsid w:val="009E05B3"/>
    <w:rPr>
      <w:rFonts w:eastAsia="SimHei" w:cs="Arial"/>
      <w:sz w:val="20"/>
      <w:lang w:eastAsia="zh-CN"/>
    </w:rPr>
  </w:style>
  <w:style w:type="character" w:customStyle="1" w:styleId="FootnoteTextChar">
    <w:name w:val="Footnote Text Char"/>
    <w:link w:val="FootnoteText"/>
    <w:uiPriority w:val="99"/>
    <w:rsid w:val="009E05B3"/>
    <w:rPr>
      <w:sz w:val="20"/>
      <w:szCs w:val="20"/>
    </w:rPr>
  </w:style>
  <w:style w:type="character" w:styleId="FollowedHyperlink">
    <w:name w:val="FollowedHyperlink"/>
    <w:uiPriority w:val="99"/>
    <w:semiHidden/>
    <w:unhideWhenUsed/>
    <w:rsid w:val="00546E93"/>
    <w:rPr>
      <w:color w:val="800080"/>
      <w:u w:val="single"/>
    </w:rPr>
  </w:style>
  <w:style w:type="paragraph" w:styleId="Revision">
    <w:name w:val="Revision"/>
    <w:hidden/>
    <w:uiPriority w:val="99"/>
    <w:semiHidden/>
    <w:rsid w:val="001658BA"/>
    <w:rPr>
      <w:rFonts w:eastAsia="Times New Roman" w:cs="Times New Roman"/>
      <w:sz w:val="22"/>
      <w:lang w:eastAsia="en-GB"/>
    </w:rPr>
  </w:style>
  <w:style w:type="character" w:styleId="FootnoteReference">
    <w:name w:val="footnote reference"/>
    <w:uiPriority w:val="99"/>
    <w:semiHidden/>
    <w:unhideWhenUsed/>
    <w:rsid w:val="003C78FD"/>
    <w:rPr>
      <w:vertAlign w:val="superscript"/>
    </w:rPr>
  </w:style>
  <w:style w:type="paragraph" w:customStyle="1" w:styleId="Standard">
    <w:name w:val="Standard"/>
    <w:rsid w:val="0049321A"/>
    <w:pPr>
      <w:suppressAutoHyphens/>
      <w:autoSpaceDN w:val="0"/>
      <w:textAlignment w:val="baseline"/>
    </w:pPr>
    <w:rPr>
      <w:rFonts w:eastAsia="Times New Roman" w:cs="Times New Roman"/>
      <w:kern w:val="3"/>
      <w:sz w:val="22"/>
      <w:lang w:eastAsia="en-GB"/>
    </w:rPr>
  </w:style>
  <w:style w:type="numbering" w:customStyle="1" w:styleId="WWNum15">
    <w:name w:val="WWNum15"/>
    <w:basedOn w:val="NoList"/>
    <w:rsid w:val="00826436"/>
    <w:pPr>
      <w:numPr>
        <w:numId w:val="28"/>
      </w:numPr>
    </w:pPr>
  </w:style>
  <w:style w:type="character" w:customStyle="1" w:styleId="bluefieldnoother">
    <w:name w:val="blue field no other"/>
    <w:uiPriority w:val="1"/>
    <w:rsid w:val="008275DC"/>
    <w:rPr>
      <w:rFonts w:ascii="Arial" w:hAnsi="Arial"/>
      <w:color w:val="365F9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932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martin.peart@cornwall.ac.uk" TargetMode="External"/><Relationship Id="rId18" Type="http://schemas.openxmlformats.org/officeDocument/2006/relationships/hyperlink" Target="mailto:jasper.graham-jones@plymouth.ac.uk" TargetMode="External"/><Relationship Id="rId26" Type="http://schemas.openxmlformats.org/officeDocument/2006/relationships/hyperlink" Target="https://staff.plymouth.ac.uk/upcfacul/procandtemps/intranet.htm" TargetMode="External"/><Relationship Id="rId39" Type="http://schemas.openxmlformats.org/officeDocument/2006/relationships/hyperlink" Target="https://staff.plymouth.ac.uk//upcfacul/procandtemps/intranet.htm" TargetMode="External"/><Relationship Id="rId3" Type="http://schemas.openxmlformats.org/officeDocument/2006/relationships/numbering" Target="numbering.xml"/><Relationship Id="rId21" Type="http://schemas.openxmlformats.org/officeDocument/2006/relationships/hyperlink" Target="http://www1.plymouth.ac.uk/applicant/admissions/Pages/admissionspolicy.aspx" TargetMode="External"/><Relationship Id="rId34" Type="http://schemas.openxmlformats.org/officeDocument/2006/relationships/hyperlink" Target="http://www1.plymouth.ac.uk/studentvoice/Pages/You-said,-we-did!.aspx" TargetMode="External"/><Relationship Id="rId42" Type="http://schemas.openxmlformats.org/officeDocument/2006/relationships/hyperlink" Target="https://staff.plymouth.ac.uk//upcfacul/procandtemps/intranet.htm" TargetMode="External"/><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hyperlink" Target="mailto:peter.thorpe@cornwall.ac.uk" TargetMode="External"/><Relationship Id="rId17" Type="http://schemas.openxmlformats.org/officeDocument/2006/relationships/hyperlink" Target="mailto:colin.smith@falmouthmarineschool.ac.uk" TargetMode="External"/><Relationship Id="rId25" Type="http://schemas.openxmlformats.org/officeDocument/2006/relationships/hyperlink" Target="http://plymouth.libguides.com/partners" TargetMode="External"/><Relationship Id="rId33" Type="http://schemas.openxmlformats.org/officeDocument/2006/relationships/hyperlink" Target="http://www.unistats.ac.uk/" TargetMode="External"/><Relationship Id="rId38" Type="http://schemas.openxmlformats.org/officeDocument/2006/relationships/hyperlink" Target="http://www.plymouth.ac.uk/files/extranet/.../UoP%20Assessment%20Policy.pdf&#8206;" TargetMode="External"/><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david.stedman@falmouthmarineschool.ac.uk" TargetMode="External"/><Relationship Id="rId20" Type="http://schemas.openxmlformats.org/officeDocument/2006/relationships/hyperlink" Target="http://www.plymouth.ac.uk/files/extranet/docs/QAL/Teaching%20Learning%20and%20Student%20Experience%20Strategy%20Final%20with%20logo.pdf" TargetMode="External"/><Relationship Id="rId29" Type="http://schemas.openxmlformats.org/officeDocument/2006/relationships/hyperlink" Target="http://issuu.com/markeggins/docs/the_importance_of_your_views?e=3663063/3304052" TargetMode="External"/><Relationship Id="rId41" Type="http://schemas.openxmlformats.org/officeDocument/2006/relationships/hyperlink" Target="https://staff.plymouth.ac.uk/corpinfo/UPCAPM/intranet.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artin.peart@cornwall.ac.uk" TargetMode="External"/><Relationship Id="rId24" Type="http://schemas.openxmlformats.org/officeDocument/2006/relationships/hyperlink" Target="http://www1.plymouth.ac.uk/ouruniversity/teachlearn/guidanceresources/Pages/personaltutoring.aspx" TargetMode="External"/><Relationship Id="rId32" Type="http://schemas.openxmlformats.org/officeDocument/2006/relationships/hyperlink" Target="http://www.upsu.com/content/733693/" TargetMode="External"/><Relationship Id="rId37" Type="http://schemas.openxmlformats.org/officeDocument/2006/relationships/hyperlink" Target="http://www.plymouth.ac.uk/files/extranet/docs/TLD/good_practice.doc&#8206;" TargetMode="External"/><Relationship Id="rId40" Type="http://schemas.openxmlformats.org/officeDocument/2006/relationships/hyperlink" Target="https://staff.plymouth.ac.uk/acregsc/acadregs/intranet.htm" TargetMode="External"/><Relationship Id="rId45" Type="http://schemas.openxmlformats.org/officeDocument/2006/relationships/hyperlink" Target="http://www.qaa.ac.uk/AssuringStandardsAndQuality/quality-code/Pages/default.aspx" TargetMode="External"/><Relationship Id="rId53"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mailto:melanie.lake@cornwall.ac.uk" TargetMode="External"/><Relationship Id="rId23" Type="http://schemas.openxmlformats.org/officeDocument/2006/relationships/hyperlink" Target="https://intranet.plymouth.ac.uk/equality/intranet.htm" TargetMode="External"/><Relationship Id="rId28" Type="http://schemas.openxmlformats.org/officeDocument/2006/relationships/hyperlink" Target="http://www1.plymouth.ac.uk/studentvoice/Pages/default.aspx" TargetMode="External"/><Relationship Id="rId36" Type="http://schemas.openxmlformats.org/officeDocument/2006/relationships/hyperlink" Target="http://www.qaa.ac.uk/Publications/InformationAndGuidance/Pages/contact-hours.aspx" TargetMode="External"/><Relationship Id="rId49"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mailto:ross.pomeory@plymouth.ac.uk" TargetMode="External"/><Relationship Id="rId31" Type="http://schemas.openxmlformats.org/officeDocument/2006/relationships/hyperlink" Target="http://issuu.com/markeggins/docs/the_importance_of_your_views?e=3663063/3304052" TargetMode="External"/><Relationship Id="rId44" Type="http://schemas.openxmlformats.org/officeDocument/2006/relationships/hyperlink" Target="http://www.qaa.ac.uk/Publications/InformationAndGuidance/Documents/contact_hours.pdf"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brian.stretton@cornwall.ac.uk" TargetMode="External"/><Relationship Id="rId22" Type="http://schemas.openxmlformats.org/officeDocument/2006/relationships/hyperlink" Target="http://www.studywithplymouth.ac.uk/" TargetMode="External"/><Relationship Id="rId27" Type="http://schemas.openxmlformats.org/officeDocument/2006/relationships/hyperlink" Target="mailto:complaints@plymouth.ac.uk" TargetMode="External"/><Relationship Id="rId30" Type="http://schemas.openxmlformats.org/officeDocument/2006/relationships/hyperlink" Target="http://www.upsu.com/content/733693/" TargetMode="External"/><Relationship Id="rId35" Type="http://schemas.openxmlformats.org/officeDocument/2006/relationships/hyperlink" Target="http://www.qaa.ac.uk/Publications/InformationAndGuidance/Pages/contact-hours.aspx" TargetMode="External"/><Relationship Id="rId43" Type="http://schemas.openxmlformats.org/officeDocument/2006/relationships/hyperlink" Target="https://staff.plymouth.ac.uk//upcfacul/procandtemps/intranet.htm" TargetMode="External"/><Relationship Id="rId48" Type="http://schemas.openxmlformats.org/officeDocument/2006/relationships/footer" Target="footer1.xml"/><Relationship Id="rId8" Type="http://schemas.openxmlformats.org/officeDocument/2006/relationships/footnotes" Target="footnotes.xml"/><Relationship Id="rId51"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6BE196-DBF4-40E5-BA5A-2BD0ED8AB67E}">
  <ds:schemaRefs>
    <ds:schemaRef ds:uri="http://schemas.openxmlformats.org/officeDocument/2006/bibliography"/>
  </ds:schemaRefs>
</ds:datastoreItem>
</file>

<file path=customXml/itemProps2.xml><?xml version="1.0" encoding="utf-8"?>
<ds:datastoreItem xmlns:ds="http://schemas.openxmlformats.org/officeDocument/2006/customXml" ds:itemID="{14D0DDA4-58E1-44F0-A6EB-121AFD7D7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15</Pages>
  <Words>6663</Words>
  <Characters>37980</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44554</CharactersWithSpaces>
  <SharedDoc>false</SharedDoc>
  <HLinks>
    <vt:vector size="330" baseType="variant">
      <vt:variant>
        <vt:i4>4587594</vt:i4>
      </vt:variant>
      <vt:variant>
        <vt:i4>255</vt:i4>
      </vt:variant>
      <vt:variant>
        <vt:i4>0</vt:i4>
      </vt:variant>
      <vt:variant>
        <vt:i4>5</vt:i4>
      </vt:variant>
      <vt:variant>
        <vt:lpwstr>http://www.qaa.ac.uk/AssuringStandardsAndQuality/quality-code/Pages/default.aspx</vt:lpwstr>
      </vt:variant>
      <vt:variant>
        <vt:lpwstr/>
      </vt:variant>
      <vt:variant>
        <vt:i4>5374006</vt:i4>
      </vt:variant>
      <vt:variant>
        <vt:i4>252</vt:i4>
      </vt:variant>
      <vt:variant>
        <vt:i4>0</vt:i4>
      </vt:variant>
      <vt:variant>
        <vt:i4>5</vt:i4>
      </vt:variant>
      <vt:variant>
        <vt:lpwstr>http://www.qaa.ac.uk/Publications/InformationAndGuidance/Documents/contact_hours.pdf</vt:lpwstr>
      </vt:variant>
      <vt:variant>
        <vt:lpwstr/>
      </vt:variant>
      <vt:variant>
        <vt:i4>74</vt:i4>
      </vt:variant>
      <vt:variant>
        <vt:i4>249</vt:i4>
      </vt:variant>
      <vt:variant>
        <vt:i4>0</vt:i4>
      </vt:variant>
      <vt:variant>
        <vt:i4>5</vt:i4>
      </vt:variant>
      <vt:variant>
        <vt:lpwstr>https://staff.plymouth.ac.uk//upcfacul/procandtemps/intranet.htm</vt:lpwstr>
      </vt:variant>
      <vt:variant>
        <vt:lpwstr/>
      </vt:variant>
      <vt:variant>
        <vt:i4>74</vt:i4>
      </vt:variant>
      <vt:variant>
        <vt:i4>246</vt:i4>
      </vt:variant>
      <vt:variant>
        <vt:i4>0</vt:i4>
      </vt:variant>
      <vt:variant>
        <vt:i4>5</vt:i4>
      </vt:variant>
      <vt:variant>
        <vt:lpwstr>https://staff.plymouth.ac.uk//upcfacul/procandtemps/intranet.htm</vt:lpwstr>
      </vt:variant>
      <vt:variant>
        <vt:lpwstr/>
      </vt:variant>
      <vt:variant>
        <vt:i4>3866681</vt:i4>
      </vt:variant>
      <vt:variant>
        <vt:i4>243</vt:i4>
      </vt:variant>
      <vt:variant>
        <vt:i4>0</vt:i4>
      </vt:variant>
      <vt:variant>
        <vt:i4>5</vt:i4>
      </vt:variant>
      <vt:variant>
        <vt:lpwstr>https://staff.plymouth.ac.uk/acregsc/acadregs/intranet.htm</vt:lpwstr>
      </vt:variant>
      <vt:variant>
        <vt:lpwstr/>
      </vt:variant>
      <vt:variant>
        <vt:i4>74</vt:i4>
      </vt:variant>
      <vt:variant>
        <vt:i4>240</vt:i4>
      </vt:variant>
      <vt:variant>
        <vt:i4>0</vt:i4>
      </vt:variant>
      <vt:variant>
        <vt:i4>5</vt:i4>
      </vt:variant>
      <vt:variant>
        <vt:lpwstr>https://staff.plymouth.ac.uk//upcfacul/procandtemps/intranet.htm</vt:lpwstr>
      </vt:variant>
      <vt:variant>
        <vt:lpwstr/>
      </vt:variant>
      <vt:variant>
        <vt:i4>3342372</vt:i4>
      </vt:variant>
      <vt:variant>
        <vt:i4>237</vt:i4>
      </vt:variant>
      <vt:variant>
        <vt:i4>0</vt:i4>
      </vt:variant>
      <vt:variant>
        <vt:i4>5</vt:i4>
      </vt:variant>
      <vt:variant>
        <vt:lpwstr>http://www.plymouth.ac.uk/files/extranet/.../UoP Assessment Policy.pdf‎</vt:lpwstr>
      </vt:variant>
      <vt:variant>
        <vt:lpwstr/>
      </vt:variant>
      <vt:variant>
        <vt:i4>540278890</vt:i4>
      </vt:variant>
      <vt:variant>
        <vt:i4>234</vt:i4>
      </vt:variant>
      <vt:variant>
        <vt:i4>0</vt:i4>
      </vt:variant>
      <vt:variant>
        <vt:i4>5</vt:i4>
      </vt:variant>
      <vt:variant>
        <vt:lpwstr>http://www.plymouth.ac.uk/files/extranet/docs/TLD/good_practice.doc‎</vt:lpwstr>
      </vt:variant>
      <vt:variant>
        <vt:lpwstr/>
      </vt:variant>
      <vt:variant>
        <vt:i4>4587612</vt:i4>
      </vt:variant>
      <vt:variant>
        <vt:i4>231</vt:i4>
      </vt:variant>
      <vt:variant>
        <vt:i4>0</vt:i4>
      </vt:variant>
      <vt:variant>
        <vt:i4>5</vt:i4>
      </vt:variant>
      <vt:variant>
        <vt:lpwstr>http://www.qaa.ac.uk/Publications/InformationAndGuidance/Pages/contact-hours.aspx</vt:lpwstr>
      </vt:variant>
      <vt:variant>
        <vt:lpwstr/>
      </vt:variant>
      <vt:variant>
        <vt:i4>4587612</vt:i4>
      </vt:variant>
      <vt:variant>
        <vt:i4>228</vt:i4>
      </vt:variant>
      <vt:variant>
        <vt:i4>0</vt:i4>
      </vt:variant>
      <vt:variant>
        <vt:i4>5</vt:i4>
      </vt:variant>
      <vt:variant>
        <vt:lpwstr>http://www.qaa.ac.uk/Publications/InformationAndGuidance/Pages/contact-hours.aspx</vt:lpwstr>
      </vt:variant>
      <vt:variant>
        <vt:lpwstr/>
      </vt:variant>
      <vt:variant>
        <vt:i4>524307</vt:i4>
      </vt:variant>
      <vt:variant>
        <vt:i4>225</vt:i4>
      </vt:variant>
      <vt:variant>
        <vt:i4>0</vt:i4>
      </vt:variant>
      <vt:variant>
        <vt:i4>5</vt:i4>
      </vt:variant>
      <vt:variant>
        <vt:lpwstr>http://www1.plymouth.ac.uk/studentvoice/Pages/You-said,-we-did!.aspx</vt:lpwstr>
      </vt:variant>
      <vt:variant>
        <vt:lpwstr/>
      </vt:variant>
      <vt:variant>
        <vt:i4>3080314</vt:i4>
      </vt:variant>
      <vt:variant>
        <vt:i4>222</vt:i4>
      </vt:variant>
      <vt:variant>
        <vt:i4>0</vt:i4>
      </vt:variant>
      <vt:variant>
        <vt:i4>5</vt:i4>
      </vt:variant>
      <vt:variant>
        <vt:lpwstr>http://www.upsu.com/content/733693/</vt:lpwstr>
      </vt:variant>
      <vt:variant>
        <vt:lpwstr/>
      </vt:variant>
      <vt:variant>
        <vt:i4>2752617</vt:i4>
      </vt:variant>
      <vt:variant>
        <vt:i4>219</vt:i4>
      </vt:variant>
      <vt:variant>
        <vt:i4>0</vt:i4>
      </vt:variant>
      <vt:variant>
        <vt:i4>5</vt:i4>
      </vt:variant>
      <vt:variant>
        <vt:lpwstr>http://issuu.com/markeggins/docs/the_importance_of_your_views?e=3663063/3304052</vt:lpwstr>
      </vt:variant>
      <vt:variant>
        <vt:lpwstr/>
      </vt:variant>
      <vt:variant>
        <vt:i4>7274552</vt:i4>
      </vt:variant>
      <vt:variant>
        <vt:i4>216</vt:i4>
      </vt:variant>
      <vt:variant>
        <vt:i4>0</vt:i4>
      </vt:variant>
      <vt:variant>
        <vt:i4>5</vt:i4>
      </vt:variant>
      <vt:variant>
        <vt:lpwstr>http://www1.plymouth.ac.uk/studentvoice/Pages/default.aspx</vt:lpwstr>
      </vt:variant>
      <vt:variant>
        <vt:lpwstr/>
      </vt:variant>
      <vt:variant>
        <vt:i4>7209062</vt:i4>
      </vt:variant>
      <vt:variant>
        <vt:i4>213</vt:i4>
      </vt:variant>
      <vt:variant>
        <vt:i4>0</vt:i4>
      </vt:variant>
      <vt:variant>
        <vt:i4>5</vt:i4>
      </vt:variant>
      <vt:variant>
        <vt:lpwstr>https://staff.plymouth.ac.uk/upcfacul/procandtemps/intranet.htm</vt:lpwstr>
      </vt:variant>
      <vt:variant>
        <vt:lpwstr/>
      </vt:variant>
      <vt:variant>
        <vt:i4>7864425</vt:i4>
      </vt:variant>
      <vt:variant>
        <vt:i4>210</vt:i4>
      </vt:variant>
      <vt:variant>
        <vt:i4>0</vt:i4>
      </vt:variant>
      <vt:variant>
        <vt:i4>5</vt:i4>
      </vt:variant>
      <vt:variant>
        <vt:lpwstr>http://plymouth.libguides.com/partners</vt:lpwstr>
      </vt:variant>
      <vt:variant>
        <vt:lpwstr/>
      </vt:variant>
      <vt:variant>
        <vt:i4>852042</vt:i4>
      </vt:variant>
      <vt:variant>
        <vt:i4>207</vt:i4>
      </vt:variant>
      <vt:variant>
        <vt:i4>0</vt:i4>
      </vt:variant>
      <vt:variant>
        <vt:i4>5</vt:i4>
      </vt:variant>
      <vt:variant>
        <vt:lpwstr>http://www1.plymouth.ac.uk/ouruniversity/teachlearn/guidanceresources/Pages/personaltutoring.aspx</vt:lpwstr>
      </vt:variant>
      <vt:variant>
        <vt:lpwstr/>
      </vt:variant>
      <vt:variant>
        <vt:i4>5308422</vt:i4>
      </vt:variant>
      <vt:variant>
        <vt:i4>204</vt:i4>
      </vt:variant>
      <vt:variant>
        <vt:i4>0</vt:i4>
      </vt:variant>
      <vt:variant>
        <vt:i4>5</vt:i4>
      </vt:variant>
      <vt:variant>
        <vt:lpwstr>https://intranet.plymouth.ac.uk/equality/intranet.htm</vt:lpwstr>
      </vt:variant>
      <vt:variant>
        <vt:lpwstr/>
      </vt:variant>
      <vt:variant>
        <vt:i4>7143529</vt:i4>
      </vt:variant>
      <vt:variant>
        <vt:i4>201</vt:i4>
      </vt:variant>
      <vt:variant>
        <vt:i4>0</vt:i4>
      </vt:variant>
      <vt:variant>
        <vt:i4>5</vt:i4>
      </vt:variant>
      <vt:variant>
        <vt:lpwstr>http://www.studywithplymouth.ac.uk/</vt:lpwstr>
      </vt:variant>
      <vt:variant>
        <vt:lpwstr/>
      </vt:variant>
      <vt:variant>
        <vt:i4>7209062</vt:i4>
      </vt:variant>
      <vt:variant>
        <vt:i4>198</vt:i4>
      </vt:variant>
      <vt:variant>
        <vt:i4>0</vt:i4>
      </vt:variant>
      <vt:variant>
        <vt:i4>5</vt:i4>
      </vt:variant>
      <vt:variant>
        <vt:lpwstr>https://staff.plymouth.ac.uk/upcfacul/procandtemps/intranet.htm</vt:lpwstr>
      </vt:variant>
      <vt:variant>
        <vt:lpwstr/>
      </vt:variant>
      <vt:variant>
        <vt:i4>2097192</vt:i4>
      </vt:variant>
      <vt:variant>
        <vt:i4>195</vt:i4>
      </vt:variant>
      <vt:variant>
        <vt:i4>0</vt:i4>
      </vt:variant>
      <vt:variant>
        <vt:i4>5</vt:i4>
      </vt:variant>
      <vt:variant>
        <vt:lpwstr>http://www1.plymouth.ac.uk/applicant/admissions/Pages/admissionspolicy.aspx</vt:lpwstr>
      </vt:variant>
      <vt:variant>
        <vt:lpwstr/>
      </vt:variant>
      <vt:variant>
        <vt:i4>7012461</vt:i4>
      </vt:variant>
      <vt:variant>
        <vt:i4>192</vt:i4>
      </vt:variant>
      <vt:variant>
        <vt:i4>0</vt:i4>
      </vt:variant>
      <vt:variant>
        <vt:i4>5</vt:i4>
      </vt:variant>
      <vt:variant>
        <vt:lpwstr>http://www.plymouth.ac.uk/files/extranet/docs/QAL/Teaching Learning and Student Experience Strategy Final with logo.pdf</vt:lpwstr>
      </vt:variant>
      <vt:variant>
        <vt:lpwstr/>
      </vt:variant>
      <vt:variant>
        <vt:i4>74</vt:i4>
      </vt:variant>
      <vt:variant>
        <vt:i4>189</vt:i4>
      </vt:variant>
      <vt:variant>
        <vt:i4>0</vt:i4>
      </vt:variant>
      <vt:variant>
        <vt:i4>5</vt:i4>
      </vt:variant>
      <vt:variant>
        <vt:lpwstr>https://staff.plymouth.ac.uk//upcfacul/procandtemps/intranet.htm</vt:lpwstr>
      </vt:variant>
      <vt:variant>
        <vt:lpwstr/>
      </vt:variant>
      <vt:variant>
        <vt:i4>1048634</vt:i4>
      </vt:variant>
      <vt:variant>
        <vt:i4>182</vt:i4>
      </vt:variant>
      <vt:variant>
        <vt:i4>0</vt:i4>
      </vt:variant>
      <vt:variant>
        <vt:i4>5</vt:i4>
      </vt:variant>
      <vt:variant>
        <vt:lpwstr/>
      </vt:variant>
      <vt:variant>
        <vt:lpwstr>_Toc366595613</vt:lpwstr>
      </vt:variant>
      <vt:variant>
        <vt:i4>1048634</vt:i4>
      </vt:variant>
      <vt:variant>
        <vt:i4>176</vt:i4>
      </vt:variant>
      <vt:variant>
        <vt:i4>0</vt:i4>
      </vt:variant>
      <vt:variant>
        <vt:i4>5</vt:i4>
      </vt:variant>
      <vt:variant>
        <vt:lpwstr/>
      </vt:variant>
      <vt:variant>
        <vt:lpwstr>_Toc366595612</vt:lpwstr>
      </vt:variant>
      <vt:variant>
        <vt:i4>1048634</vt:i4>
      </vt:variant>
      <vt:variant>
        <vt:i4>170</vt:i4>
      </vt:variant>
      <vt:variant>
        <vt:i4>0</vt:i4>
      </vt:variant>
      <vt:variant>
        <vt:i4>5</vt:i4>
      </vt:variant>
      <vt:variant>
        <vt:lpwstr/>
      </vt:variant>
      <vt:variant>
        <vt:lpwstr>_Toc366595611</vt:lpwstr>
      </vt:variant>
      <vt:variant>
        <vt:i4>1048634</vt:i4>
      </vt:variant>
      <vt:variant>
        <vt:i4>164</vt:i4>
      </vt:variant>
      <vt:variant>
        <vt:i4>0</vt:i4>
      </vt:variant>
      <vt:variant>
        <vt:i4>5</vt:i4>
      </vt:variant>
      <vt:variant>
        <vt:lpwstr/>
      </vt:variant>
      <vt:variant>
        <vt:lpwstr>_Toc366595610</vt:lpwstr>
      </vt:variant>
      <vt:variant>
        <vt:i4>1114170</vt:i4>
      </vt:variant>
      <vt:variant>
        <vt:i4>158</vt:i4>
      </vt:variant>
      <vt:variant>
        <vt:i4>0</vt:i4>
      </vt:variant>
      <vt:variant>
        <vt:i4>5</vt:i4>
      </vt:variant>
      <vt:variant>
        <vt:lpwstr/>
      </vt:variant>
      <vt:variant>
        <vt:lpwstr>_Toc366595609</vt:lpwstr>
      </vt:variant>
      <vt:variant>
        <vt:i4>1114170</vt:i4>
      </vt:variant>
      <vt:variant>
        <vt:i4>152</vt:i4>
      </vt:variant>
      <vt:variant>
        <vt:i4>0</vt:i4>
      </vt:variant>
      <vt:variant>
        <vt:i4>5</vt:i4>
      </vt:variant>
      <vt:variant>
        <vt:lpwstr/>
      </vt:variant>
      <vt:variant>
        <vt:lpwstr>_Toc366595608</vt:lpwstr>
      </vt:variant>
      <vt:variant>
        <vt:i4>1114170</vt:i4>
      </vt:variant>
      <vt:variant>
        <vt:i4>146</vt:i4>
      </vt:variant>
      <vt:variant>
        <vt:i4>0</vt:i4>
      </vt:variant>
      <vt:variant>
        <vt:i4>5</vt:i4>
      </vt:variant>
      <vt:variant>
        <vt:lpwstr/>
      </vt:variant>
      <vt:variant>
        <vt:lpwstr>_Toc366595607</vt:lpwstr>
      </vt:variant>
      <vt:variant>
        <vt:i4>1114170</vt:i4>
      </vt:variant>
      <vt:variant>
        <vt:i4>140</vt:i4>
      </vt:variant>
      <vt:variant>
        <vt:i4>0</vt:i4>
      </vt:variant>
      <vt:variant>
        <vt:i4>5</vt:i4>
      </vt:variant>
      <vt:variant>
        <vt:lpwstr/>
      </vt:variant>
      <vt:variant>
        <vt:lpwstr>_Toc366595606</vt:lpwstr>
      </vt:variant>
      <vt:variant>
        <vt:i4>1114170</vt:i4>
      </vt:variant>
      <vt:variant>
        <vt:i4>134</vt:i4>
      </vt:variant>
      <vt:variant>
        <vt:i4>0</vt:i4>
      </vt:variant>
      <vt:variant>
        <vt:i4>5</vt:i4>
      </vt:variant>
      <vt:variant>
        <vt:lpwstr/>
      </vt:variant>
      <vt:variant>
        <vt:lpwstr>_Toc366595605</vt:lpwstr>
      </vt:variant>
      <vt:variant>
        <vt:i4>1114170</vt:i4>
      </vt:variant>
      <vt:variant>
        <vt:i4>128</vt:i4>
      </vt:variant>
      <vt:variant>
        <vt:i4>0</vt:i4>
      </vt:variant>
      <vt:variant>
        <vt:i4>5</vt:i4>
      </vt:variant>
      <vt:variant>
        <vt:lpwstr/>
      </vt:variant>
      <vt:variant>
        <vt:lpwstr>_Toc366595604</vt:lpwstr>
      </vt:variant>
      <vt:variant>
        <vt:i4>1114170</vt:i4>
      </vt:variant>
      <vt:variant>
        <vt:i4>122</vt:i4>
      </vt:variant>
      <vt:variant>
        <vt:i4>0</vt:i4>
      </vt:variant>
      <vt:variant>
        <vt:i4>5</vt:i4>
      </vt:variant>
      <vt:variant>
        <vt:lpwstr/>
      </vt:variant>
      <vt:variant>
        <vt:lpwstr>_Toc366595603</vt:lpwstr>
      </vt:variant>
      <vt:variant>
        <vt:i4>1114170</vt:i4>
      </vt:variant>
      <vt:variant>
        <vt:i4>116</vt:i4>
      </vt:variant>
      <vt:variant>
        <vt:i4>0</vt:i4>
      </vt:variant>
      <vt:variant>
        <vt:i4>5</vt:i4>
      </vt:variant>
      <vt:variant>
        <vt:lpwstr/>
      </vt:variant>
      <vt:variant>
        <vt:lpwstr>_Toc366595602</vt:lpwstr>
      </vt:variant>
      <vt:variant>
        <vt:i4>1114170</vt:i4>
      </vt:variant>
      <vt:variant>
        <vt:i4>110</vt:i4>
      </vt:variant>
      <vt:variant>
        <vt:i4>0</vt:i4>
      </vt:variant>
      <vt:variant>
        <vt:i4>5</vt:i4>
      </vt:variant>
      <vt:variant>
        <vt:lpwstr/>
      </vt:variant>
      <vt:variant>
        <vt:lpwstr>_Toc366595601</vt:lpwstr>
      </vt:variant>
      <vt:variant>
        <vt:i4>1114170</vt:i4>
      </vt:variant>
      <vt:variant>
        <vt:i4>104</vt:i4>
      </vt:variant>
      <vt:variant>
        <vt:i4>0</vt:i4>
      </vt:variant>
      <vt:variant>
        <vt:i4>5</vt:i4>
      </vt:variant>
      <vt:variant>
        <vt:lpwstr/>
      </vt:variant>
      <vt:variant>
        <vt:lpwstr>_Toc366595600</vt:lpwstr>
      </vt:variant>
      <vt:variant>
        <vt:i4>1572921</vt:i4>
      </vt:variant>
      <vt:variant>
        <vt:i4>98</vt:i4>
      </vt:variant>
      <vt:variant>
        <vt:i4>0</vt:i4>
      </vt:variant>
      <vt:variant>
        <vt:i4>5</vt:i4>
      </vt:variant>
      <vt:variant>
        <vt:lpwstr/>
      </vt:variant>
      <vt:variant>
        <vt:lpwstr>_Toc366595599</vt:lpwstr>
      </vt:variant>
      <vt:variant>
        <vt:i4>1572921</vt:i4>
      </vt:variant>
      <vt:variant>
        <vt:i4>92</vt:i4>
      </vt:variant>
      <vt:variant>
        <vt:i4>0</vt:i4>
      </vt:variant>
      <vt:variant>
        <vt:i4>5</vt:i4>
      </vt:variant>
      <vt:variant>
        <vt:lpwstr/>
      </vt:variant>
      <vt:variant>
        <vt:lpwstr>_Toc366595598</vt:lpwstr>
      </vt:variant>
      <vt:variant>
        <vt:i4>1572921</vt:i4>
      </vt:variant>
      <vt:variant>
        <vt:i4>86</vt:i4>
      </vt:variant>
      <vt:variant>
        <vt:i4>0</vt:i4>
      </vt:variant>
      <vt:variant>
        <vt:i4>5</vt:i4>
      </vt:variant>
      <vt:variant>
        <vt:lpwstr/>
      </vt:variant>
      <vt:variant>
        <vt:lpwstr>_Toc366595597</vt:lpwstr>
      </vt:variant>
      <vt:variant>
        <vt:i4>1572921</vt:i4>
      </vt:variant>
      <vt:variant>
        <vt:i4>80</vt:i4>
      </vt:variant>
      <vt:variant>
        <vt:i4>0</vt:i4>
      </vt:variant>
      <vt:variant>
        <vt:i4>5</vt:i4>
      </vt:variant>
      <vt:variant>
        <vt:lpwstr/>
      </vt:variant>
      <vt:variant>
        <vt:lpwstr>_Toc366595596</vt:lpwstr>
      </vt:variant>
      <vt:variant>
        <vt:i4>1572921</vt:i4>
      </vt:variant>
      <vt:variant>
        <vt:i4>74</vt:i4>
      </vt:variant>
      <vt:variant>
        <vt:i4>0</vt:i4>
      </vt:variant>
      <vt:variant>
        <vt:i4>5</vt:i4>
      </vt:variant>
      <vt:variant>
        <vt:lpwstr/>
      </vt:variant>
      <vt:variant>
        <vt:lpwstr>_Toc366595595</vt:lpwstr>
      </vt:variant>
      <vt:variant>
        <vt:i4>1572921</vt:i4>
      </vt:variant>
      <vt:variant>
        <vt:i4>68</vt:i4>
      </vt:variant>
      <vt:variant>
        <vt:i4>0</vt:i4>
      </vt:variant>
      <vt:variant>
        <vt:i4>5</vt:i4>
      </vt:variant>
      <vt:variant>
        <vt:lpwstr/>
      </vt:variant>
      <vt:variant>
        <vt:lpwstr>_Toc366595594</vt:lpwstr>
      </vt:variant>
      <vt:variant>
        <vt:i4>1572921</vt:i4>
      </vt:variant>
      <vt:variant>
        <vt:i4>62</vt:i4>
      </vt:variant>
      <vt:variant>
        <vt:i4>0</vt:i4>
      </vt:variant>
      <vt:variant>
        <vt:i4>5</vt:i4>
      </vt:variant>
      <vt:variant>
        <vt:lpwstr/>
      </vt:variant>
      <vt:variant>
        <vt:lpwstr>_Toc366595593</vt:lpwstr>
      </vt:variant>
      <vt:variant>
        <vt:i4>1572921</vt:i4>
      </vt:variant>
      <vt:variant>
        <vt:i4>56</vt:i4>
      </vt:variant>
      <vt:variant>
        <vt:i4>0</vt:i4>
      </vt:variant>
      <vt:variant>
        <vt:i4>5</vt:i4>
      </vt:variant>
      <vt:variant>
        <vt:lpwstr/>
      </vt:variant>
      <vt:variant>
        <vt:lpwstr>_Toc366595592</vt:lpwstr>
      </vt:variant>
      <vt:variant>
        <vt:i4>1572921</vt:i4>
      </vt:variant>
      <vt:variant>
        <vt:i4>50</vt:i4>
      </vt:variant>
      <vt:variant>
        <vt:i4>0</vt:i4>
      </vt:variant>
      <vt:variant>
        <vt:i4>5</vt:i4>
      </vt:variant>
      <vt:variant>
        <vt:lpwstr/>
      </vt:variant>
      <vt:variant>
        <vt:lpwstr>_Toc366595591</vt:lpwstr>
      </vt:variant>
      <vt:variant>
        <vt:i4>1572921</vt:i4>
      </vt:variant>
      <vt:variant>
        <vt:i4>44</vt:i4>
      </vt:variant>
      <vt:variant>
        <vt:i4>0</vt:i4>
      </vt:variant>
      <vt:variant>
        <vt:i4>5</vt:i4>
      </vt:variant>
      <vt:variant>
        <vt:lpwstr/>
      </vt:variant>
      <vt:variant>
        <vt:lpwstr>_Toc366595590</vt:lpwstr>
      </vt:variant>
      <vt:variant>
        <vt:i4>1638457</vt:i4>
      </vt:variant>
      <vt:variant>
        <vt:i4>38</vt:i4>
      </vt:variant>
      <vt:variant>
        <vt:i4>0</vt:i4>
      </vt:variant>
      <vt:variant>
        <vt:i4>5</vt:i4>
      </vt:variant>
      <vt:variant>
        <vt:lpwstr/>
      </vt:variant>
      <vt:variant>
        <vt:lpwstr>_Toc366595589</vt:lpwstr>
      </vt:variant>
      <vt:variant>
        <vt:i4>1638457</vt:i4>
      </vt:variant>
      <vt:variant>
        <vt:i4>32</vt:i4>
      </vt:variant>
      <vt:variant>
        <vt:i4>0</vt:i4>
      </vt:variant>
      <vt:variant>
        <vt:i4>5</vt:i4>
      </vt:variant>
      <vt:variant>
        <vt:lpwstr/>
      </vt:variant>
      <vt:variant>
        <vt:lpwstr>_Toc366595588</vt:lpwstr>
      </vt:variant>
      <vt:variant>
        <vt:i4>1638457</vt:i4>
      </vt:variant>
      <vt:variant>
        <vt:i4>26</vt:i4>
      </vt:variant>
      <vt:variant>
        <vt:i4>0</vt:i4>
      </vt:variant>
      <vt:variant>
        <vt:i4>5</vt:i4>
      </vt:variant>
      <vt:variant>
        <vt:lpwstr/>
      </vt:variant>
      <vt:variant>
        <vt:lpwstr>_Toc366595587</vt:lpwstr>
      </vt:variant>
      <vt:variant>
        <vt:i4>1638457</vt:i4>
      </vt:variant>
      <vt:variant>
        <vt:i4>20</vt:i4>
      </vt:variant>
      <vt:variant>
        <vt:i4>0</vt:i4>
      </vt:variant>
      <vt:variant>
        <vt:i4>5</vt:i4>
      </vt:variant>
      <vt:variant>
        <vt:lpwstr/>
      </vt:variant>
      <vt:variant>
        <vt:lpwstr>_Toc366595586</vt:lpwstr>
      </vt:variant>
      <vt:variant>
        <vt:i4>1638457</vt:i4>
      </vt:variant>
      <vt:variant>
        <vt:i4>14</vt:i4>
      </vt:variant>
      <vt:variant>
        <vt:i4>0</vt:i4>
      </vt:variant>
      <vt:variant>
        <vt:i4>5</vt:i4>
      </vt:variant>
      <vt:variant>
        <vt:lpwstr/>
      </vt:variant>
      <vt:variant>
        <vt:lpwstr>_Toc366595585</vt:lpwstr>
      </vt:variant>
      <vt:variant>
        <vt:i4>1638457</vt:i4>
      </vt:variant>
      <vt:variant>
        <vt:i4>8</vt:i4>
      </vt:variant>
      <vt:variant>
        <vt:i4>0</vt:i4>
      </vt:variant>
      <vt:variant>
        <vt:i4>5</vt:i4>
      </vt:variant>
      <vt:variant>
        <vt:lpwstr/>
      </vt:variant>
      <vt:variant>
        <vt:lpwstr>_Toc366595584</vt:lpwstr>
      </vt:variant>
      <vt:variant>
        <vt:i4>1638457</vt:i4>
      </vt:variant>
      <vt:variant>
        <vt:i4>2</vt:i4>
      </vt:variant>
      <vt:variant>
        <vt:i4>0</vt:i4>
      </vt:variant>
      <vt:variant>
        <vt:i4>5</vt:i4>
      </vt:variant>
      <vt:variant>
        <vt:lpwstr/>
      </vt:variant>
      <vt:variant>
        <vt:lpwstr>_Toc366595583</vt:lpwstr>
      </vt:variant>
      <vt:variant>
        <vt:i4>74</vt:i4>
      </vt:variant>
      <vt:variant>
        <vt:i4>0</vt:i4>
      </vt:variant>
      <vt:variant>
        <vt:i4>0</vt:i4>
      </vt:variant>
      <vt:variant>
        <vt:i4>5</vt:i4>
      </vt:variant>
      <vt:variant>
        <vt:lpwstr>https://staff.plymouth.ac.uk//upcfacul/procandtemps/intranet.htm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Pomeroy</dc:creator>
  <cp:lastModifiedBy>Melanie Lake</cp:lastModifiedBy>
  <cp:revision>7</cp:revision>
  <cp:lastPrinted>2013-12-06T15:24:00Z</cp:lastPrinted>
  <dcterms:created xsi:type="dcterms:W3CDTF">2014-03-30T11:29:00Z</dcterms:created>
  <dcterms:modified xsi:type="dcterms:W3CDTF">2014-06-04T09:26:00Z</dcterms:modified>
</cp:coreProperties>
</file>