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92DF8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hAnsi="Times" w:cs="Times"/>
          <w:b/>
          <w:bCs/>
          <w:color w:val="2E2E2E"/>
          <w:kern w:val="0"/>
          <w:sz w:val="28"/>
          <w:szCs w:val="28"/>
        </w:rPr>
        <w:t>业务挑战</w:t>
      </w:r>
    </w:p>
    <w:p w14:paraId="368558BD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34AA15BD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企业的安全漏洞管理难度不断增加，企业安全漏洞管理面临三个方面的挑战：</w:t>
      </w:r>
    </w:p>
    <w:p w14:paraId="7C10CDA5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2BAE38EA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1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、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漏洞管理环节缺失</w:t>
      </w:r>
    </w:p>
    <w:p w14:paraId="55CA3A27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每年被披露的漏洞数量逐年递增，企业业务规模在持续增长，漏洞管理的复杂度不断增加，表现在三个方面：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a.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漏洞未依据企业实际影响情况进行优先级划分；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b.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现有手段重扫描轻修补，漏洞修补建议未充分参考软件系统自身的特性；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c.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现有手段重扫描轻处置，不具备对漏洞管理过程的跟踪和分析，不能支撑量化和优化工作。</w:t>
      </w:r>
    </w:p>
    <w:p w14:paraId="4A25DF81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29FC42F0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2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、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应急漏洞响应被动缓慢</w:t>
      </w:r>
    </w:p>
    <w:p w14:paraId="4DA0BA51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紧急漏洞往往传播快、范围广、危害大，如果不及时修补，企业将面临直接的经济和名誉损失；而现有的手段，在漏洞知晓和处置上，都是非常被动和缓慢，也造成了安全主管人员压力大、经常加班，还不知道效果会怎么样，总处于焦虑状况。</w:t>
      </w:r>
    </w:p>
    <w:p w14:paraId="2A189A0E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0CDAE2C1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3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、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互联网暴露资产缺少监管</w:t>
      </w:r>
    </w:p>
    <w:p w14:paraId="4439CD85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对于承载了较多互联网业务的企业，暴露在互联网的资产承受的是直接的外部威胁，而这些海量的资产往往是动态变化的，因此，如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lastRenderedPageBreak/>
        <w:t>何能够全面实时的了解这些资产，成为这类企业面临的一个难点，毕竟这些资产如果出现问题，企业是会被追责的。</w:t>
      </w:r>
    </w:p>
    <w:p w14:paraId="788E4520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color w:val="2E2E2E"/>
          <w:kern w:val="0"/>
        </w:rPr>
        <w:t> </w:t>
      </w:r>
    </w:p>
    <w:p w14:paraId="04FEC65A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noProof/>
          <w:color w:val="2E2E2E"/>
          <w:kern w:val="0"/>
        </w:rPr>
        <w:drawing>
          <wp:inline distT="0" distB="0" distL="0" distR="0" wp14:anchorId="3638F271" wp14:editId="41B99E49">
            <wp:extent cx="8423910" cy="52044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391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2990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16A33C00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</w:p>
    <w:p w14:paraId="0F4198CE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解决方案方案概述</w:t>
      </w:r>
    </w:p>
    <w:p w14:paraId="628FD147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425C84B5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绿盟威胁和漏洞管理方案（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NSFOCUS Threat and Vulnerability Management Solution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，简称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NSFOCUS TVM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）提供漏洞管理的全过程支撑，量化跟踪和分析流程执行情况，促进管理流程持续优化。同时充分利用绿盟科技威胁情报中心的漏洞情报信息，由情报触发流程运转，帮助客户建立快速响应机制，及时有效完成漏洞修补工作。</w:t>
      </w:r>
    </w:p>
    <w:p w14:paraId="725BED84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color w:val="2E2E2E"/>
          <w:kern w:val="0"/>
        </w:rPr>
        <w:t> </w:t>
      </w:r>
    </w:p>
    <w:p w14:paraId="4BB3D205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noProof/>
          <w:color w:val="2E2E2E"/>
          <w:kern w:val="0"/>
        </w:rPr>
        <w:drawing>
          <wp:inline distT="0" distB="0" distL="0" distR="0" wp14:anchorId="08FA2A11" wp14:editId="002C95F6">
            <wp:extent cx="9222105" cy="4902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10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767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54962F3C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</w:p>
    <w:p w14:paraId="209F0251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解决方案价值</w:t>
      </w:r>
    </w:p>
    <w:p w14:paraId="0F289806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235CD34E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基于情报的应急响应。实时跟踪热点漏洞事件，紧急漏洞直接定位到客户网络环境资产，对资产风险进行预警。</w:t>
      </w:r>
    </w:p>
    <w:p w14:paraId="3B2328DC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color w:val="2E2E2E"/>
          <w:kern w:val="0"/>
        </w:rPr>
        <w:t> </w:t>
      </w:r>
    </w:p>
    <w:p w14:paraId="4EE34B60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基于威胁的漏洞管理。根据外部漏洞威胁情报，结合本地资产，找出有可能会被利用的资产及漏洞，给出修复优先级建议。</w:t>
      </w:r>
    </w:p>
    <w:p w14:paraId="00CF7859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color w:val="2E2E2E"/>
          <w:kern w:val="0"/>
        </w:rPr>
        <w:t> </w:t>
      </w:r>
    </w:p>
    <w:p w14:paraId="324892F9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基于持续监控的资产生命周期管理。全面发现内外网网站资产和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IP</w:t>
      </w:r>
      <w:r>
        <w:rPr>
          <w:rFonts w:ascii="Times" w:eastAsia="PingFang SC" w:hAnsi="Times" w:cs="Times"/>
          <w:color w:val="2E2E2E"/>
          <w:kern w:val="0"/>
          <w:sz w:val="28"/>
          <w:szCs w:val="28"/>
        </w:rPr>
        <w:t>资产，建立合规资产基线，持续监控资产的上线、变更、转移、销毁状态，及时发现资产变化带来的潜在安全风险。</w:t>
      </w:r>
    </w:p>
    <w:p w14:paraId="253B2D7B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6A4C908D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解决方案特点</w:t>
      </w:r>
    </w:p>
    <w:p w14:paraId="165250A6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6EEC9CCF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 </w:t>
      </w: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情报驱动快速修复漏洞</w:t>
      </w:r>
    </w:p>
    <w:p w14:paraId="0648AD5C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绿盟威胁和漏洞管理方案通过绿盟威胁情报中心获取漏洞披露情报，结合本地资产信息精确分析漏洞对业务的影响，对可能存在漏洞的资产精确预警。运维人员能够快速进入漏洞管理流程，及时发现漏洞并修补。</w:t>
      </w:r>
    </w:p>
    <w:p w14:paraId="2D2F5526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0BE26B86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 </w:t>
      </w: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多维度漏洞优先级建议</w:t>
      </w:r>
    </w:p>
    <w:p w14:paraId="0843A98F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绿盟威胁和漏洞管理方案引入漏洞攻防情报，如漏洞炒作热度、漏洞利用活跃度信息，结合本地业务资产重要程度，综合多种维度分析关键漏洞风险，给出漏洞处置的优先级建议。</w:t>
      </w:r>
    </w:p>
    <w:p w14:paraId="26CC7711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0D008FC9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 </w:t>
      </w: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漏洞全过程管理</w:t>
      </w:r>
    </w:p>
    <w:p w14:paraId="6998C5DE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绿盟威胁和漏洞管理方案从漏洞披露开始，持续监控资产变化，实时获取漏洞披露情报，对漏洞发现、分析、修补和审核过程进行跟踪，通过对整个管理过程的评估、对比，达到持续优化漏洞管理基准要求的目的。</w:t>
      </w:r>
    </w:p>
    <w:p w14:paraId="24EBCA2A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 </w:t>
      </w:r>
    </w:p>
    <w:p w14:paraId="04B7720C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PingFang SC" w:eastAsia="PingFang SC" w:hAnsi="Times" w:cs="PingFang SC" w:hint="eastAsia"/>
          <w:noProof/>
          <w:color w:val="2E2E2E"/>
          <w:kern w:val="0"/>
        </w:rPr>
        <w:drawing>
          <wp:inline distT="0" distB="0" distL="0" distR="0" wp14:anchorId="4981B24B" wp14:editId="0FA1BC5F">
            <wp:extent cx="9065895" cy="565150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95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019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4607D93A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</w:p>
    <w:p w14:paraId="36255E1D" w14:textId="77777777" w:rsidR="00603B69" w:rsidRDefault="00603B69" w:rsidP="00603B69">
      <w:pPr>
        <w:widowControl/>
        <w:autoSpaceDE w:val="0"/>
        <w:autoSpaceDN w:val="0"/>
        <w:adjustRightInd w:val="0"/>
        <w:jc w:val="left"/>
        <w:rPr>
          <w:rFonts w:ascii="PingFang SC" w:eastAsia="PingFang SC" w:hAnsi="Times" w:cs="PingFang SC"/>
          <w:color w:val="2E2E2E"/>
          <w:kern w:val="0"/>
        </w:rPr>
      </w:pPr>
      <w:r>
        <w:rPr>
          <w:rFonts w:ascii="Times" w:eastAsia="PingFang SC" w:hAnsi="Times" w:cs="Times"/>
          <w:color w:val="2E2E2E"/>
          <w:kern w:val="0"/>
          <w:sz w:val="28"/>
          <w:szCs w:val="28"/>
        </w:rPr>
        <w:t> </w:t>
      </w:r>
      <w:r>
        <w:rPr>
          <w:rFonts w:ascii="Times" w:eastAsia="PingFang SC" w:hAnsi="Times" w:cs="Times"/>
          <w:b/>
          <w:bCs/>
          <w:color w:val="2E2E2E"/>
          <w:kern w:val="0"/>
          <w:sz w:val="28"/>
          <w:szCs w:val="28"/>
        </w:rPr>
        <w:t>内外网资产持续监控</w:t>
      </w:r>
    </w:p>
    <w:p w14:paraId="5298426B" w14:textId="77777777" w:rsidR="00B41D7B" w:rsidRDefault="00603B69" w:rsidP="00603B69">
      <w:r>
        <w:rPr>
          <w:rFonts w:ascii="Times" w:eastAsia="PingFang SC" w:hAnsi="Times" w:cs="Times"/>
          <w:color w:val="2E2E2E"/>
          <w:kern w:val="0"/>
          <w:sz w:val="28"/>
          <w:szCs w:val="28"/>
        </w:rPr>
        <w:t>利用绿盟威胁情报系统的云端大数据采集能力，能够快速大规模发现企业暴露在互联网上的资产和安全状况。利用本地资产采集设备，全面采集内网资产信息。绿盟威胁和漏洞管理方案持续跟踪网络资产变更，及时发现非合规资产新入网、端口服务变化等问题带来的风险。</w:t>
      </w:r>
      <w:bookmarkStart w:id="0" w:name="_GoBack"/>
      <w:bookmarkEnd w:id="0"/>
    </w:p>
    <w:sectPr w:rsidR="00B41D7B" w:rsidSect="00CA3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69"/>
    <w:rsid w:val="00603B69"/>
    <w:rsid w:val="00B41D7B"/>
    <w:rsid w:val="00C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D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2018-12-11T07:57:00Z</dcterms:created>
  <dcterms:modified xsi:type="dcterms:W3CDTF">2018-12-11T07:57:00Z</dcterms:modified>
</cp:coreProperties>
</file>