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F093A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hAnsi="Times" w:cs="Times"/>
          <w:b/>
          <w:bCs/>
          <w:color w:val="012087"/>
          <w:kern w:val="0"/>
          <w:sz w:val="36"/>
          <w:szCs w:val="36"/>
        </w:rPr>
        <w:t>面临的挑战</w:t>
      </w:r>
    </w:p>
    <w:p w14:paraId="50B1EDE1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b/>
          <w:bCs/>
          <w:color w:val="434343"/>
          <w:kern w:val="0"/>
          <w:sz w:val="28"/>
          <w:szCs w:val="28"/>
        </w:rPr>
        <w:t>1.</w:t>
      </w:r>
      <w:r>
        <w:rPr>
          <w:rFonts w:ascii="Times" w:eastAsia="Songti SC" w:hAnsi="Times" w:cs="Times"/>
          <w:b/>
          <w:bCs/>
          <w:color w:val="434343"/>
          <w:kern w:val="0"/>
          <w:sz w:val="28"/>
          <w:szCs w:val="28"/>
        </w:rPr>
        <w:t>规范员工上网行为</w:t>
      </w:r>
    </w:p>
    <w:p w14:paraId="54FFBB96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</w:p>
    <w:p w14:paraId="71CC4414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Times" w:eastAsia="Songti SC" w:hAnsi="Times" w:cs="Times"/>
          <w:color w:val="535353"/>
          <w:kern w:val="0"/>
          <w:sz w:val="28"/>
          <w:szCs w:val="28"/>
        </w:rPr>
      </w:pPr>
      <w:r>
        <w:rPr>
          <w:rFonts w:ascii="MS Mincho" w:eastAsia="MS Mincho" w:hAnsi="MS Mincho" w:cs="MS Mincho"/>
          <w:color w:val="535353"/>
          <w:kern w:val="0"/>
          <w:sz w:val="28"/>
          <w:szCs w:val="28"/>
        </w:rPr>
        <w:t>■</w:t>
      </w:r>
      <w:r>
        <w:rPr>
          <w:rFonts w:ascii="Times" w:eastAsia="Songti SC" w:hAnsi="Times" w:cs="Times"/>
          <w:color w:val="535353"/>
          <w:kern w:val="0"/>
          <w:sz w:val="28"/>
          <w:szCs w:val="28"/>
        </w:rPr>
        <w:t>如何规范员工的上网行为？</w:t>
      </w:r>
    </w:p>
    <w:p w14:paraId="445CA442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</w:p>
    <w:p w14:paraId="31164E85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Times" w:eastAsia="Songti SC" w:hAnsi="Times" w:cs="Times"/>
          <w:color w:val="535353"/>
          <w:kern w:val="0"/>
          <w:sz w:val="28"/>
          <w:szCs w:val="28"/>
        </w:rPr>
      </w:pPr>
      <w:r>
        <w:rPr>
          <w:rFonts w:ascii="MS Mincho" w:eastAsia="MS Mincho" w:hAnsi="MS Mincho" w:cs="MS Mincho"/>
          <w:color w:val="535353"/>
          <w:kern w:val="0"/>
          <w:sz w:val="28"/>
          <w:szCs w:val="28"/>
        </w:rPr>
        <w:t>■</w:t>
      </w:r>
      <w:r>
        <w:rPr>
          <w:rFonts w:ascii="Times" w:eastAsia="Songti SC" w:hAnsi="Times" w:cs="Times"/>
          <w:color w:val="535353"/>
          <w:kern w:val="0"/>
          <w:sz w:val="28"/>
          <w:szCs w:val="28"/>
        </w:rPr>
        <w:t>如何防止员工</w:t>
      </w:r>
      <w:r>
        <w:rPr>
          <w:rFonts w:ascii="Times" w:eastAsia="Songti SC" w:hAnsi="Times" w:cs="Times"/>
          <w:color w:val="535353"/>
          <w:kern w:val="0"/>
          <w:sz w:val="28"/>
          <w:szCs w:val="28"/>
        </w:rPr>
        <w:t>IM</w:t>
      </w:r>
      <w:r>
        <w:rPr>
          <w:rFonts w:ascii="Times" w:eastAsia="Songti SC" w:hAnsi="Times" w:cs="Times"/>
          <w:color w:val="535353"/>
          <w:kern w:val="0"/>
          <w:sz w:val="28"/>
          <w:szCs w:val="28"/>
        </w:rPr>
        <w:t>、邮件、论坛形式主动泄密？</w:t>
      </w:r>
    </w:p>
    <w:p w14:paraId="3FCF164A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</w:p>
    <w:p w14:paraId="0696E3C9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Times" w:eastAsia="Songti SC" w:hAnsi="Times" w:cs="Times"/>
          <w:color w:val="535353"/>
          <w:kern w:val="0"/>
          <w:sz w:val="28"/>
          <w:szCs w:val="28"/>
        </w:rPr>
      </w:pPr>
      <w:r>
        <w:rPr>
          <w:rFonts w:ascii="MS Mincho" w:eastAsia="MS Mincho" w:hAnsi="MS Mincho" w:cs="MS Mincho"/>
          <w:color w:val="535353"/>
          <w:kern w:val="0"/>
          <w:sz w:val="28"/>
          <w:szCs w:val="28"/>
        </w:rPr>
        <w:t>■</w:t>
      </w:r>
      <w:r>
        <w:rPr>
          <w:rFonts w:ascii="Times" w:eastAsia="Songti SC" w:hAnsi="Times" w:cs="Times"/>
          <w:color w:val="535353"/>
          <w:kern w:val="0"/>
          <w:sz w:val="28"/>
          <w:szCs w:val="28"/>
        </w:rPr>
        <w:t>如何过滤不良网站、防范资金风险及法律风险？</w:t>
      </w:r>
    </w:p>
    <w:p w14:paraId="65AD53C2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</w:p>
    <w:p w14:paraId="45732D17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Times" w:eastAsia="Songti SC" w:hAnsi="Times" w:cs="Times"/>
          <w:color w:val="535353"/>
          <w:kern w:val="0"/>
          <w:sz w:val="28"/>
          <w:szCs w:val="28"/>
        </w:rPr>
      </w:pPr>
      <w:r>
        <w:rPr>
          <w:rFonts w:ascii="MS Mincho" w:eastAsia="MS Mincho" w:hAnsi="MS Mincho" w:cs="MS Mincho"/>
          <w:color w:val="535353"/>
          <w:kern w:val="0"/>
          <w:sz w:val="28"/>
          <w:szCs w:val="28"/>
        </w:rPr>
        <w:t>■</w:t>
      </w:r>
      <w:r>
        <w:rPr>
          <w:rFonts w:ascii="Times" w:eastAsia="Songti SC" w:hAnsi="Times" w:cs="Times"/>
          <w:color w:val="535353"/>
          <w:kern w:val="0"/>
          <w:sz w:val="28"/>
          <w:szCs w:val="28"/>
        </w:rPr>
        <w:t>如何满足银监、公安部等监管要求？</w:t>
      </w:r>
    </w:p>
    <w:p w14:paraId="6E95AF9B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b/>
          <w:bCs/>
          <w:color w:val="434343"/>
          <w:kern w:val="0"/>
          <w:sz w:val="28"/>
          <w:szCs w:val="28"/>
        </w:rPr>
        <w:t>2.</w:t>
      </w:r>
      <w:r>
        <w:rPr>
          <w:rFonts w:ascii="Times" w:eastAsia="Songti SC" w:hAnsi="Times" w:cs="Times"/>
          <w:b/>
          <w:bCs/>
          <w:color w:val="434343"/>
          <w:kern w:val="0"/>
          <w:sz w:val="28"/>
          <w:szCs w:val="28"/>
        </w:rPr>
        <w:t>防止病毒、木马造成文档被动泄密</w:t>
      </w:r>
    </w:p>
    <w:p w14:paraId="7F7ECEDB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</w:p>
    <w:p w14:paraId="3ED2AA02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Times" w:eastAsia="Songti SC" w:hAnsi="Times" w:cs="Times"/>
          <w:color w:val="535353"/>
          <w:kern w:val="0"/>
          <w:sz w:val="28"/>
          <w:szCs w:val="28"/>
        </w:rPr>
      </w:pPr>
      <w:r>
        <w:rPr>
          <w:rFonts w:ascii="MS Mincho" w:eastAsia="MS Mincho" w:hAnsi="MS Mincho" w:cs="MS Mincho"/>
          <w:color w:val="535353"/>
          <w:kern w:val="0"/>
          <w:sz w:val="28"/>
          <w:szCs w:val="28"/>
        </w:rPr>
        <w:t>■</w:t>
      </w:r>
      <w:r>
        <w:rPr>
          <w:rFonts w:ascii="Times" w:eastAsia="Songti SC" w:hAnsi="Times" w:cs="Times"/>
          <w:color w:val="535353"/>
          <w:kern w:val="0"/>
          <w:sz w:val="28"/>
          <w:szCs w:val="28"/>
        </w:rPr>
        <w:t>如何防止员工电脑中毒或被黑客入侵，窃取资料？</w:t>
      </w:r>
    </w:p>
    <w:p w14:paraId="32D0F1B5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b/>
          <w:bCs/>
          <w:color w:val="012087"/>
          <w:kern w:val="0"/>
          <w:sz w:val="32"/>
          <w:szCs w:val="32"/>
        </w:rPr>
        <w:t>深信服解决方案</w:t>
      </w:r>
    </w:p>
    <w:p w14:paraId="14D58493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color w:val="434343"/>
          <w:kern w:val="0"/>
          <w:sz w:val="28"/>
          <w:szCs w:val="28"/>
        </w:rPr>
        <w:t>在有独立互联网出口的总行和分支机构分别部署深信服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AC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设备，再通过总行部署的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SC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集中管理设备进行统一管理，从而实现对银行至上而下的互联网风险管理。</w:t>
      </w:r>
    </w:p>
    <w:p w14:paraId="5E4BAA62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noProof/>
          <w:color w:val="434343"/>
          <w:kern w:val="0"/>
          <w:sz w:val="28"/>
          <w:szCs w:val="28"/>
        </w:rPr>
        <w:lastRenderedPageBreak/>
        <w:drawing>
          <wp:inline distT="0" distB="0" distL="0" distR="0" wp14:anchorId="5A852FB6" wp14:editId="4284398D">
            <wp:extent cx="7364095" cy="630364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095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472C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b/>
          <w:bCs/>
          <w:color w:val="434343"/>
          <w:kern w:val="0"/>
          <w:sz w:val="28"/>
          <w:szCs w:val="28"/>
        </w:rPr>
        <w:t>管控上网权限</w:t>
      </w:r>
    </w:p>
    <w:p w14:paraId="45BB2718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color w:val="434343"/>
          <w:kern w:val="0"/>
          <w:sz w:val="28"/>
          <w:szCs w:val="28"/>
        </w:rPr>
        <w:t>实现员工职位职责与上网权限的匹配，减少越权访问和权限滥用的现象。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AC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强大的内容识别能力能实现基于内容的外发信息过滤，管控文件、邮件发送行为，防止泄密事件；</w:t>
      </w:r>
    </w:p>
    <w:p w14:paraId="37D7A1D4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b/>
          <w:bCs/>
          <w:color w:val="434343"/>
          <w:kern w:val="0"/>
          <w:sz w:val="28"/>
          <w:szCs w:val="28"/>
        </w:rPr>
        <w:t>过滤不良信息</w:t>
      </w:r>
    </w:p>
    <w:p w14:paraId="6668213F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color w:val="434343"/>
          <w:kern w:val="0"/>
          <w:sz w:val="28"/>
          <w:szCs w:val="28"/>
        </w:rPr>
        <w:t>帮助管理员过滤违法、违规不良网页、含有不良关键字的网络信息，防止用户不慎访问不受信的网站带来法律风险。对于内网用户的外发信息行为，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AC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基于内容的外发信息过滤能帮助管理员及时拦截不良言论，最大程度的减少舆论风险给组织形象声誉带来影响；</w:t>
      </w:r>
    </w:p>
    <w:p w14:paraId="43D068EB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b/>
          <w:bCs/>
          <w:color w:val="434343"/>
          <w:kern w:val="0"/>
          <w:sz w:val="28"/>
          <w:szCs w:val="28"/>
        </w:rPr>
        <w:t>行为管控及审计</w:t>
      </w:r>
    </w:p>
    <w:p w14:paraId="2D55E2F4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color w:val="434343"/>
          <w:kern w:val="0"/>
          <w:sz w:val="28"/>
          <w:szCs w:val="28"/>
        </w:rPr>
        <w:t>实现基于内容的相关管控，对网络中的异常流量、用户异常行为及时发起告警，更有数据中心保留相关日志，风险智能报表发现潜在的泄密用户，实现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“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事前预防、事发拦截、事后追查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”</w:t>
      </w:r>
      <w:r>
        <w:rPr>
          <w:rFonts w:ascii="Times" w:eastAsia="Songti SC" w:hAnsi="Times" w:cs="Times"/>
          <w:color w:val="434343"/>
          <w:kern w:val="0"/>
          <w:sz w:val="28"/>
          <w:szCs w:val="28"/>
        </w:rPr>
        <w:t>。</w:t>
      </w:r>
    </w:p>
    <w:p w14:paraId="52F06D7A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  <w:r>
        <w:rPr>
          <w:rFonts w:ascii="Times" w:eastAsia="Songti SC" w:hAnsi="Times" w:cs="Times"/>
          <w:b/>
          <w:bCs/>
          <w:color w:val="012087"/>
          <w:kern w:val="0"/>
          <w:sz w:val="32"/>
          <w:szCs w:val="32"/>
        </w:rPr>
        <w:t>客户价值</w:t>
      </w:r>
    </w:p>
    <w:p w14:paraId="6CA4BC0E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</w:p>
    <w:p w14:paraId="06CF6405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Times" w:eastAsia="Songti SC" w:hAnsi="Times" w:cs="Times"/>
          <w:color w:val="535353"/>
          <w:kern w:val="0"/>
          <w:sz w:val="28"/>
          <w:szCs w:val="28"/>
        </w:rPr>
      </w:pPr>
      <w:r>
        <w:rPr>
          <w:rFonts w:ascii="MS Mincho" w:eastAsia="MS Mincho" w:hAnsi="MS Mincho" w:cs="MS Mincho"/>
          <w:color w:val="535353"/>
          <w:kern w:val="0"/>
          <w:sz w:val="28"/>
          <w:szCs w:val="28"/>
        </w:rPr>
        <w:t>■</w:t>
      </w:r>
      <w:r>
        <w:rPr>
          <w:rFonts w:ascii="Times" w:eastAsia="Songti SC" w:hAnsi="Times" w:cs="Times"/>
          <w:color w:val="535353"/>
          <w:kern w:val="0"/>
          <w:sz w:val="28"/>
          <w:szCs w:val="28"/>
        </w:rPr>
        <w:t>管控网络行为，防范泄密，保障组织信息安全；</w:t>
      </w:r>
    </w:p>
    <w:p w14:paraId="5D3CBBE7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</w:p>
    <w:p w14:paraId="7E016D92" w14:textId="77777777" w:rsidR="00F06695" w:rsidRDefault="00F06695" w:rsidP="00F06695">
      <w:pPr>
        <w:widowControl/>
        <w:autoSpaceDE w:val="0"/>
        <w:autoSpaceDN w:val="0"/>
        <w:adjustRightInd w:val="0"/>
        <w:jc w:val="left"/>
        <w:rPr>
          <w:rFonts w:ascii="Times" w:eastAsia="Songti SC" w:hAnsi="Times" w:cs="Times"/>
          <w:color w:val="535353"/>
          <w:kern w:val="0"/>
          <w:sz w:val="28"/>
          <w:szCs w:val="28"/>
        </w:rPr>
      </w:pPr>
      <w:r>
        <w:rPr>
          <w:rFonts w:ascii="MS Mincho" w:eastAsia="MS Mincho" w:hAnsi="MS Mincho" w:cs="MS Mincho"/>
          <w:color w:val="535353"/>
          <w:kern w:val="0"/>
          <w:sz w:val="28"/>
          <w:szCs w:val="28"/>
        </w:rPr>
        <w:t>■</w:t>
      </w:r>
      <w:r>
        <w:rPr>
          <w:rFonts w:ascii="Times" w:eastAsia="Songti SC" w:hAnsi="Times" w:cs="Times"/>
          <w:color w:val="535353"/>
          <w:kern w:val="0"/>
          <w:sz w:val="28"/>
          <w:szCs w:val="28"/>
        </w:rPr>
        <w:t>过滤不良信息，规避管理与法律风险；</w:t>
      </w:r>
    </w:p>
    <w:p w14:paraId="17D58662" w14:textId="77777777" w:rsidR="00F06695" w:rsidRDefault="00F06695" w:rsidP="00F06695">
      <w:pPr>
        <w:widowControl/>
        <w:autoSpaceDE w:val="0"/>
        <w:autoSpaceDN w:val="0"/>
        <w:adjustRightInd w:val="0"/>
        <w:jc w:val="center"/>
        <w:rPr>
          <w:rFonts w:ascii="Songti SC" w:eastAsia="Songti SC" w:hAnsi="Times" w:cs="Songti SC"/>
          <w:color w:val="434343"/>
          <w:kern w:val="0"/>
          <w:sz w:val="26"/>
          <w:szCs w:val="26"/>
        </w:rPr>
      </w:pPr>
    </w:p>
    <w:p w14:paraId="75911951" w14:textId="77777777" w:rsidR="00B41D7B" w:rsidRDefault="00F06695" w:rsidP="00F06695">
      <w:r>
        <w:rPr>
          <w:rFonts w:ascii="MS Mincho" w:eastAsia="MS Mincho" w:hAnsi="MS Mincho" w:cs="MS Mincho"/>
          <w:color w:val="535353"/>
          <w:kern w:val="0"/>
          <w:sz w:val="28"/>
          <w:szCs w:val="28"/>
        </w:rPr>
        <w:t>■</w:t>
      </w:r>
      <w:r>
        <w:rPr>
          <w:rFonts w:ascii="Times" w:eastAsia="Songti SC" w:hAnsi="Times" w:cs="Times"/>
          <w:color w:val="535353"/>
          <w:kern w:val="0"/>
          <w:sz w:val="28"/>
          <w:szCs w:val="28"/>
        </w:rPr>
        <w:t>审计及日志留痕，满足监管要求。</w:t>
      </w:r>
      <w:bookmarkStart w:id="0" w:name="_GoBack"/>
      <w:bookmarkEnd w:id="0"/>
    </w:p>
    <w:sectPr w:rsidR="00B41D7B" w:rsidSect="00CA3A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95"/>
    <w:rsid w:val="00B41D7B"/>
    <w:rsid w:val="00CA3A97"/>
    <w:rsid w:val="00F0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C0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505</Characters>
  <Application>Microsoft Macintosh Word</Application>
  <DocSecurity>0</DocSecurity>
  <Lines>4</Lines>
  <Paragraphs>1</Paragraphs>
  <ScaleCrop>false</ScaleCrop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2018-12-11T08:06:00Z</dcterms:created>
  <dcterms:modified xsi:type="dcterms:W3CDTF">2018-12-11T08:06:00Z</dcterms:modified>
</cp:coreProperties>
</file>