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8450264"/>
        <w:docPartObj>
          <w:docPartGallery w:val="Cover Pages"/>
          <w:docPartUnique/>
        </w:docPartObj>
      </w:sdtPr>
      <w:sdtContent>
        <w:p w:rsidR="00405615" w:rsidRDefault="004056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5615" w:rsidRDefault="00405615" w:rsidP="0040561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sdtContent>
                                  </w:sdt>
                                </w:p>
                                <w:p w:rsidR="00405615" w:rsidRDefault="00405615" w:rsidP="0040561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05615" w:rsidRDefault="00405615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 Plataformas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05615" w:rsidRDefault="00405615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405615" w:rsidRDefault="00405615" w:rsidP="00405615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sdtContent>
                            </w:sdt>
                          </w:p>
                          <w:p w:rsidR="00405615" w:rsidRDefault="00405615" w:rsidP="0040561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05615" w:rsidRDefault="00405615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 Plataformas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05615" w:rsidRDefault="00405615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05615" w:rsidRDefault="00405615">
          <w:r>
            <w:br w:type="page"/>
          </w:r>
        </w:p>
      </w:sdtContent>
    </w:sdt>
    <w:sdt>
      <w:sdtPr>
        <w:id w:val="15602053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05615" w:rsidRDefault="00405615">
          <w:pPr>
            <w:pStyle w:val="TtuloTDC"/>
          </w:pPr>
          <w:r>
            <w:t>Contenido</w:t>
          </w:r>
        </w:p>
        <w:p w:rsidR="006B3DE5" w:rsidRDefault="0040561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13524" w:history="1">
            <w:r w:rsidR="006B3DE5" w:rsidRPr="00421841">
              <w:rPr>
                <w:rStyle w:val="Hipervnculo"/>
                <w:noProof/>
              </w:rPr>
              <w:t>Ampliaciones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2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5" w:history="1">
            <w:r w:rsidRPr="00421841">
              <w:rPr>
                <w:rStyle w:val="Hipervnculo"/>
                <w:noProof/>
              </w:rPr>
              <w:t>Nuevos tipos de enemigos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6" w:history="1">
            <w:r w:rsidRPr="00421841">
              <w:rPr>
                <w:rStyle w:val="Hipervnculo"/>
                <w:noProof/>
              </w:rPr>
              <w:t>Enemigo que salta o vuela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7" w:history="1">
            <w:r w:rsidRPr="00421841">
              <w:rPr>
                <w:rStyle w:val="Hipervnculo"/>
                <w:noProof/>
              </w:rPr>
              <w:t>Enemigo que te persigue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8" w:history="1">
            <w:r w:rsidRPr="00421841">
              <w:rPr>
                <w:rStyle w:val="Hipervnculo"/>
                <w:noProof/>
              </w:rPr>
              <w:t>Scroll en el eje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9" w:history="1">
            <w:r w:rsidRPr="00421841">
              <w:rPr>
                <w:rStyle w:val="Hipervnculo"/>
                <w:noProof/>
              </w:rPr>
              <w:t>Items recolectables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0" w:history="1">
            <w:r w:rsidRPr="004218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1" w:history="1">
            <w:r w:rsidRPr="00421841">
              <w:rPr>
                <w:rStyle w:val="Hipervnculo"/>
                <w:noProof/>
              </w:rPr>
              <w:t>Creación de la clase recolectable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2" w:history="1">
            <w:r w:rsidRPr="00421841">
              <w:rPr>
                <w:rStyle w:val="Hipervnculo"/>
                <w:noProof/>
              </w:rPr>
              <w:t>Creación de la clase contador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3" w:history="1">
            <w:r w:rsidRPr="00421841">
              <w:rPr>
                <w:rStyle w:val="Hipervnculo"/>
                <w:noProof/>
              </w:rPr>
              <w:t>Modificación del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4" w:history="1">
            <w:r w:rsidRPr="00421841">
              <w:rPr>
                <w:rStyle w:val="Hipervnculo"/>
                <w:noProof/>
              </w:rPr>
              <w:t>Plataformas móviles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5" w:history="1">
            <w:r w:rsidRPr="00421841">
              <w:rPr>
                <w:rStyle w:val="Hipervnculo"/>
                <w:noProof/>
              </w:rPr>
              <w:t>Caja que se puedan arrastrar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6" w:history="1">
            <w:r w:rsidRPr="00421841">
              <w:rPr>
                <w:rStyle w:val="Hipervnculo"/>
                <w:noProof/>
              </w:rPr>
              <w:t>Tiles destruibles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7" w:history="1">
            <w:r w:rsidRPr="00421841">
              <w:rPr>
                <w:rStyle w:val="Hipervnculo"/>
                <w:noProof/>
              </w:rPr>
              <w:t>Tiles escalera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8" w:history="1">
            <w:r w:rsidRPr="00421841">
              <w:rPr>
                <w:rStyle w:val="Hipervnculo"/>
                <w:noProof/>
              </w:rPr>
              <w:t>Tiles solidos con inclinación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9" w:history="1">
            <w:r w:rsidRPr="00421841">
              <w:rPr>
                <w:rStyle w:val="Hipervnculo"/>
                <w:noProof/>
              </w:rPr>
              <w:t>Enemigos más inteligentes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0" w:history="1">
            <w:r w:rsidRPr="00421841">
              <w:rPr>
                <w:rStyle w:val="Hipervnculo"/>
                <w:noProof/>
              </w:rPr>
              <w:t>Punto de salvado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1" w:history="1">
            <w:r w:rsidRPr="00421841">
              <w:rPr>
                <w:rStyle w:val="Hipervnculo"/>
                <w:noProof/>
              </w:rPr>
              <w:t>Puertas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2" w:history="1">
            <w:r w:rsidRPr="00421841">
              <w:rPr>
                <w:rStyle w:val="Hipervnculo"/>
                <w:noProof/>
              </w:rPr>
              <w:t>Disparo con gravedad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3" w:history="1">
            <w:r w:rsidRPr="00421841">
              <w:rPr>
                <w:rStyle w:val="Hipervnculo"/>
                <w:noProof/>
              </w:rPr>
              <w:t>Disparo direccional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4" w:history="1">
            <w:r w:rsidRPr="00421841">
              <w:rPr>
                <w:rStyle w:val="Hipervnculo"/>
                <w:noProof/>
              </w:rPr>
              <w:t>Completar la interfaz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5" w:history="1">
            <w:r w:rsidRPr="00421841">
              <w:rPr>
                <w:rStyle w:val="Hipervnculo"/>
                <w:noProof/>
              </w:rPr>
              <w:t>Multijugador con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E5" w:rsidRDefault="006B3DE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6" w:history="1">
            <w:r w:rsidRPr="00421841">
              <w:rPr>
                <w:rStyle w:val="Hipervnculo"/>
                <w:noProof/>
              </w:rPr>
              <w:t>Otras ampliaciones propuestas por el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15" w:rsidRDefault="00405615">
          <w:r>
            <w:rPr>
              <w:b/>
              <w:bCs/>
            </w:rPr>
            <w:fldChar w:fldCharType="end"/>
          </w:r>
        </w:p>
      </w:sdtContent>
    </w:sdt>
    <w:p w:rsidR="00405615" w:rsidRDefault="00405615"/>
    <w:p w:rsidR="00405615" w:rsidRDefault="00405615">
      <w:r>
        <w:br w:type="page"/>
      </w:r>
    </w:p>
    <w:p w:rsidR="0001277C" w:rsidRDefault="00405615" w:rsidP="00405615">
      <w:pPr>
        <w:pStyle w:val="Ttulo1"/>
      </w:pPr>
      <w:bookmarkStart w:id="0" w:name="_Toc465613524"/>
      <w:r>
        <w:lastRenderedPageBreak/>
        <w:t>Ampliaciones</w:t>
      </w:r>
      <w:bookmarkEnd w:id="0"/>
    </w:p>
    <w:p w:rsidR="00405615" w:rsidRDefault="00405615" w:rsidP="00405615">
      <w:r>
        <w:t>Antes de realizar cualquiera de las ampliaciones se ha reorganizado la estructura de paquetes, añadido nuevos y creado una clase con los estados que puede estar los objetos.</w:t>
      </w:r>
    </w:p>
    <w:p w:rsidR="00405615" w:rsidRDefault="00984B2C" w:rsidP="00405615">
      <w:r>
        <w:rPr>
          <w:noProof/>
          <w:lang w:eastAsia="es-ES"/>
        </w:rPr>
        <w:drawing>
          <wp:inline distT="0" distB="0" distL="0" distR="0" wp14:anchorId="41F5C20C" wp14:editId="0C2230D6">
            <wp:extent cx="2514600" cy="581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15" w:rsidRDefault="00405615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Pr="00405615" w:rsidRDefault="004D62D7" w:rsidP="00405615"/>
    <w:p w:rsidR="00405615" w:rsidRDefault="00405615" w:rsidP="00405615">
      <w:pPr>
        <w:pStyle w:val="Ttulo2"/>
      </w:pPr>
      <w:bookmarkStart w:id="1" w:name="_Toc465613525"/>
      <w:r>
        <w:lastRenderedPageBreak/>
        <w:t>Nuevos tipos de enemigos</w:t>
      </w:r>
      <w:bookmarkEnd w:id="1"/>
    </w:p>
    <w:p w:rsidR="006B3DE5" w:rsidRPr="006B3DE5" w:rsidRDefault="006B3DE5" w:rsidP="006B3DE5"/>
    <w:p w:rsidR="00405615" w:rsidRDefault="00405615" w:rsidP="00405615">
      <w:pPr>
        <w:pStyle w:val="Ttulo2"/>
      </w:pPr>
      <w:bookmarkStart w:id="2" w:name="_Toc465613526"/>
      <w:r>
        <w:t>Enemigo que salta o vuela</w:t>
      </w:r>
      <w:bookmarkEnd w:id="2"/>
    </w:p>
    <w:p w:rsidR="006B3DE5" w:rsidRPr="006B3DE5" w:rsidRDefault="006B3DE5" w:rsidP="006B3DE5"/>
    <w:p w:rsidR="00405615" w:rsidRDefault="00405615" w:rsidP="00405615">
      <w:pPr>
        <w:pStyle w:val="Ttulo2"/>
      </w:pPr>
      <w:bookmarkStart w:id="3" w:name="_Toc465613527"/>
      <w:r>
        <w:t>Enemigo que te persigue</w:t>
      </w:r>
      <w:bookmarkEnd w:id="3"/>
    </w:p>
    <w:p w:rsidR="006B3DE5" w:rsidRPr="006B3DE5" w:rsidRDefault="006B3DE5" w:rsidP="006B3DE5"/>
    <w:p w:rsidR="00405615" w:rsidRDefault="00405615" w:rsidP="00405615">
      <w:pPr>
        <w:pStyle w:val="Ttulo2"/>
      </w:pPr>
      <w:bookmarkStart w:id="4" w:name="_Toc465613528"/>
      <w:proofErr w:type="spellStart"/>
      <w:r>
        <w:t>Scroll</w:t>
      </w:r>
      <w:proofErr w:type="spellEnd"/>
      <w:r>
        <w:t xml:space="preserve"> en el eje Y</w:t>
      </w:r>
      <w:bookmarkEnd w:id="4"/>
    </w:p>
    <w:p w:rsidR="006B3DE5" w:rsidRPr="006B3DE5" w:rsidRDefault="006B3DE5" w:rsidP="006B3DE5">
      <w:bookmarkStart w:id="5" w:name="_GoBack"/>
      <w:bookmarkEnd w:id="5"/>
    </w:p>
    <w:p w:rsidR="00405615" w:rsidRDefault="00405615" w:rsidP="00405615">
      <w:pPr>
        <w:pStyle w:val="Ttulo2"/>
      </w:pPr>
      <w:bookmarkStart w:id="6" w:name="_Toc465613529"/>
      <w:proofErr w:type="spellStart"/>
      <w:r>
        <w:t>Items</w:t>
      </w:r>
      <w:proofErr w:type="spellEnd"/>
      <w:r>
        <w:t xml:space="preserve"> recolectables</w:t>
      </w:r>
      <w:bookmarkEnd w:id="6"/>
    </w:p>
    <w:p w:rsidR="004D62D7" w:rsidRDefault="00984B2C" w:rsidP="00984B2C">
      <w:pPr>
        <w:pStyle w:val="Ttulo3"/>
      </w:pPr>
      <w:bookmarkStart w:id="7" w:name="_Toc465613530"/>
      <w:r>
        <w:t>Descripción</w:t>
      </w:r>
      <w:bookmarkEnd w:id="7"/>
    </w:p>
    <w:p w:rsidR="00984B2C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t xml:space="preserve">Incluir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recolectable inmovibles que puedan ser recolectados por el Jugador al colisionar con ellos. Debemos incluir un contador de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que muestre el número en pantalla. El </w:t>
      </w:r>
      <w:r w:rsidR="00984B2C" w:rsidRPr="00984B2C">
        <w:rPr>
          <w:rFonts w:ascii="Consolas" w:hAnsi="Consolas"/>
          <w:sz w:val="20"/>
        </w:rPr>
        <w:t>Ítem</w:t>
      </w:r>
      <w:r w:rsidRPr="00984B2C">
        <w:rPr>
          <w:rFonts w:ascii="Consolas" w:hAnsi="Consolas"/>
          <w:sz w:val="20"/>
        </w:rPr>
        <w:t xml:space="preserve"> debe ser animado, utilizando el siguiente </w:t>
      </w:r>
      <w:proofErr w:type="spellStart"/>
      <w:r w:rsidRPr="00984B2C">
        <w:rPr>
          <w:rFonts w:ascii="Consolas" w:hAnsi="Consolas"/>
          <w:sz w:val="20"/>
        </w:rPr>
        <w:t>sprite</w:t>
      </w:r>
      <w:proofErr w:type="spellEnd"/>
      <w:r w:rsidRPr="00984B2C">
        <w:rPr>
          <w:rFonts w:ascii="Consolas" w:hAnsi="Consolas"/>
          <w:sz w:val="20"/>
        </w:rPr>
        <w:t xml:space="preserve">: </w:t>
      </w:r>
    </w:p>
    <w:p w:rsidR="00984B2C" w:rsidRPr="00984B2C" w:rsidRDefault="00984B2C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noProof/>
          <w:sz w:val="20"/>
          <w:lang w:eastAsia="es-ES"/>
        </w:rPr>
        <w:drawing>
          <wp:inline distT="0" distB="0" distL="0" distR="0" wp14:anchorId="16B8397E" wp14:editId="34824FA5">
            <wp:extent cx="5400040" cy="91242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D7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t xml:space="preserve">El número y posición de los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se deberán poder especificar en el mapa del Nivel.</w:t>
      </w:r>
    </w:p>
    <w:p w:rsidR="00984B2C" w:rsidRDefault="00984B2C" w:rsidP="00984B2C">
      <w:pPr>
        <w:pStyle w:val="Ttulo3"/>
      </w:pPr>
      <w:bookmarkStart w:id="8" w:name="_Toc465613531"/>
      <w:r>
        <w:t>Creación de la clase recolectable</w:t>
      </w:r>
      <w:bookmarkEnd w:id="8"/>
    </w:p>
    <w:p w:rsidR="00984B2C" w:rsidRDefault="00984B2C" w:rsidP="00984B2C">
      <w:r>
        <w:t xml:space="preserve">Dentro del paquete recolectables crear la clase </w:t>
      </w:r>
      <w:r>
        <w:rPr>
          <w:b/>
          <w:u w:val="single"/>
        </w:rPr>
        <w:t>Recolectable.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package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com.plataformas.modelos.recolectables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android.content.Context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android.graphics.Canvas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com.plataformas.gestores.CargadorGraficos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com.plataformas.global.Estado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com.plataformas.graficos.Sprite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com.plataformas.modelos.Modelo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com.plataformas.modelos.escenarios.Nivel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java.util.HashMap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/**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Created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by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uo227602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on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05/10/2016.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*/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Recolectable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GEMA_GIRANDO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Gema_Girando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GEMA_DESAPARECIENDO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//Puntero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actual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 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Recolectable(Context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xInicial,yInicial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item_on_collected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ELIMINAR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destruir(){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9" w:name="_Toc465613532"/>
      <w:r>
        <w:t>Creación de la clase contador</w:t>
      </w:r>
      <w:bookmarkEnd w:id="9"/>
    </w:p>
    <w:p w:rsidR="00984B2C" w:rsidRDefault="00984B2C" w:rsidP="00984B2C">
      <w:pPr>
        <w:rPr>
          <w:b/>
          <w:u w:val="single"/>
        </w:rPr>
      </w:pPr>
      <w:r>
        <w:t xml:space="preserve">Dentro del paquete </w:t>
      </w:r>
      <w:r>
        <w:t>controles</w:t>
      </w:r>
      <w:r>
        <w:t xml:space="preserve"> crear la clase </w:t>
      </w:r>
      <w:r>
        <w:rPr>
          <w:b/>
          <w:u w:val="single"/>
        </w:rPr>
        <w:t>Contador</w:t>
      </w:r>
      <w:r>
        <w:rPr>
          <w:b/>
          <w:u w:val="single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com.plataformas.modelos.controles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android.graphics.Canvas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android.graphics.Color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android.graphics.Paint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com.plataformas.GameView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com.plataformas.gestores.CargadorGraficos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com.plataformas.modelos.Modelo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808080"/>
              </w:rPr>
              <w:t>Created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by</w:t>
            </w:r>
            <w:proofErr w:type="spellEnd"/>
            <w:r>
              <w:rPr>
                <w:i/>
                <w:iCs/>
                <w:color w:val="808080"/>
              </w:rPr>
              <w:t xml:space="preserve"> uo227602 </w:t>
            </w:r>
            <w:proofErr w:type="spellStart"/>
            <w:r>
              <w:rPr>
                <w:i/>
                <w:iCs/>
                <w:color w:val="808080"/>
              </w:rPr>
              <w:t>on</w:t>
            </w:r>
            <w:proofErr w:type="spellEnd"/>
            <w:r>
              <w:rPr>
                <w:i/>
                <w:iCs/>
                <w:color w:val="808080"/>
              </w:rPr>
              <w:t xml:space="preserve"> 05/10/2016.</w:t>
            </w:r>
            <w:r>
              <w:rPr>
                <w:i/>
                <w:iCs/>
                <w:color w:val="808080"/>
              </w:rPr>
              <w:br/>
              <w:t xml:space="preserve"> */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Contador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Modelo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Contador(Context 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 xml:space="preserve">0.90 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>0.1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imagen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CargadorGraficos.</w:t>
            </w:r>
            <w:r>
              <w:rPr>
                <w:i/>
                <w:iCs/>
                <w:color w:val="000000"/>
              </w:rPr>
              <w:t>cargarDrawable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R.drawable.</w:t>
            </w:r>
            <w:r>
              <w:rPr>
                <w:b/>
                <w:bCs/>
                <w:i/>
                <w:iCs/>
                <w:color w:val="660E7A"/>
              </w:rPr>
              <w:t>score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actualizarPuntuacion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+=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dibujar(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 </w:t>
            </w:r>
            <w:r>
              <w:rPr>
                <w:b/>
                <w:bCs/>
                <w:color w:val="660E7A"/>
              </w:rPr>
              <w:t xml:space="preserve">y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660E7A"/>
              </w:rPr>
              <w:t xml:space="preserve">x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Paint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Paint();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b/>
                <w:bCs/>
                <w:i/>
                <w:iCs/>
                <w:color w:val="660E7A"/>
              </w:rPr>
              <w:t>WHITE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paint.setAntiAlias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paint.setTextSize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canvas.drawText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String.</w:t>
            </w:r>
            <w:r>
              <w:rPr>
                <w:i/>
                <w:iCs/>
                <w:color w:val="000000"/>
              </w:rPr>
              <w:t>valueOf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-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.setBounds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br/>
              <w:t xml:space="preserve">                +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.draw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:rsidR="00984B2C" w:rsidRDefault="00984B2C" w:rsidP="00984B2C"/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10" w:name="_Toc465613533"/>
      <w:r>
        <w:lastRenderedPageBreak/>
        <w:t>Modificación del nivel</w:t>
      </w:r>
      <w:bookmarkEnd w:id="10"/>
    </w:p>
    <w:p w:rsidR="00984B2C" w:rsidRDefault="00984B2C" w:rsidP="00984B2C">
      <w:r>
        <w:t>En el nivel habrá que añadir la lista de recolectables, cargar los recolectables en esta lista y gestionar las colisiones con estos en el método aplicar reglas de movimiento.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&lt;Recolectable&gt; </w:t>
            </w:r>
            <w:r>
              <w:rPr>
                <w:b/>
                <w:bCs/>
                <w:color w:val="660E7A"/>
              </w:rPr>
              <w:t xml:space="preserve">recolectables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gramStart"/>
            <w:r>
              <w:rPr>
                <w:color w:val="000000"/>
              </w:rPr>
              <w:t>&gt;(</w:t>
            </w:r>
            <w:proofErr w:type="gram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b/>
                <w:bCs/>
                <w:color w:val="008000"/>
              </w:rPr>
              <w:t>'a'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 = x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 xml:space="preserve"> = y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Recolectable(</w:t>
            </w:r>
            <w:proofErr w:type="spellStart"/>
            <w:r>
              <w:rPr>
                <w:b/>
                <w:bCs/>
                <w:color w:val="660E7A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new </w:t>
            </w:r>
            <w:r>
              <w:rPr>
                <w:color w:val="000000"/>
              </w:rPr>
              <w:t>Tile(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b/>
                <w:bCs/>
                <w:i/>
                <w:iCs/>
                <w:color w:val="660E7A"/>
              </w:rPr>
              <w:t>PASABLE</w:t>
            </w:r>
            <w:proofErr w:type="spell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for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 xml:space="preserve">&lt;Recolectable&gt; 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.iterator</w:t>
            </w:r>
            <w:proofErr w:type="spellEnd"/>
            <w:proofErr w:type="gramEnd"/>
            <w:r>
              <w:rPr>
                <w:color w:val="000000"/>
              </w:rPr>
              <w:t>();</w:t>
            </w:r>
            <w:proofErr w:type="spellStart"/>
            <w:r>
              <w:rPr>
                <w:color w:val="000000"/>
              </w:rPr>
              <w:t>iterator.hasNext</w:t>
            </w:r>
            <w:proofErr w:type="spellEnd"/>
            <w:r>
              <w:rPr>
                <w:color w:val="000000"/>
              </w:rPr>
              <w:t>();){</w:t>
            </w:r>
            <w:r>
              <w:rPr>
                <w:color w:val="000000"/>
              </w:rPr>
              <w:br/>
              <w:t xml:space="preserve">    Recolectable </w:t>
            </w:r>
            <w:proofErr w:type="spellStart"/>
            <w:r>
              <w:rPr>
                <w:color w:val="000000"/>
              </w:rPr>
              <w:t>recolectable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iterator.next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jugador</w:t>
            </w:r>
            <w:r>
              <w:rPr>
                <w:color w:val="000000"/>
              </w:rPr>
              <w:t>.colisiona</w:t>
            </w:r>
            <w:proofErr w:type="spellEnd"/>
            <w:r>
              <w:rPr>
                <w:color w:val="000000"/>
              </w:rPr>
              <w:t xml:space="preserve">(recolectable) &amp;&amp; 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>()==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ACTIVO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recolectable.destruir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gameView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660E7A"/>
              </w:rPr>
              <w:t>contador</w:t>
            </w:r>
            <w:r>
              <w:rPr>
                <w:color w:val="000000"/>
              </w:rPr>
              <w:t>.actualizarPuntuacion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 xml:space="preserve">() == 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ELIMINAR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iterator.remove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continue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:rsidR="00984B2C" w:rsidRPr="00984B2C" w:rsidRDefault="00984B2C" w:rsidP="00984B2C"/>
    <w:p w:rsidR="00405615" w:rsidRDefault="00405615" w:rsidP="00405615">
      <w:pPr>
        <w:pStyle w:val="Ttulo2"/>
      </w:pPr>
      <w:bookmarkStart w:id="11" w:name="_Toc465613534"/>
      <w:r>
        <w:t>Plataformas móviles</w:t>
      </w:r>
      <w:bookmarkEnd w:id="11"/>
    </w:p>
    <w:p w:rsidR="00405615" w:rsidRDefault="00405615" w:rsidP="00405615">
      <w:pPr>
        <w:pStyle w:val="Ttulo2"/>
      </w:pPr>
      <w:bookmarkStart w:id="12" w:name="_Toc465613535"/>
      <w:r>
        <w:t>Caja que se puedan arrastrar</w:t>
      </w:r>
      <w:bookmarkEnd w:id="12"/>
    </w:p>
    <w:p w:rsidR="00405615" w:rsidRDefault="00405615" w:rsidP="00405615">
      <w:pPr>
        <w:pStyle w:val="Ttulo2"/>
      </w:pPr>
      <w:bookmarkStart w:id="13" w:name="_Toc465613536"/>
      <w:r>
        <w:t>Tiles destruibles</w:t>
      </w:r>
      <w:bookmarkEnd w:id="13"/>
    </w:p>
    <w:p w:rsidR="00405615" w:rsidRDefault="00405615" w:rsidP="00405615">
      <w:pPr>
        <w:pStyle w:val="Ttulo2"/>
      </w:pPr>
      <w:bookmarkStart w:id="14" w:name="_Toc465613537"/>
      <w:r>
        <w:t>Tiles escalera</w:t>
      </w:r>
      <w:bookmarkEnd w:id="14"/>
    </w:p>
    <w:p w:rsidR="00405615" w:rsidRDefault="00405615" w:rsidP="00405615">
      <w:pPr>
        <w:pStyle w:val="Ttulo2"/>
      </w:pPr>
      <w:bookmarkStart w:id="15" w:name="_Toc465613538"/>
      <w:r>
        <w:t>Tiles solidos con inclinación</w:t>
      </w:r>
      <w:bookmarkEnd w:id="15"/>
    </w:p>
    <w:p w:rsidR="00405615" w:rsidRDefault="00405615" w:rsidP="00405615">
      <w:pPr>
        <w:pStyle w:val="Ttulo2"/>
      </w:pPr>
      <w:bookmarkStart w:id="16" w:name="_Toc465613539"/>
      <w:r>
        <w:t>Enemigos más inteligentes</w:t>
      </w:r>
      <w:bookmarkEnd w:id="16"/>
    </w:p>
    <w:p w:rsidR="00405615" w:rsidRDefault="00405615" w:rsidP="00405615">
      <w:pPr>
        <w:pStyle w:val="Ttulo2"/>
      </w:pPr>
      <w:bookmarkStart w:id="17" w:name="_Toc465613540"/>
      <w:r>
        <w:t>Punto de salvado</w:t>
      </w:r>
      <w:bookmarkEnd w:id="17"/>
    </w:p>
    <w:p w:rsidR="00405615" w:rsidRDefault="00405615" w:rsidP="00405615">
      <w:pPr>
        <w:pStyle w:val="Ttulo2"/>
      </w:pPr>
      <w:bookmarkStart w:id="18" w:name="_Toc465613541"/>
      <w:r>
        <w:t>Puertas</w:t>
      </w:r>
      <w:bookmarkEnd w:id="18"/>
    </w:p>
    <w:p w:rsidR="00405615" w:rsidRDefault="00405615" w:rsidP="00405615">
      <w:pPr>
        <w:pStyle w:val="Ttulo2"/>
      </w:pPr>
      <w:bookmarkStart w:id="19" w:name="_Toc465613542"/>
      <w:r>
        <w:t>Disparo con gravedad</w:t>
      </w:r>
      <w:bookmarkEnd w:id="19"/>
    </w:p>
    <w:p w:rsidR="00405615" w:rsidRDefault="00405615" w:rsidP="00405615">
      <w:pPr>
        <w:pStyle w:val="Ttulo2"/>
      </w:pPr>
      <w:bookmarkStart w:id="20" w:name="_Toc465613543"/>
      <w:r>
        <w:t>Disparo direccional</w:t>
      </w:r>
      <w:bookmarkEnd w:id="20"/>
    </w:p>
    <w:p w:rsidR="00405615" w:rsidRDefault="00405615" w:rsidP="00405615">
      <w:pPr>
        <w:pStyle w:val="Ttulo2"/>
      </w:pPr>
      <w:bookmarkStart w:id="21" w:name="_Toc465613544"/>
      <w:r>
        <w:t>Completar la interfaz del juego</w:t>
      </w:r>
      <w:bookmarkEnd w:id="21"/>
    </w:p>
    <w:p w:rsidR="00405615" w:rsidRDefault="00405615" w:rsidP="00405615">
      <w:pPr>
        <w:pStyle w:val="Ttulo2"/>
      </w:pPr>
      <w:bookmarkStart w:id="22" w:name="_Toc465613545"/>
      <w:r>
        <w:t>Multijugador con teclado</w:t>
      </w:r>
      <w:bookmarkEnd w:id="22"/>
    </w:p>
    <w:p w:rsidR="00405615" w:rsidRDefault="00405615" w:rsidP="00405615">
      <w:pPr>
        <w:pStyle w:val="Ttulo2"/>
      </w:pPr>
      <w:bookmarkStart w:id="23" w:name="_Toc465613546"/>
      <w:r>
        <w:t>Otras ampliaciones propuestas por el alumno</w:t>
      </w:r>
      <w:bookmarkEnd w:id="23"/>
    </w:p>
    <w:p w:rsidR="00405615" w:rsidRDefault="006B3DE5" w:rsidP="006B3DE5">
      <w:pPr>
        <w:pStyle w:val="Ttulo1"/>
      </w:pPr>
      <w:r>
        <w:t>Video de muestra de ampliaciones</w:t>
      </w:r>
    </w:p>
    <w:p w:rsidR="006B3DE5" w:rsidRPr="006B3DE5" w:rsidRDefault="006B3DE5" w:rsidP="006B3DE5"/>
    <w:sectPr w:rsidR="006B3DE5" w:rsidRPr="006B3DE5" w:rsidSect="0040561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566" w:rsidRDefault="00054566" w:rsidP="00405615">
      <w:pPr>
        <w:spacing w:after="0" w:line="240" w:lineRule="auto"/>
      </w:pPr>
      <w:r>
        <w:separator/>
      </w:r>
    </w:p>
  </w:endnote>
  <w:endnote w:type="continuationSeparator" w:id="0">
    <w:p w:rsidR="00054566" w:rsidRDefault="00054566" w:rsidP="0040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40561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3B8D821D5754C0D8574F64FA237193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05615" w:rsidRDefault="0040561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Adrián Jiménez Villarreal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05615" w:rsidRDefault="0040561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F690C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05615" w:rsidRDefault="004056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566" w:rsidRDefault="00054566" w:rsidP="00405615">
      <w:pPr>
        <w:spacing w:after="0" w:line="240" w:lineRule="auto"/>
      </w:pPr>
      <w:r>
        <w:separator/>
      </w:r>
    </w:p>
  </w:footnote>
  <w:footnote w:type="continuationSeparator" w:id="0">
    <w:p w:rsidR="00054566" w:rsidRDefault="00054566" w:rsidP="0040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96"/>
      <w:gridCol w:w="7708"/>
    </w:tblGrid>
    <w:tr w:rsidR="00405615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05615" w:rsidRDefault="00405615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405615" w:rsidRDefault="00405615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0AF305C0ACCC4721BEDA498622E984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Juego Plataformas</w:t>
              </w:r>
            </w:sdtContent>
          </w:sdt>
        </w:p>
      </w:tc>
    </w:tr>
  </w:tbl>
  <w:p w:rsidR="00405615" w:rsidRDefault="004056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97"/>
    <w:rsid w:val="0001277C"/>
    <w:rsid w:val="00054566"/>
    <w:rsid w:val="003F690C"/>
    <w:rsid w:val="00405615"/>
    <w:rsid w:val="004D62D7"/>
    <w:rsid w:val="006B3DE5"/>
    <w:rsid w:val="00984B2C"/>
    <w:rsid w:val="00F5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694A"/>
  <w15:chartTrackingRefBased/>
  <w15:docId w15:val="{66AA95F7-EB37-4911-9250-7E09B6C5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5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561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561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615"/>
  </w:style>
  <w:style w:type="paragraph" w:styleId="Piedepgina">
    <w:name w:val="footer"/>
    <w:basedOn w:val="Normal"/>
    <w:link w:val="Piedepgina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615"/>
  </w:style>
  <w:style w:type="character" w:customStyle="1" w:styleId="Ttulo1Car">
    <w:name w:val="Título 1 Car"/>
    <w:basedOn w:val="Fuentedeprrafopredeter"/>
    <w:link w:val="Ttulo1"/>
    <w:uiPriority w:val="9"/>
    <w:rsid w:val="00405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5615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5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8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8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4B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3D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3DE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3DE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B3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F305C0ACCC4721BEDA498622E98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FEA8-92A4-42CF-B09C-6C79C9DE82EE}"/>
      </w:docPartPr>
      <w:docPartBody>
        <w:p w:rsidR="00000000" w:rsidRDefault="006D674A" w:rsidP="006D674A">
          <w:pPr>
            <w:pStyle w:val="0AF305C0ACCC4721BEDA498622E98498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  <w:docPart>
      <w:docPartPr>
        <w:name w:val="23B8D821D5754C0D8574F64FA2371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6FF7E-947F-4008-A40B-35AF32CDD9B2}"/>
      </w:docPartPr>
      <w:docPartBody>
        <w:p w:rsidR="00000000" w:rsidRDefault="006D674A" w:rsidP="006D674A">
          <w:pPr>
            <w:pStyle w:val="23B8D821D5754C0D8574F64FA2371932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4A"/>
    <w:rsid w:val="006D674A"/>
    <w:rsid w:val="00A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F305C0ACCC4721BEDA498622E98498">
    <w:name w:val="0AF305C0ACCC4721BEDA498622E98498"/>
    <w:rsid w:val="006D674A"/>
  </w:style>
  <w:style w:type="paragraph" w:customStyle="1" w:styleId="23B8D821D5754C0D8574F64FA2371932">
    <w:name w:val="23B8D821D5754C0D8574F64FA2371932"/>
    <w:rsid w:val="006D6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66500-C853-4E72-87CF-43DDCB94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71904816P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Plataformas</dc:title>
  <dc:subject>Ampliaciones</dc:subject>
  <dc:creator>Adrián Jiménez Villarreal</dc:creator>
  <cp:keywords/>
  <dc:description/>
  <cp:lastModifiedBy>Adrian jimenez villarreal</cp:lastModifiedBy>
  <cp:revision>3</cp:revision>
  <dcterms:created xsi:type="dcterms:W3CDTF">2016-10-30T16:04:00Z</dcterms:created>
  <dcterms:modified xsi:type="dcterms:W3CDTF">2016-10-30T17:33:00Z</dcterms:modified>
</cp:coreProperties>
</file>