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F846" w14:textId="77777777" w:rsidR="00E27F3D" w:rsidRPr="00261255" w:rsidRDefault="00261255">
      <w:pPr>
        <w:spacing w:after="329" w:line="237" w:lineRule="auto"/>
        <w:ind w:left="712" w:hanging="10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МИНИСТЕРСТВО ОБРАЗОВАНИЯ РЕСПУБЛИКИ БЕЛАРУСЬ</w:t>
      </w:r>
    </w:p>
    <w:p w14:paraId="76203E0A" w14:textId="77777777" w:rsidR="00E27F3D" w:rsidRPr="00261255" w:rsidRDefault="00261255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УЧРЕЖДЕНИЕ ОБРАЗОВАНИЯ</w:t>
      </w:r>
    </w:p>
    <w:p w14:paraId="4DF8F0B4" w14:textId="77777777" w:rsidR="00E27F3D" w:rsidRPr="00261255" w:rsidRDefault="00261255">
      <w:pPr>
        <w:spacing w:after="0" w:line="464" w:lineRule="auto"/>
        <w:ind w:right="136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4"/>
        </w:rPr>
        <w:t xml:space="preserve">«БРЕСТСКИЙГОСУДАРСТВЕННЫЙТЕХНИЧЕСКИЙУНИВЕРСИТЕТ» </w:t>
      </w:r>
      <w:r w:rsidRPr="00261255">
        <w:rPr>
          <w:rFonts w:ascii="Times New Roman" w:hAnsi="Times New Roman" w:cs="Times New Roman"/>
          <w:sz w:val="29"/>
        </w:rPr>
        <w:t>ФАКУЛЬТЕТ ЭЛЕКТРОННО-ИНФОРМАЦИОННЫХ СИСТЕМ</w:t>
      </w:r>
    </w:p>
    <w:p w14:paraId="623718F5" w14:textId="77777777" w:rsidR="00E27F3D" w:rsidRPr="00261255" w:rsidRDefault="00261255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Кафедра интеллектуальных информационных технологий</w:t>
      </w:r>
    </w:p>
    <w:p w14:paraId="76C55A99" w14:textId="4ED9AFF2" w:rsidR="00E27F3D" w:rsidRPr="00261255" w:rsidRDefault="00261255">
      <w:pPr>
        <w:spacing w:after="1040"/>
        <w:ind w:right="29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50"/>
        </w:rPr>
        <w:t>Отчет по лабораторной работе №</w:t>
      </w:r>
      <w:r w:rsidR="00B725DE">
        <w:rPr>
          <w:rFonts w:ascii="Times New Roman" w:hAnsi="Times New Roman" w:cs="Times New Roman"/>
          <w:sz w:val="50"/>
        </w:rPr>
        <w:t>3</w:t>
      </w:r>
    </w:p>
    <w:p w14:paraId="0C31997E" w14:textId="73FD7699" w:rsidR="00E27F3D" w:rsidRPr="00261255" w:rsidRDefault="00261255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 xml:space="preserve">Специальность </w:t>
      </w:r>
      <w:r w:rsidR="000A63B6" w:rsidRPr="00261255">
        <w:rPr>
          <w:rFonts w:ascii="Times New Roman" w:hAnsi="Times New Roman" w:cs="Times New Roman"/>
          <w:sz w:val="29"/>
        </w:rPr>
        <w:t>ИИ-22</w:t>
      </w:r>
    </w:p>
    <w:p w14:paraId="65DA3EA1" w14:textId="4DFAFA38" w:rsidR="00E27F3D" w:rsidRPr="00CD16BD" w:rsidRDefault="00261255" w:rsidP="00CD16BD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>Выполнил</w:t>
      </w:r>
      <w:r w:rsidR="00CD16BD">
        <w:rPr>
          <w:rFonts w:ascii="Times New Roman" w:hAnsi="Times New Roman" w:cs="Times New Roman"/>
          <w:sz w:val="29"/>
        </w:rPr>
        <w:br/>
      </w:r>
      <w:r w:rsidR="000A63B6" w:rsidRPr="00261255">
        <w:rPr>
          <w:rFonts w:ascii="Times New Roman" w:hAnsi="Times New Roman" w:cs="Times New Roman"/>
          <w:sz w:val="29"/>
        </w:rPr>
        <w:t xml:space="preserve">Е.Р. Копанчук </w:t>
      </w:r>
      <w:r w:rsidR="00CD16BD" w:rsidRPr="00CD16BD">
        <w:rPr>
          <w:rFonts w:ascii="Times New Roman" w:hAnsi="Times New Roman" w:cs="Times New Roman"/>
          <w:sz w:val="29"/>
        </w:rPr>
        <w:br/>
      </w:r>
      <w:r w:rsidRPr="00261255">
        <w:rPr>
          <w:rFonts w:ascii="Times New Roman" w:hAnsi="Times New Roman" w:cs="Times New Roman"/>
          <w:sz w:val="29"/>
        </w:rPr>
        <w:t xml:space="preserve">студент группы </w:t>
      </w:r>
      <w:r w:rsidR="000A63B6" w:rsidRPr="00261255">
        <w:rPr>
          <w:rFonts w:ascii="Times New Roman" w:hAnsi="Times New Roman" w:cs="Times New Roman"/>
          <w:sz w:val="29"/>
        </w:rPr>
        <w:t>ИИ</w:t>
      </w:r>
      <w:r w:rsidR="00CD16BD" w:rsidRPr="00CD16BD">
        <w:rPr>
          <w:rFonts w:ascii="Times New Roman" w:hAnsi="Times New Roman" w:cs="Times New Roman"/>
          <w:sz w:val="29"/>
        </w:rPr>
        <w:t>-</w:t>
      </w:r>
      <w:r w:rsidR="000A63B6" w:rsidRPr="00261255">
        <w:rPr>
          <w:rFonts w:ascii="Times New Roman" w:hAnsi="Times New Roman" w:cs="Times New Roman"/>
          <w:sz w:val="29"/>
        </w:rPr>
        <w:t>22</w:t>
      </w:r>
    </w:p>
    <w:p w14:paraId="2C0CE4EB" w14:textId="77777777" w:rsidR="000A63B6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 xml:space="preserve">Проверил </w:t>
      </w:r>
    </w:p>
    <w:p w14:paraId="4FE17B62" w14:textId="2E02D356" w:rsidR="00E27F3D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А.А. Крощенко,</w:t>
      </w:r>
      <w:r w:rsidR="000A63B6" w:rsidRPr="00261255">
        <w:rPr>
          <w:rFonts w:ascii="Times New Roman" w:hAnsi="Times New Roman" w:cs="Times New Roman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ст. преп.</w:t>
      </w:r>
      <w:r w:rsidR="000A63B6" w:rsidRPr="00261255">
        <w:rPr>
          <w:rFonts w:ascii="Times New Roman" w:hAnsi="Times New Roman" w:cs="Times New Roman"/>
          <w:sz w:val="29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кафедры ИИТ,</w:t>
      </w:r>
    </w:p>
    <w:p w14:paraId="18474602" w14:textId="7CF53E50" w:rsidR="00E27F3D" w:rsidRPr="00261255" w:rsidRDefault="00261255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02D58" wp14:editId="5E7843A3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7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261255">
        <w:rPr>
          <w:rFonts w:ascii="Times New Roman" w:hAnsi="Times New Roman" w:cs="Times New Roman"/>
        </w:rPr>
        <w:tab/>
      </w:r>
      <w:r w:rsidRPr="00261255">
        <w:rPr>
          <w:rFonts w:ascii="Times New Roman" w:hAnsi="Times New Roman" w:cs="Times New Roman"/>
          <w:sz w:val="29"/>
        </w:rPr>
        <w:t>«</w:t>
      </w:r>
      <w:r w:rsidRPr="00261255">
        <w:rPr>
          <w:rFonts w:ascii="Times New Roman" w:hAnsi="Times New Roman" w:cs="Times New Roman"/>
          <w:sz w:val="29"/>
        </w:rPr>
        <w:tab/>
        <w:t>»</w:t>
      </w:r>
      <w:r w:rsidRPr="00261255">
        <w:rPr>
          <w:rFonts w:ascii="Times New Roman" w:hAnsi="Times New Roman" w:cs="Times New Roman"/>
          <w:sz w:val="29"/>
        </w:rPr>
        <w:tab/>
        <w:t>20</w:t>
      </w:r>
      <w:r w:rsidR="00D7195F" w:rsidRPr="00B74454">
        <w:rPr>
          <w:rFonts w:ascii="Times New Roman" w:hAnsi="Times New Roman" w:cs="Times New Roman"/>
          <w:sz w:val="29"/>
        </w:rPr>
        <w:t>24</w:t>
      </w:r>
      <w:r w:rsidRPr="00261255">
        <w:rPr>
          <w:rFonts w:ascii="Times New Roman" w:hAnsi="Times New Roman" w:cs="Times New Roman"/>
          <w:sz w:val="29"/>
        </w:rPr>
        <w:t xml:space="preserve"> г.</w:t>
      </w:r>
    </w:p>
    <w:p w14:paraId="70B5E9BE" w14:textId="77777777" w:rsidR="00D7195F" w:rsidRDefault="00D7195F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9"/>
        </w:rPr>
      </w:pPr>
    </w:p>
    <w:p w14:paraId="01556CC8" w14:textId="77C2369C" w:rsidR="00E27F3D" w:rsidRPr="00261255" w:rsidRDefault="00261255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Брест 20</w:t>
      </w:r>
      <w:r w:rsidR="000A63B6" w:rsidRPr="00261255">
        <w:rPr>
          <w:rFonts w:ascii="Times New Roman" w:hAnsi="Times New Roman" w:cs="Times New Roman"/>
          <w:sz w:val="29"/>
        </w:rPr>
        <w:t>24</w:t>
      </w:r>
    </w:p>
    <w:p w14:paraId="453AF505" w14:textId="604EA67D" w:rsidR="00E27F3D" w:rsidRPr="00261255" w:rsidRDefault="00261255" w:rsidP="00B725DE">
      <w:pPr>
        <w:spacing w:after="35" w:line="232" w:lineRule="auto"/>
        <w:ind w:left="-15" w:right="275" w:firstLine="723"/>
        <w:jc w:val="both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b/>
          <w:bCs/>
          <w:sz w:val="29"/>
        </w:rPr>
        <w:lastRenderedPageBreak/>
        <w:t>Цель работы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B725DE" w:rsidRPr="00B725DE">
        <w:rPr>
          <w:rFonts w:ascii="Times New Roman" w:hAnsi="Times New Roman" w:cs="Times New Roman"/>
          <w:sz w:val="29"/>
        </w:rPr>
        <w:t>научиться осуществлять предобучение нейронных сетей с помощью автоэнкодерного подхода</w:t>
      </w:r>
    </w:p>
    <w:p w14:paraId="5F5E30B5" w14:textId="77777777" w:rsidR="00B725DE" w:rsidRPr="00B725DE" w:rsidRDefault="00B725DE" w:rsidP="00B725DE">
      <w:pPr>
        <w:pStyle w:val="a3"/>
        <w:jc w:val="both"/>
        <w:rPr>
          <w:color w:val="000000"/>
          <w:sz w:val="28"/>
          <w:szCs w:val="28"/>
        </w:rPr>
      </w:pPr>
      <w:r w:rsidRPr="00B725DE">
        <w:rPr>
          <w:color w:val="000000"/>
          <w:sz w:val="28"/>
          <w:szCs w:val="28"/>
        </w:rPr>
        <w:t>1. Взять за основу любую сверточную или полносвязную архитектуру с количеством слоев более 3. Осуществить ее обучение (без предобучения) в соответствии с вариантом задания. Получить оценку эффективности модели, используя метрики, специфичные для решаемой задачи (например, MAPE – для регрессионной задачи или F1/Confusion matrix для классификационной).</w:t>
      </w:r>
    </w:p>
    <w:p w14:paraId="3B7F8B29" w14:textId="77777777" w:rsidR="00B725DE" w:rsidRPr="00B725DE" w:rsidRDefault="00B725DE" w:rsidP="00B725DE">
      <w:pPr>
        <w:pStyle w:val="a3"/>
        <w:jc w:val="both"/>
        <w:rPr>
          <w:color w:val="000000"/>
          <w:sz w:val="28"/>
          <w:szCs w:val="28"/>
        </w:rPr>
      </w:pPr>
      <w:r w:rsidRPr="00B725DE">
        <w:rPr>
          <w:color w:val="000000"/>
          <w:sz w:val="28"/>
          <w:szCs w:val="28"/>
        </w:rPr>
        <w:t>2. Выполнить обучение с предобучением, используя автоэнкодерный подход, алгоритм которого изложен в лекции. Условие останова (например, по количеству эпох) при обучении отдельных слоев с использованием автоэнкодера выбрать самостоятельно.</w:t>
      </w:r>
    </w:p>
    <w:p w14:paraId="56ECDB8C" w14:textId="2CE8FD1D" w:rsidR="000A63B6" w:rsidRDefault="00B725DE" w:rsidP="00B725DE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B725DE">
        <w:rPr>
          <w:color w:val="000000"/>
          <w:sz w:val="28"/>
          <w:szCs w:val="28"/>
        </w:rPr>
        <w:t>3. Сравнить результаты, полученные при обучении с/без предобучения, сделать выводы.</w:t>
      </w:r>
    </w:p>
    <w:p w14:paraId="01431A2E" w14:textId="1D7FAEA6" w:rsidR="00B725DE" w:rsidRPr="00664D9B" w:rsidRDefault="00C02336" w:rsidP="001536E2">
      <w:pPr>
        <w:pStyle w:val="a3"/>
        <w:spacing w:before="0" w:beforeAutospacing="0" w:after="160" w:afterAutospacing="0"/>
        <w:jc w:val="center"/>
        <w:rPr>
          <w:lang w:val="en-US"/>
        </w:rPr>
      </w:pPr>
      <w:r w:rsidRPr="00C02336">
        <w:rPr>
          <w:noProof/>
          <w:lang w:val="en-US"/>
        </w:rPr>
        <w:drawing>
          <wp:inline distT="0" distB="0" distL="0" distR="0" wp14:anchorId="465BC86F" wp14:editId="4A2511A8">
            <wp:extent cx="5515745" cy="41915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BB8D" w14:textId="2C7ACD0F" w:rsidR="00261255" w:rsidRDefault="00261255" w:rsidP="00B725DE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</w:rPr>
      </w:pPr>
      <w:r w:rsidRPr="00261255">
        <w:rPr>
          <w:i/>
          <w:iCs/>
          <w:color w:val="000000"/>
          <w:sz w:val="28"/>
          <w:szCs w:val="28"/>
        </w:rPr>
        <w:t>Визуализация результат</w:t>
      </w:r>
      <w:r w:rsidR="00B74454">
        <w:rPr>
          <w:i/>
          <w:iCs/>
          <w:color w:val="000000"/>
          <w:sz w:val="28"/>
          <w:szCs w:val="28"/>
        </w:rPr>
        <w:t>ов моделей</w:t>
      </w:r>
    </w:p>
    <w:p w14:paraId="7E19925C" w14:textId="3BCE8DD5" w:rsidR="00DC5A9A" w:rsidRDefault="00DC5A9A" w:rsidP="00B725DE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  <w:lang w:val="en-US"/>
        </w:rPr>
      </w:pPr>
    </w:p>
    <w:p w14:paraId="7E23EEC7" w14:textId="23E556A3" w:rsidR="00BE6FDC" w:rsidRPr="00BE6FDC" w:rsidRDefault="00716F98" w:rsidP="00BE6FDC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bookmarkStart w:id="0" w:name="_GoBack"/>
      <w:bookmarkEnd w:id="0"/>
      <w:r w:rsidR="00BE6FDC" w:rsidRPr="00BE6FDC">
        <w:rPr>
          <w:color w:val="000000"/>
          <w:sz w:val="28"/>
          <w:szCs w:val="28"/>
          <w:lang w:val="en-US"/>
        </w:rPr>
        <w:t xml:space="preserve">MSE </w:t>
      </w:r>
      <w:r w:rsidR="00BE6FDC" w:rsidRPr="00BE6FDC">
        <w:rPr>
          <w:color w:val="000000"/>
          <w:sz w:val="28"/>
          <w:szCs w:val="28"/>
        </w:rPr>
        <w:t>на тестовой выборке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1"/>
        <w:gridCol w:w="5101"/>
      </w:tblGrid>
      <w:tr w:rsidR="00DC5A9A" w14:paraId="2CB46B83" w14:textId="77777777" w:rsidTr="00DC5A9A">
        <w:trPr>
          <w:trHeight w:val="110"/>
        </w:trPr>
        <w:tc>
          <w:tcPr>
            <w:tcW w:w="5101" w:type="dxa"/>
          </w:tcPr>
          <w:p w14:paraId="1D1CD802" w14:textId="5059AE77" w:rsidR="00DC5A9A" w:rsidRPr="00DC5A9A" w:rsidRDefault="00DC5A9A" w:rsidP="00DC5A9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C5A9A">
              <w:rPr>
                <w:b/>
                <w:bCs/>
                <w:color w:val="000000"/>
                <w:sz w:val="28"/>
                <w:szCs w:val="28"/>
              </w:rPr>
              <w:t>Без предобучения</w:t>
            </w:r>
          </w:p>
        </w:tc>
        <w:tc>
          <w:tcPr>
            <w:tcW w:w="5101" w:type="dxa"/>
          </w:tcPr>
          <w:p w14:paraId="76977D72" w14:textId="7C1FC9A5" w:rsidR="00DC5A9A" w:rsidRPr="00DC5A9A" w:rsidRDefault="00DC5A9A" w:rsidP="00DC5A9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C5A9A">
              <w:rPr>
                <w:b/>
                <w:bCs/>
                <w:color w:val="000000"/>
                <w:sz w:val="28"/>
                <w:szCs w:val="28"/>
              </w:rPr>
              <w:t>С предобучением</w:t>
            </w:r>
          </w:p>
        </w:tc>
      </w:tr>
      <w:tr w:rsidR="00DC5A9A" w14:paraId="33D540FB" w14:textId="77777777" w:rsidTr="00DC5A9A">
        <w:tc>
          <w:tcPr>
            <w:tcW w:w="5101" w:type="dxa"/>
          </w:tcPr>
          <w:p w14:paraId="208D460D" w14:textId="5ED2ADA5" w:rsidR="00DC5A9A" w:rsidRPr="00DC5A9A" w:rsidRDefault="00DC5A9A" w:rsidP="00DC5A9A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C5A9A">
              <w:rPr>
                <w:color w:val="000000"/>
                <w:sz w:val="28"/>
                <w:szCs w:val="28"/>
              </w:rPr>
              <w:t>16867.7715</w:t>
            </w:r>
          </w:p>
        </w:tc>
        <w:tc>
          <w:tcPr>
            <w:tcW w:w="5101" w:type="dxa"/>
          </w:tcPr>
          <w:p w14:paraId="66C522CF" w14:textId="300B3C01" w:rsidR="00DC5A9A" w:rsidRPr="00DC5A9A" w:rsidRDefault="00DC5A9A" w:rsidP="00DC5A9A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C5A9A">
              <w:rPr>
                <w:color w:val="000000"/>
                <w:sz w:val="28"/>
                <w:szCs w:val="28"/>
              </w:rPr>
              <w:t>15607.2988</w:t>
            </w:r>
          </w:p>
        </w:tc>
      </w:tr>
    </w:tbl>
    <w:p w14:paraId="50D7A737" w14:textId="77777777" w:rsidR="00BE6FDC" w:rsidRPr="00F55EA3" w:rsidRDefault="00BE6FDC" w:rsidP="00BE6FDC">
      <w:pPr>
        <w:pStyle w:val="a3"/>
        <w:spacing w:before="0" w:beforeAutospacing="0" w:after="160" w:afterAutospacing="0"/>
        <w:rPr>
          <w:i/>
          <w:iCs/>
          <w:color w:val="000000"/>
          <w:sz w:val="28"/>
          <w:szCs w:val="28"/>
        </w:rPr>
      </w:pPr>
    </w:p>
    <w:p w14:paraId="5FAA58DE" w14:textId="3EB7D949" w:rsidR="00E27F3D" w:rsidRPr="0089213C" w:rsidRDefault="00261255" w:rsidP="0089213C">
      <w:pPr>
        <w:spacing w:after="35" w:line="232" w:lineRule="auto"/>
        <w:ind w:left="-15" w:right="275" w:firstLine="723"/>
        <w:jc w:val="both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b/>
          <w:bCs/>
          <w:sz w:val="29"/>
        </w:rPr>
        <w:t>Вывод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B725DE" w:rsidRPr="00B725DE">
        <w:rPr>
          <w:rFonts w:ascii="Times New Roman" w:hAnsi="Times New Roman" w:cs="Times New Roman"/>
          <w:sz w:val="29"/>
        </w:rPr>
        <w:t>научи</w:t>
      </w:r>
      <w:r w:rsidR="00B725DE">
        <w:rPr>
          <w:rFonts w:ascii="Times New Roman" w:hAnsi="Times New Roman" w:cs="Times New Roman"/>
          <w:sz w:val="29"/>
        </w:rPr>
        <w:t>л</w:t>
      </w:r>
      <w:r w:rsidR="00B725DE" w:rsidRPr="00B725DE">
        <w:rPr>
          <w:rFonts w:ascii="Times New Roman" w:hAnsi="Times New Roman" w:cs="Times New Roman"/>
          <w:sz w:val="29"/>
        </w:rPr>
        <w:t>ся осуществлять предобучение нейронных сетей с помощью автоэнкодерного подхода</w:t>
      </w:r>
    </w:p>
    <w:sectPr w:rsidR="00E27F3D" w:rsidRPr="0089213C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334"/>
    <w:multiLevelType w:val="hybridMultilevel"/>
    <w:tmpl w:val="33CE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3D"/>
    <w:rsid w:val="000A63B6"/>
    <w:rsid w:val="001536E2"/>
    <w:rsid w:val="00261255"/>
    <w:rsid w:val="002A3E0C"/>
    <w:rsid w:val="00664D9B"/>
    <w:rsid w:val="006D7FD4"/>
    <w:rsid w:val="00716F98"/>
    <w:rsid w:val="00865091"/>
    <w:rsid w:val="0089213C"/>
    <w:rsid w:val="008E5146"/>
    <w:rsid w:val="00B6092D"/>
    <w:rsid w:val="00B725DE"/>
    <w:rsid w:val="00B74454"/>
    <w:rsid w:val="00BE6FDC"/>
    <w:rsid w:val="00C02336"/>
    <w:rsid w:val="00CD16BD"/>
    <w:rsid w:val="00D7195F"/>
    <w:rsid w:val="00DC5A9A"/>
    <w:rsid w:val="00E21161"/>
    <w:rsid w:val="00E27F3D"/>
    <w:rsid w:val="00F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9E34"/>
  <w15:docId w15:val="{DDE54616-C22F-44B7-93E1-5E9375A8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5D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0A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1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cp:lastModifiedBy>name 10</cp:lastModifiedBy>
  <cp:revision>21</cp:revision>
  <cp:lastPrinted>2024-09-08T10:35:00Z</cp:lastPrinted>
  <dcterms:created xsi:type="dcterms:W3CDTF">2024-09-08T10:35:00Z</dcterms:created>
  <dcterms:modified xsi:type="dcterms:W3CDTF">2024-11-09T06:43:00Z</dcterms:modified>
</cp:coreProperties>
</file>