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center"/>
      </w:pPr>
      <w:r>
        <w:rPr>
          <w:rFonts w:ascii="Arial" w:cs="Arial" w:eastAsia="Arial" w:hAnsi="Arial"/>
          <w:b/>
          <w:bCs/>
          <w:i w:val="false"/>
          <w:iCs w:val="false"/>
          <w:color w:val="1B5E20"/>
          <w:sz w:val="22"/>
          <w:szCs w:val="22"/>
        </w:rPr>
        <w:t xml:space="preserve">CORPORACION ASFINDES  |  Civic AI System — AAA</w:t>
      </w:r>
    </w:p>
    <w:p>
      <w:pPr>
        <w:spacing w:before="60" w:after="60"/>
      </w:pPr>
      <w:r>
        <w:t xml:space="preserve"/>
      </w:r>
    </w:p>
    <w:p>
      <w:pPr>
        <w:spacing w:before="60" w:after="60"/>
        <w:jc w:val="center"/>
      </w:pPr>
      <w:r>
        <w:rPr>
          <w:rFonts w:ascii="Arial" w:cs="Arial" w:eastAsia="Arial" w:hAnsi="Arial"/>
          <w:b/>
          <w:bCs/>
          <w:i w:val="false"/>
          <w:iCs w:val="false"/>
          <w:color w:val="212121"/>
          <w:sz w:val="28"/>
          <w:szCs w:val="28"/>
        </w:rPr>
        <w:t xml:space="preserve">WORKSHOP METHODOLOGY GUIDE</w:t>
      </w:r>
    </w:p>
    <w:p>
      <w:pPr>
        <w:spacing w:before="60" w:after="60"/>
        <w:jc w:val="center"/>
      </w:pPr>
      <w:r>
        <w:rPr>
          <w:rFonts w:ascii="Arial" w:cs="Arial" w:eastAsia="Arial" w:hAnsi="Arial"/>
          <w:b w:val="false"/>
          <w:bCs w:val="false"/>
          <w:i/>
          <w:iCs/>
          <w:color w:val="555555"/>
          <w:sz w:val="20"/>
          <w:szCs w:val="20"/>
        </w:rPr>
        <w:t xml:space="preserve">Participatory Action Research for Digital Sovereignty</w:t>
      </w:r>
    </w:p>
    <w:p>
      <w:pPr>
        <w:spacing w:before="60" w:after="60"/>
        <w:jc w:val="center"/>
      </w:pPr>
      <w:r>
        <w:rPr>
          <w:rFonts w:ascii="Arial" w:cs="Arial" w:eastAsia="Arial" w:hAnsi="Arial"/>
          <w:b w:val="false"/>
          <w:bCs w:val="false"/>
          <w:i/>
          <w:iCs/>
          <w:color w:val="555555"/>
          <w:sz w:val="20"/>
          <w:szCs w:val="20"/>
        </w:rPr>
        <w:t xml:space="preserve">Community Action Boards (JAC) — Medellin, Colombia — 2026</w:t>
      </w:r>
    </w:p>
    <w:p>
      <w:pPr>
        <w:pBdr>
          <w:bottom w:val="single" w:color="1B5E20" w:sz="6" w:space="4"/>
        </w:pBdr>
        <w:spacing w:before="100" w:after="160"/>
      </w:pPr>
      <w:r>
        <w:t xml:space="preserve"/>
      </w:r>
    </w:p>
    <w:p>
      <w:pPr>
        <w:spacing w:before="60" w:after="60"/>
        <w:jc w:val="left"/>
      </w:pPr>
      <w:r>
        <w:rPr>
          <w:rFonts w:ascii="Arial" w:cs="Arial" w:eastAsia="Arial" w:hAnsi="Arial"/>
          <w:b/>
          <w:bCs/>
          <w:i w:val="false"/>
          <w:iCs w:val="false"/>
          <w:color w:val="1B5E20"/>
          <w:sz w:val="20"/>
          <w:szCs w:val="20"/>
        </w:rPr>
        <w:t xml:space="preserve">Total Duration: 90 minutes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576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4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r>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Sovereignty Framing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5E20"/>
                <w:sz w:val="20"/>
                <w:szCs w:val="20"/>
              </w:rPr>
              <w:t xml:space="preserve">15 min</w:t>
            </w:r>
          </w:p>
        </w:tc>
      </w:tr>
      <w:t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Results Presentation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5E20"/>
                <w:sz w:val="20"/>
                <w:szCs w:val="20"/>
              </w:rPr>
              <w:t xml:space="preserve">20 min</w:t>
            </w:r>
          </w:p>
        </w:tc>
      </w:tr>
      <w:tr>
        <w:tc>
          <w:tcPr>
            <w:tcW w:type="dxa" w:w="1200"/>
            <w:tcBorders>
              <w:top w:val="single" w:color="CCCCCC" w:sz="1"/>
              <w:left w:val="single" w:color="CCCCCC" w:sz="1"/>
              <w:bottom w:val="single" w:color="CCCCCC" w:sz="1"/>
              <w:right w:val="single" w:color="CCCCCC" w:sz="1"/>
            </w:tcBorders>
            <w:shd w:fill="388E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Validation and Qualitative Dialogue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5E20"/>
                <w:sz w:val="20"/>
                <w:szCs w:val="20"/>
              </w:rPr>
              <w:t xml:space="preserve">40 min</w:t>
            </w:r>
          </w:p>
        </w:tc>
      </w:tr>
      <w:tr>
        <w:tc>
          <w:tcPr>
            <w:tcW w:type="dxa" w:w="1200"/>
            <w:tcBorders>
              <w:top w:val="single" w:color="CCCCCC" w:sz="1"/>
              <w:left w:val="single" w:color="CCCCCC" w:sz="1"/>
              <w:bottom w:val="single" w:color="CCCCCC" w:sz="1"/>
              <w:right w:val="single" w:color="CCCCCC" w:sz="1"/>
            </w:tcBorders>
            <w:shd w:fill="43A0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Capacity Transfer and Sovereignty Toolkit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5E20"/>
                <w:sz w:val="20"/>
                <w:szCs w:val="20"/>
              </w:rPr>
              <w:t xml:space="preserve">15 min</w:t>
            </w:r>
          </w:p>
        </w:tc>
      </w:tr>
      <w:tr>
        <w:tc>
          <w:tcPr>
            <w:tcW w:type="dxa" w:w="12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Closing, Evidence Signing and Commitment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5E20"/>
                <w:sz w:val="20"/>
                <w:szCs w:val="20"/>
              </w:rPr>
              <w:t xml:space="preserve">10 min</w:t>
            </w:r>
          </w:p>
        </w:tc>
      </w:tr>
    </w:tbl>
    <w:p>
      <w:pPr>
        <w:spacing w:before="120" w:after="120"/>
      </w:pPr>
      <w:r>
        <w:t xml:space="preserve"/>
      </w:r>
    </w:p>
    <w:p>
      <w:pPr>
        <w:shd w:fill="1B5E20" w:val="clear"/>
        <w:spacing w:before="240" w:after="120"/>
      </w:pPr>
      <w:r>
        <w:rPr>
          <w:rFonts w:ascii="Arial" w:cs="Arial" w:eastAsia="Arial" w:hAnsi="Arial"/>
          <w:b/>
          <w:bCs/>
          <w:color w:val="FFFFFF"/>
          <w:sz w:val="24"/>
          <w:szCs w:val="24"/>
        </w:rPr>
        <w:t xml:space="preserve">  1.  INTRODUCTION AND RATIONALE</w:t>
      </w:r>
    </w:p>
    <w:p>
      <w:pPr>
        <w:spacing w:before="60" w:after="60"/>
      </w:pPr>
      <w:r>
        <w:t xml:space="preserve"/>
      </w:r>
    </w:p>
    <w:p>
      <w:pPr>
        <w:spacing w:before="60" w:after="60"/>
        <w:jc w:val="left"/>
      </w:pPr>
      <w:r>
        <w:rPr>
          <w:rFonts w:ascii="Arial" w:cs="Arial" w:eastAsia="Arial" w:hAnsi="Arial"/>
          <w:b w:val="false"/>
          <w:bCs w:val="false"/>
          <w:i w:val="false"/>
          <w:iCs w:val="false"/>
          <w:color w:val="212121"/>
          <w:sz w:val="20"/>
          <w:szCs w:val="20"/>
        </w:rPr>
        <w:t xml:space="preserve">This session bridges the gap between algorithmic data processing and the social reality of Community Action Boards (JAC). As a Participatory Action Research (PAR) tool, it invites community leaders to audit the diagnostics generated by the AAA system's AI, ensuring that technology strengthens territorial Agency and Autonomy rather than extracting data from communities.</w:t>
      </w:r>
    </w:p>
    <w:p>
      <w:pPr>
        <w:spacing w:before="80" w:after="80"/>
      </w:pPr>
      <w:r>
        <w:t xml:space="preserve"/>
      </w:r>
    </w:p>
    <w:p>
      <w:pPr>
        <w:shd w:fill="1B5E20" w:val="clear"/>
        <w:spacing w:before="240" w:after="120"/>
      </w:pPr>
      <w:r>
        <w:rPr>
          <w:rFonts w:ascii="Arial" w:cs="Arial" w:eastAsia="Arial" w:hAnsi="Arial"/>
          <w:b/>
          <w:bCs/>
          <w:color w:val="FFFFFF"/>
          <w:sz w:val="24"/>
          <w:szCs w:val="24"/>
        </w:rPr>
        <w:t xml:space="preserve">  2.  OBJECTIVES</w:t>
      </w:r>
    </w:p>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Technical Validation: </w:t>
      </w:r>
      <w:r>
        <w:rPr>
          <w:rFonts w:ascii="Arial" w:cs="Arial" w:eastAsia="Arial" w:hAnsi="Arial"/>
          <w:color w:val="212121"/>
          <w:sz w:val="20"/>
          <w:szCs w:val="20"/>
        </w:rPr>
        <w:t xml:space="preserve">Cross-reference the Autonomy, Algorithm, and Agency scores generated by the software with the lived perception of community leaders.</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Social Appropriation: </w:t>
      </w:r>
      <w:r>
        <w:rPr>
          <w:rFonts w:ascii="Arial" w:cs="Arial" w:eastAsia="Arial" w:hAnsi="Arial"/>
          <w:color w:val="212121"/>
          <w:sz w:val="20"/>
          <w:szCs w:val="20"/>
        </w:rPr>
        <w:t xml:space="preserve">Share the detected algorithmic risks and co-design mitigation pathways with participants.</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Evidence Collection: </w:t>
      </w:r>
      <w:r>
        <w:rPr>
          <w:rFonts w:ascii="Arial" w:cs="Arial" w:eastAsia="Arial" w:hAnsi="Arial"/>
          <w:color w:val="212121"/>
          <w:sz w:val="20"/>
          <w:szCs w:val="20"/>
        </w:rPr>
        <w:t xml:space="preserve">Document the level of agreement or disagreement with the AI's recommendations from the community's perspective.</w:t>
      </w:r>
    </w:p>
    <w:p>
      <w:pPr>
        <w:spacing w:before="80" w:after="80"/>
      </w:pPr>
      <w:r>
        <w:t xml:space="preserve"/>
      </w:r>
    </w:p>
    <w:p>
      <w:pPr>
        <w:shd w:fill="1B5E20" w:val="clear"/>
        <w:spacing w:before="240" w:after="120"/>
      </w:pPr>
      <w:r>
        <w:rPr>
          <w:rFonts w:ascii="Arial" w:cs="Arial" w:eastAsia="Arial" w:hAnsi="Arial"/>
          <w:b/>
          <w:bCs/>
          <w:color w:val="FFFFFF"/>
          <w:sz w:val="24"/>
          <w:szCs w:val="24"/>
        </w:rPr>
        <w:t xml:space="preserve">  3.  WORKSHOP PHASES — 90-MINUTE SCHEDULE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B5E20"/>
                <w:sz w:val="22"/>
                <w:szCs w:val="22"/>
              </w:rPr>
              <w:t xml:space="preserve">PHASE 1: Sovereignty Framing</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15 min</w:t>
            </w:r>
          </w:p>
        </w:tc>
      </w:tr>
    </w:tbl>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Activity: </w:t>
      </w:r>
      <w:r>
        <w:rPr>
          <w:rFonts w:ascii="Arial" w:cs="Arial" w:eastAsia="Arial" w:hAnsi="Arial"/>
          <w:color w:val="212121"/>
          <w:sz w:val="20"/>
          <w:szCs w:val="20"/>
        </w:rPr>
        <w:t xml:space="preserve">Introduction to the AAA System and the role of ASFINDES / Vita'e Plena.</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Core Concept: </w:t>
      </w:r>
      <w:r>
        <w:rPr>
          <w:rFonts w:ascii="Arial" w:cs="Arial" w:eastAsia="Arial" w:hAnsi="Arial"/>
          <w:color w:val="212121"/>
          <w:sz w:val="20"/>
          <w:szCs w:val="20"/>
        </w:rPr>
        <w:t xml:space="preserve">Technology is not neutral: it either serves our decision-making (Agency) or extracts our data for others.</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Materials: </w:t>
      </w:r>
      <w:r>
        <w:rPr>
          <w:rFonts w:ascii="Arial" w:cs="Arial" w:eastAsia="Arial" w:hAnsi="Arial"/>
          <w:color w:val="212121"/>
          <w:sz w:val="20"/>
          <w:szCs w:val="20"/>
        </w:rPr>
        <w:t xml:space="preserve">Presentation of the GitHub repository (technical structure and open-source code).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B5E20"/>
                <w:sz w:val="22"/>
                <w:szCs w:val="22"/>
              </w:rPr>
              <w:t xml:space="preserve">PHASE 2: Results Presentation</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 min</w:t>
            </w:r>
          </w:p>
        </w:tc>
      </w:tr>
    </w:tbl>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Activity: </w:t>
      </w:r>
      <w:r>
        <w:rPr>
          <w:rFonts w:ascii="Arial" w:cs="Arial" w:eastAsia="Arial" w:hAnsi="Arial"/>
          <w:color w:val="212121"/>
          <w:sz w:val="20"/>
          <w:szCs w:val="20"/>
        </w:rPr>
        <w:t xml:space="preserve">Distribution of the Field Validation Instrument to each leader.</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Process: </w:t>
      </w:r>
      <w:r>
        <w:rPr>
          <w:rFonts w:ascii="Arial" w:cs="Arial" w:eastAsia="Arial" w:hAnsi="Arial"/>
          <w:color w:val="212121"/>
          <w:sz w:val="20"/>
          <w:szCs w:val="20"/>
        </w:rPr>
        <w:t xml:space="preserve">The facilitator explains what each score (0-20) means in terms of organizational health and digital risk.</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Materials: </w:t>
      </w:r>
      <w:r>
        <w:rPr>
          <w:rFonts w:ascii="Arial" w:cs="Arial" w:eastAsia="Arial" w:hAnsi="Arial"/>
          <w:color w:val="212121"/>
          <w:sz w:val="20"/>
          <w:szCs w:val="20"/>
        </w:rPr>
        <w:t xml:space="preserve">Printed cards with organization-specific diagnostic data for each JAC.</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B5E20"/>
                <w:sz w:val="22"/>
                <w:szCs w:val="22"/>
              </w:rPr>
              <w:t xml:space="preserve">PHASE 3: Validation and Qualitative Dialogue</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40 min</w:t>
            </w:r>
          </w:p>
        </w:tc>
      </w:tr>
    </w:tbl>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Activity: </w:t>
      </w:r>
      <w:r>
        <w:rPr>
          <w:rFonts w:ascii="Arial" w:cs="Arial" w:eastAsia="Arial" w:hAnsi="Arial"/>
          <w:color w:val="212121"/>
          <w:sz w:val="20"/>
          <w:szCs w:val="20"/>
        </w:rPr>
        <w:t xml:space="preserve">Individual completion of the validation instrument.</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Dynamic: </w:t>
      </w:r>
      <w:r>
        <w:rPr>
          <w:rFonts w:ascii="Arial" w:cs="Arial" w:eastAsia="Arial" w:hAnsi="Arial"/>
          <w:color w:val="212121"/>
          <w:sz w:val="20"/>
          <w:szCs w:val="20"/>
        </w:rPr>
        <w:t xml:space="preserve">Talking circle where each leader reflects on whether the AI's diagnostic mirrors their lived experience in the neighborhood.</w:t>
      </w:r>
    </w:p>
    <w:p>
      <w:pPr>
        <w:spacing w:before="80" w:after="60"/>
        <w:jc w:val="left"/>
      </w:pPr>
      <w:r>
        <w:rPr>
          <w:rFonts w:ascii="Arial" w:cs="Arial" w:eastAsia="Arial" w:hAnsi="Arial"/>
          <w:b/>
          <w:bCs/>
          <w:i w:val="false"/>
          <w:iCs w:val="false"/>
          <w:color w:val="212121"/>
          <w:sz w:val="20"/>
          <w:szCs w:val="20"/>
        </w:rPr>
        <w:t xml:space="preserve">Guiding Questions:</w:t>
      </w:r>
    </w:p>
    <w:p>
      <w:pPr>
        <w:spacing w:before="40" w:after="40"/>
        <w:ind w:left="900" w:hanging="300"/>
      </w:pPr>
      <w:r>
        <w:rPr>
          <w:rFonts w:ascii="Arial" w:cs="Arial" w:eastAsia="Arial" w:hAnsi="Arial"/>
          <w:color w:val="212121"/>
          <w:sz w:val="20"/>
          <w:szCs w:val="20"/>
        </w:rPr>
        <w:t xml:space="preserve">◦  Why does the system say we have low Agency?</w:t>
      </w:r>
    </w:p>
    <w:p>
      <w:pPr>
        <w:spacing w:before="40" w:after="40"/>
        <w:ind w:left="900" w:hanging="300"/>
      </w:pPr>
      <w:r>
        <w:rPr>
          <w:rFonts w:ascii="Arial" w:cs="Arial" w:eastAsia="Arial" w:hAnsi="Arial"/>
          <w:color w:val="212121"/>
          <w:sz w:val="20"/>
          <w:szCs w:val="20"/>
        </w:rPr>
        <w:t xml:space="preserve">◦  Is it feasible to migrate our records to a community-owned cloud?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B5E20"/>
                <w:sz w:val="22"/>
                <w:szCs w:val="22"/>
              </w:rPr>
              <w:t xml:space="preserve">PHASE 4: Capacity Transfer and Sovereignty Toolkit</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15 min</w:t>
            </w:r>
          </w:p>
        </w:tc>
      </w:tr>
    </w:tbl>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Activity: </w:t>
      </w:r>
      <w:r>
        <w:rPr>
          <w:rFonts w:ascii="Arial" w:cs="Arial" w:eastAsia="Arial" w:hAnsi="Arial"/>
          <w:color w:val="212121"/>
          <w:sz w:val="20"/>
          <w:szCs w:val="20"/>
        </w:rPr>
        <w:t xml:space="preserve">Distribution of the Sovereignty Toolkit (Signal, Nextcloud, Loomio).</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Dynamic: </w:t>
      </w:r>
      <w:r>
        <w:rPr>
          <w:rFonts w:ascii="Arial" w:cs="Arial" w:eastAsia="Arial" w:hAnsi="Arial"/>
          <w:color w:val="212121"/>
          <w:sz w:val="20"/>
          <w:szCs w:val="20"/>
        </w:rPr>
        <w:t xml:space="preserve">Brief practical demonstration of how an AI recommendation (e.g., Low Agency) maps to a specific tool (e.g., Loomio for community voting).</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Objective: </w:t>
      </w:r>
      <w:r>
        <w:rPr>
          <w:rFonts w:ascii="Arial" w:cs="Arial" w:eastAsia="Arial" w:hAnsi="Arial"/>
          <w:color w:val="212121"/>
          <w:sz w:val="20"/>
          <w:szCs w:val="20"/>
        </w:rPr>
        <w:t xml:space="preserve">Ensure each leader leaves not just with a problem (their score) but with a clear, actionable technical solution.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B5E20"/>
                <w:sz w:val="22"/>
                <w:szCs w:val="22"/>
              </w:rPr>
              <w:t xml:space="preserve">PHASE 5: Closing, Evidence Signing and Commitment</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 min</w:t>
            </w:r>
          </w:p>
        </w:tc>
      </w:tr>
    </w:tbl>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Activity: </w:t>
      </w:r>
      <w:r>
        <w:rPr>
          <w:rFonts w:ascii="Arial" w:cs="Arial" w:eastAsia="Arial" w:hAnsi="Arial"/>
          <w:color w:val="212121"/>
          <w:sz w:val="20"/>
          <w:szCs w:val="20"/>
        </w:rPr>
        <w:t xml:space="preserve">Collection of signed Validation Instruments with qualitative observations.</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Photo Documentation: </w:t>
      </w:r>
      <w:r>
        <w:rPr>
          <w:rFonts w:ascii="Arial" w:cs="Arial" w:eastAsia="Arial" w:hAnsi="Arial"/>
          <w:color w:val="212121"/>
          <w:sz w:val="20"/>
          <w:szCs w:val="20"/>
        </w:rPr>
        <w:t xml:space="preserve">Photos of leaders with their diagnostic cards (evidence of Social Appropriation).</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Political Closing: </w:t>
      </w:r>
      <w:r>
        <w:rPr>
          <w:rFonts w:ascii="Arial" w:cs="Arial" w:eastAsia="Arial" w:hAnsi="Arial"/>
          <w:color w:val="212121"/>
          <w:sz w:val="20"/>
          <w:szCs w:val="20"/>
        </w:rPr>
        <w:t xml:space="preserve">Brief statement on how this pilot with Corporacion ASFINDES aims to position Medellin's JACs as leaders of digital sovereignty in Colombia before international bodies such as the Mozilla Foundation.</w:t>
      </w:r>
    </w:p>
    <w:p>
      <w:pPr>
        <w:spacing w:before="120" w:after="120"/>
      </w:pPr>
      <w:r>
        <w:t xml:space="preserve"/>
      </w:r>
    </w:p>
    <w:p>
      <w:pPr>
        <w:shd w:fill="1B5E20" w:val="clear"/>
        <w:spacing w:before="240" w:after="120"/>
      </w:pPr>
      <w:r>
        <w:rPr>
          <w:rFonts w:ascii="Arial" w:cs="Arial" w:eastAsia="Arial" w:hAnsi="Arial"/>
          <w:b/>
          <w:bCs/>
          <w:color w:val="FFFFFF"/>
          <w:sz w:val="24"/>
          <w:szCs w:val="24"/>
        </w:rPr>
        <w:t xml:space="preserve">  4.  EVIDENCE COLLECTION PROTOCOL</w:t>
      </w:r>
    </w:p>
    <w:p>
      <w:pPr>
        <w:spacing w:before="60" w:after="60"/>
      </w:pPr>
      <w:r>
        <w:t xml:space="preserve"/>
      </w:r>
    </w:p>
    <w:p>
      <w:pPr>
        <w:spacing w:before="60" w:after="60"/>
        <w:jc w:val="left"/>
      </w:pPr>
      <w:r>
        <w:rPr>
          <w:rFonts w:ascii="Arial" w:cs="Arial" w:eastAsia="Arial" w:hAnsi="Arial"/>
          <w:b w:val="false"/>
          <w:bCs w:val="false"/>
          <w:i/>
          <w:iCs/>
          <w:color w:val="555555"/>
          <w:sz w:val="20"/>
          <w:szCs w:val="20"/>
        </w:rPr>
        <w:t xml:space="preserve">To ensure the session is valid and auditable by the Mozilla Foundation, the facilitator must:</w:t>
      </w:r>
    </w:p>
    <w:p>
      <w:pPr>
        <w:spacing w:before="60" w:after="60"/>
      </w:pPr>
      <w:r>
        <w:t xml:space="preserve"/>
      </w:r>
    </w:p>
    <w:p>
      <w:pPr>
        <w:spacing w:before="60" w:after="60"/>
        <w:ind w:left="450" w:hanging="300"/>
      </w:pPr>
      <w:r>
        <w:rPr>
          <w:rFonts w:ascii="Arial" w:cs="Arial" w:eastAsia="Arial" w:hAnsi="Arial"/>
          <w:b/>
          <w:bCs/>
          <w:color w:val="1B5E20"/>
          <w:sz w:val="20"/>
          <w:szCs w:val="20"/>
        </w:rPr>
        <w:t xml:space="preserve">1.  </w:t>
      </w:r>
      <w:r>
        <w:rPr>
          <w:rFonts w:ascii="Arial" w:cs="Arial" w:eastAsia="Arial" w:hAnsi="Arial"/>
          <w:color w:val="212121"/>
          <w:sz w:val="20"/>
          <w:szCs w:val="20"/>
        </w:rPr>
        <w:t xml:space="preserve">Identity Verification: Confirm that the signature on the validation instrument matches the official attendance list.</w:t>
      </w:r>
    </w:p>
    <w:p>
      <w:pPr>
        <w:spacing w:before="60" w:after="60"/>
        <w:ind w:left="450" w:hanging="300"/>
      </w:pPr>
      <w:r>
        <w:rPr>
          <w:rFonts w:ascii="Arial" w:cs="Arial" w:eastAsia="Arial" w:hAnsi="Arial"/>
          <w:b/>
          <w:bCs/>
          <w:color w:val="1B5E20"/>
          <w:sz w:val="20"/>
          <w:szCs w:val="20"/>
        </w:rPr>
        <w:t xml:space="preserve">2.  </w:t>
      </w:r>
      <w:r>
        <w:rPr>
          <w:rFonts w:ascii="Arial" w:cs="Arial" w:eastAsia="Arial" w:hAnsi="Arial"/>
          <w:color w:val="212121"/>
          <w:sz w:val="20"/>
          <w:szCs w:val="20"/>
        </w:rPr>
        <w:t xml:space="preserve">Record Aha! Moments: Document verbatim quotes from leaders when the diagnostic reveals something previously unknown (e.g., 'I didn't know Google owned my community's census data').</w:t>
      </w:r>
    </w:p>
    <w:p>
      <w:pPr>
        <w:spacing w:before="60" w:after="60"/>
        <w:ind w:left="450" w:hanging="300"/>
      </w:pPr>
      <w:r>
        <w:rPr>
          <w:rFonts w:ascii="Arial" w:cs="Arial" w:eastAsia="Arial" w:hAnsi="Arial"/>
          <w:b/>
          <w:bCs/>
          <w:color w:val="1B5E20"/>
          <w:sz w:val="20"/>
          <w:szCs w:val="20"/>
        </w:rPr>
        <w:t xml:space="preserve">3.  </w:t>
      </w:r>
      <w:r>
        <w:rPr>
          <w:rFonts w:ascii="Arial" w:cs="Arial" w:eastAsia="Arial" w:hAnsi="Arial"/>
          <w:color w:val="212121"/>
          <w:sz w:val="20"/>
          <w:szCs w:val="20"/>
        </w:rPr>
        <w:t xml:space="preserve">Traceability: Scan or photograph all instruments in high resolution for upload to the evidence repository on GitHub.</w:t>
      </w:r>
    </w:p>
    <w:p>
      <w:pPr>
        <w:spacing w:before="120" w:after="120"/>
      </w:pPr>
      <w:r>
        <w:t xml:space="preserve"/>
      </w:r>
    </w:p>
    <w:p>
      <w:pPr>
        <w:shd w:fill="1B5E20" w:val="clear"/>
        <w:spacing w:before="240" w:after="120"/>
      </w:pPr>
      <w:r>
        <w:rPr>
          <w:rFonts w:ascii="Arial" w:cs="Arial" w:eastAsia="Arial" w:hAnsi="Arial"/>
          <w:b/>
          <w:bCs/>
          <w:color w:val="FFFFFF"/>
          <w:sz w:val="24"/>
          <w:szCs w:val="24"/>
        </w:rPr>
        <w:t xml:space="preserve">  5.  RESOURCES AND MATERIALS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5E20"/>
                <w:sz w:val="20"/>
                <w:szCs w:val="20"/>
              </w:rPr>
              <w:t xml:space="preserve">Hardware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Laptop with local GitHub repository for live transparency demonstration.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5E20"/>
                <w:sz w:val="20"/>
                <w:szCs w:val="20"/>
              </w:rPr>
              <w:t xml:space="preserve">Printed Materials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 Field Validation Instruments (personalized with each JAC's 0-20 scores).</w:t>
            </w:r>
          </w:p>
          <w:p>
            <w:pPr>
              <w:spacing w:before="40" w:after="40"/>
            </w:pPr>
            <w:r>
              <w:rPr>
                <w:rFonts w:ascii="Arial" w:cs="Arial" w:eastAsia="Arial" w:hAnsi="Arial"/>
                <w:sz w:val="20"/>
                <w:szCs w:val="20"/>
              </w:rPr>
              <w:t xml:space="preserve">• Official attendance list from Corporacion ASFINDES.</w:t>
            </w:r>
          </w:p>
          <w:p>
            <w:pPr>
              <w:spacing w:before="40" w:after="40"/>
            </w:pPr>
            <w:r>
              <w:rPr>
                <w:rFonts w:ascii="Arial" w:cs="Arial" w:eastAsia="Arial" w:hAnsi="Arial"/>
                <w:sz w:val="20"/>
                <w:szCs w:val="20"/>
              </w:rPr>
              <w:t xml:space="preserve">• Sovereignty Toolkit infographic cards.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5E20"/>
                <w:sz w:val="20"/>
                <w:szCs w:val="20"/>
              </w:rPr>
              <w:t xml:space="preserve">Connectivity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Local router or WiFi hotspot to demonstrate Signal installation on participants' phones.</w:t>
            </w:r>
          </w:p>
        </w:tc>
      </w:tr>
    </w:tbl>
    <w:p>
      <w:pPr>
        <w:spacing w:before="160" w:after="160"/>
      </w:pPr>
      <w:r>
        <w:t xml:space="preserve"/>
      </w:r>
    </w:p>
    <w:p>
      <w:pPr>
        <w:pBdr>
          <w:top w:val="single" w:color="1B5E20" w:sz="4" w:space="4"/>
        </w:pBdr>
        <w:spacing w:before="160" w:after="0"/>
        <w:jc w:val="center"/>
      </w:pPr>
      <w:r>
        <w:rPr>
          <w:rFonts w:ascii="Arial" w:cs="Arial" w:eastAsia="Arial" w:hAnsi="Arial"/>
          <w:i/>
          <w:iCs/>
          <w:color w:val="888888"/>
          <w:sz w:val="16"/>
          <w:szCs w:val="16"/>
        </w:rPr>
        <w:t xml:space="preserve">Corporacion ASFINDES  |  AAA Civic AI System for Digital Sovereignty  |  Medellin, Colombia  |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2026-03-12T03:51:10.795Z</dcterms:created>
  <dcterms:modified xsi:type="dcterms:W3CDTF">2026-03-12T03:51:10.796Z</dcterms:modified>
</cp:coreProperties>
</file>

<file path=docProps/custom.xml><?xml version="1.0" encoding="utf-8"?>
<Properties xmlns="http://schemas.openxmlformats.org/officeDocument/2006/custom-properties" xmlns:vt="http://schemas.openxmlformats.org/officeDocument/2006/docPropsVTypes"/>
</file>