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CORPORACION ASFINDES  |  Civic AI System — AAA</w:t>
      </w:r>
    </w:p>
    <w:p>
      <w:pPr>
        <w:spacing w:before="60" w:after="60"/>
      </w:pPr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8"/>
          <w:szCs w:val="28"/>
        </w:rPr>
        <w:t xml:space="preserve">WORKSHOP GUIDE — DIGITAL AUTONOMY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Strengthening Independence from Extractive Platforms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Community Action Boards (JAC) — Medellin, Colombia — 2026</w:t>
      </w:r>
    </w:p>
    <w:p>
      <w:pPr>
        <w:pBdr>
          <w:bottom w:val="single" w:color="1B5E20" w:sz="6" w:space="4"/>
        </w:pBdr>
        <w:spacing w:before="100" w:after="16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0"/>
          <w:szCs w:val="20"/>
        </w:rPr>
        <w:t xml:space="preserve">Total Duration: 90 minutes  |  Dimension: Autonomy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21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21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21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Sovereignty Framing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Results Presentation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Validation and Qualitative Dialogue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40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A0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Capacity Transfer and Sovereignty Toolkit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Closing, Evidence Signing and Commitment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10 min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hd w:fill="1B5E20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1.  INTRODUCTION AND RATIONALE</w:t>
      </w:r>
    </w:p>
    <w:p>
      <w:pPr>
        <w:spacing w:before="60" w:after="6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0"/>
          <w:szCs w:val="20"/>
        </w:rPr>
        <w:t xml:space="preserve">A low Autonomy score indicates that the organization depends heavily on extractive platforms — Google, Meta, WhatsApp — for its core operations, without owning or controlling the tools and data it generates. This workshop helps community leaders understand that dependency is not inevitable, and that open-source alternatives can restore organizational sovereignty.</w:t>
      </w:r>
    </w:p>
    <w:p>
      <w:pPr>
        <w:spacing w:before="80" w:after="80"/>
      </w:pPr>
      <w:r>
        <w:t xml:space="preserve"/>
      </w:r>
    </w:p>
    <w:p>
      <w:pPr>
        <w:shd w:fill="1B5E20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2.  OBJECTIVES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450" w:hanging="30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Technical Validation: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Identify specific points of platform dependency in the organization's daily digital operations.</w:t>
      </w:r>
    </w:p>
    <w:p>
      <w:pPr>
        <w:spacing w:before="40" w:after="40"/>
        <w:ind w:left="450" w:hanging="30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Social Appropriation: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Map the risks of each dependency and co-design a migration roadmap toward community-owned tools.</w:t>
      </w:r>
    </w:p>
    <w:p>
      <w:pPr>
        <w:spacing w:before="40" w:after="40"/>
        <w:ind w:left="450" w:hanging="30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Evidence Collection: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Document leaders' perception of their autonomy and their willingness to adopt alternative infrastructure.</w:t>
      </w:r>
    </w:p>
    <w:p>
      <w:pPr>
        <w:spacing w:before="80" w:after="80"/>
      </w:pPr>
      <w:r>
        <w:t xml:space="preserve"/>
      </w:r>
    </w:p>
    <w:p>
      <w:pPr>
        <w:shd w:fill="1B5E20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3.  WORKSHOP PHASES — 90-MINUTE SCHEDULE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PHASE 1: Sovereignty Framing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 min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0" w:after="40"/>
        <w:ind w:left="450" w:hanging="30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Activity: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Introduction to the Autonomy dimension and its implications for community digital sovereignty.</w:t>
      </w:r>
    </w:p>
    <w:p>
      <w:pPr>
        <w:spacing w:before="40" w:after="40"/>
        <w:ind w:left="450" w:hanging="30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Core Concept: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Digital autonomy is not about rejecting technology — it is about choosing tools that serve the community rather than extracting from it. Every time we use a free platform, we pay with our data and our decisions.</w:t>
      </w:r>
    </w:p>
    <w:p>
      <w:pPr>
        <w:spacing w:before="40" w:after="40"/>
        <w:ind w:left="450" w:hanging="30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Materials: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Presentation of the GitHub repository showing the open-source AAA codebase as a live example of autonomous infrastructure.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PHASE 2: Results Presentation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 min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0" w:after="40"/>
        <w:ind w:left="450" w:hanging="30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Activity: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Distribution of personalized diagnostic cards showing each organization's Autonomy score.</w:t>
      </w:r>
    </w:p>
    <w:p>
      <w:pPr>
        <w:spacing w:before="40" w:after="40"/>
        <w:ind w:left="450" w:hanging="30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Process: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The facilitator explains what an Autonomy score below 8/20 means: the organization's critical decisions, communications, and records are hosted on servers owned by corporations with no accountability to the community.</w:t>
      </w:r>
    </w:p>
    <w:p>
      <w:pPr>
        <w:spacing w:before="40" w:after="40"/>
        <w:ind w:left="450" w:hanging="30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Materials: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Printed autonomy diagnostic cards per JAC, dependency mapping worksheet.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PHASE 3: Validation and Qualitative Dialogue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 min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0" w:after="40"/>
        <w:ind w:left="450" w:hanging="30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Activity: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Individual completion of the Field Validation Instrument focused on the Autonomy dimension.</w:t>
      </w:r>
    </w:p>
    <w:p>
      <w:pPr>
        <w:spacing w:before="40" w:after="40"/>
        <w:ind w:left="450" w:hanging="30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Dynamic: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Talking circle where each leader identifies which platform they depend on most and what would happen if that platform disappeared or changed its terms of service tomorrow.</w:t>
      </w:r>
    </w:p>
    <w:p>
      <w:pPr>
        <w:spacing w:before="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0"/>
          <w:szCs w:val="20"/>
        </w:rPr>
        <w:t xml:space="preserve">Guiding Questions:</w:t>
      </w:r>
    </w:p>
    <w:p>
      <w:pPr>
        <w:spacing w:before="40" w:after="40"/>
        <w:ind w:left="900" w:hanging="3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◦  What would we lose if WhatsApp shut down our group tomorrow?</w:t>
      </w:r>
    </w:p>
    <w:p>
      <w:pPr>
        <w:spacing w:before="40" w:after="40"/>
        <w:ind w:left="900" w:hanging="3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◦  Who actually owns the documents and records we store in Google Drive?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PHASE 4: Capacity Transfer and Sovereignty Toolkit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 min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0" w:after="40"/>
        <w:ind w:left="450" w:hanging="30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Activity: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Distribution of specific tools to address low Autonomy scores.</w:t>
      </w:r>
    </w:p>
    <w:p>
      <w:pPr>
        <w:spacing w:before="40" w:after="40"/>
        <w:ind w:left="450" w:hanging="30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Toolkit: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Signal for encrypted communications, Nextcloud for self-hosted file storage, Jitsi for video calls, Proton Mail for secure email.</w:t>
      </w:r>
    </w:p>
    <w:p>
      <w:pPr>
        <w:spacing w:before="40" w:after="40"/>
        <w:ind w:left="450" w:hanging="30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Demonstration: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Live demonstration of Signal installation and the creation of a community group — showing that migration is technically simple and immediately actionable.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PHASE 5: Closing, Evidence Signing and Commitment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 min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0" w:after="40"/>
        <w:ind w:left="450" w:hanging="30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Activity: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Collection of signed validation instruments and qualitative observations.</w:t>
      </w:r>
    </w:p>
    <w:p>
      <w:pPr>
        <w:spacing w:before="40" w:after="40"/>
        <w:ind w:left="450" w:hanging="30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Photo Documentation: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Photos of leaders with their Autonomy diagnostic cards as evidence of Social Appropriation.</w:t>
      </w:r>
    </w:p>
    <w:p>
      <w:pPr>
        <w:spacing w:before="40" w:after="40"/>
        <w:ind w:left="450" w:hanging="30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Closing Statement: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Brief statement connecting the organization's Autonomy score to the broader struggle for territorial sovereignty: controlling your digital tools is the first step toward controlling your community's future.</w:t>
      </w:r>
    </w:p>
    <w:p>
      <w:pPr>
        <w:spacing w:before="120" w:after="120"/>
      </w:pPr>
      <w:r>
        <w:t xml:space="preserve"/>
      </w:r>
    </w:p>
    <w:p>
      <w:pPr>
        <w:shd w:fill="1B5E20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4.  EVIDENCE COLLECTION PROTOCOL</w:t>
      </w:r>
    </w:p>
    <w:p>
      <w:pPr>
        <w:spacing w:before="60" w:after="6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To ensure the session is valid and auditable by the Mozilla Foundation, the facilitator must: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450" w:hanging="3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1.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Verify that each leader has identified at least one concrete platform dependency on their validation instrument.</w:t>
      </w:r>
    </w:p>
    <w:p>
      <w:pPr>
        <w:spacing w:before="60" w:after="60"/>
        <w:ind w:left="450" w:hanging="3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2.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Record verbatim quotes from leaders when they realize the implications of platform dependency (e.g., 'I didn't know Google could read our meeting minutes').</w:t>
      </w:r>
    </w:p>
    <w:p>
      <w:pPr>
        <w:spacing w:before="60" w:after="60"/>
        <w:ind w:left="450" w:hanging="3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3. 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Photograph the dependency mapping worksheets and scan signed instruments for upload to the GitHub evidence repository.</w:t>
      </w:r>
    </w:p>
    <w:p>
      <w:pPr>
        <w:spacing w:before="120" w:after="120"/>
      </w:pPr>
      <w:r>
        <w:t xml:space="preserve"/>
      </w:r>
    </w:p>
    <w:p>
      <w:pPr>
        <w:shd w:fill="1B5E20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5.  RESOURCES AND MATERIALS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Hardware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Laptop with local GitHub repository for live transparency demonstration of the Autonomy module.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Printed Materials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Personalized diagnostic cards (0-20 scores), official attendance list, Sovereignty Toolkit infographic cards.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(Optional) Local router or WiFi hotspot to demonstrate recommended tools on participants' phones.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Bdr>
          <w:top w:val="single" w:color="1B5E20" w:sz="4" w:space="4"/>
        </w:pBdr>
        <w:spacing w:before="160" w:after="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Corporacion ASFINDES  |  AAA Civic AI System for Digital Sovereignty  |  Medellin, Colombia  | 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2026-03-12T04:41:15.331Z</dcterms:created>
  <dcterms:modified xsi:type="dcterms:W3CDTF">2026-03-12T04:41:15.332Z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