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6" w:space="1"/>
        </w:pBdr>
        <w:spacing w:after="60"/>
        <w:jc w:val="center"/>
      </w:pPr>
      <w:r>
        <w:rPr>
          <w:rFonts w:ascii="Arial" w:cs="Arial" w:eastAsia="Arial" w:hAnsi="Arial"/>
          <w:b/>
          <w:bCs/>
          <w:color w:val="1F4E79"/>
          <w:sz w:val="32"/>
          <w:szCs w:val="32"/>
        </w:rPr>
        <w:t xml:space="preserve">TERRITORIAL VALIDATION SESSION RECORD</w:t>
      </w:r>
    </w:p>
    <w:p>
      <w:pPr>
        <w:spacing w:after="60"/>
        <w:jc w:val="center"/>
      </w:pPr>
      <w:r>
        <w:rPr>
          <w:rFonts w:ascii="Arial" w:cs="Arial" w:eastAsia="Arial" w:hAnsi="Arial"/>
          <w:b/>
          <w:bCs/>
          <w:color w:val="1F4E79"/>
          <w:sz w:val="32"/>
          <w:szCs w:val="32"/>
        </w:rPr>
        <w:t xml:space="preserve">AND ATTENDANCE LIST</w:t>
      </w:r>
    </w:p>
    <w:p>
      <w:pPr>
        <w:spacing w:after="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PROJECT:</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AAA — Autonomy, Algorithms &amp; Agency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ORGANIZATION:</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Corporacion ASFINDES / Vita'e Plena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LOCATION:</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Medellin, Colombia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GRANT APPLICATION:</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Mozilla Foundation — Democracy x AI Cohort 2026</w:t>
            </w:r>
          </w:p>
        </w:tc>
      </w:tr>
    </w:tbl>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1. GENERAL INFORMATION</w:t>
      </w:r>
    </w:p>
    <w:p>
      <w:pPr>
        <w:spacing w:after="100"/>
      </w:pPr>
      <w:r>
        <w:rPr>
          <w:rFonts w:ascii="Arial" w:cs="Arial" w:eastAsia="Arial" w:hAnsi="Arial"/>
          <w:b/>
          <w:bCs/>
          <w:sz w:val="20"/>
          <w:szCs w:val="20"/>
        </w:rPr>
        <w:t xml:space="preserve">Date: </w:t>
      </w:r>
      <w:r>
        <w:rPr>
          <w:rFonts w:ascii="Arial" w:cs="Arial" w:eastAsia="Arial" w:hAnsi="Arial"/>
          <w:sz w:val="20"/>
          <w:szCs w:val="20"/>
        </w:rPr>
        <w:t xml:space="preserve">________________________________________</w:t>
      </w:r>
    </w:p>
    <w:p>
      <w:pPr>
        <w:spacing w:after="100"/>
      </w:pPr>
      <w:r>
        <w:rPr>
          <w:rFonts w:ascii="Arial" w:cs="Arial" w:eastAsia="Arial" w:hAnsi="Arial"/>
          <w:b/>
          <w:bCs/>
          <w:sz w:val="20"/>
          <w:szCs w:val="20"/>
        </w:rPr>
        <w:t xml:space="preserve">Start time: </w:t>
      </w:r>
      <w:r>
        <w:rPr>
          <w:rFonts w:ascii="Arial" w:cs="Arial" w:eastAsia="Arial" w:hAnsi="Arial"/>
          <w:sz w:val="20"/>
          <w:szCs w:val="20"/>
        </w:rPr>
        <w:t xml:space="preserve">________________   End time: ________________</w:t>
      </w:r>
    </w:p>
    <w:p>
      <w:pPr>
        <w:spacing w:after="100"/>
      </w:pPr>
      <w:r>
        <w:rPr>
          <w:rFonts w:ascii="Arial" w:cs="Arial" w:eastAsia="Arial" w:hAnsi="Arial"/>
          <w:b/>
          <w:bCs/>
          <w:sz w:val="20"/>
          <w:szCs w:val="20"/>
        </w:rPr>
        <w:t xml:space="preserve">Location: </w:t>
      </w:r>
      <w:r>
        <w:rPr>
          <w:rFonts w:ascii="Arial" w:cs="Arial" w:eastAsia="Arial" w:hAnsi="Arial"/>
          <w:sz w:val="20"/>
          <w:szCs w:val="20"/>
        </w:rPr>
        <w:t xml:space="preserve">________________________________________</w:t>
      </w:r>
    </w:p>
    <w:p>
      <w:pPr>
        <w:spacing w:after="100"/>
      </w:pPr>
      <w:r>
        <w:rPr>
          <w:rFonts w:ascii="Arial" w:cs="Arial" w:eastAsia="Arial" w:hAnsi="Arial"/>
          <w:b/>
          <w:bCs/>
          <w:sz w:val="20"/>
          <w:szCs w:val="20"/>
        </w:rPr>
        <w:t xml:space="preserve">Community organization: </w:t>
      </w:r>
      <w:r>
        <w:rPr>
          <w:rFonts w:ascii="Arial" w:cs="Arial" w:eastAsia="Arial" w:hAnsi="Arial"/>
          <w:sz w:val="20"/>
          <w:szCs w:val="20"/>
        </w:rPr>
        <w:t xml:space="preserve">Junta de Accion Comunal (JAC) Barrio Cristobal — Comuna 12, Medellin</w:t>
      </w:r>
    </w:p>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2. AGENDA</w:t>
      </w:r>
    </w:p>
    <w:p>
      <w:pPr>
        <w:pStyle w:val="ListParagraph"/>
        <w:numPr>
          <w:ilvl w:val="0"/>
          <w:numId w:val="2"/>
        </w:numPr>
        <w:spacing w:after="60"/>
      </w:pPr>
      <w:r>
        <w:rPr>
          <w:rFonts w:ascii="Arial" w:cs="Arial" w:eastAsia="Arial" w:hAnsi="Arial"/>
          <w:sz w:val="20"/>
          <w:szCs w:val="20"/>
        </w:rPr>
        <w:t xml:space="preserve">Presentation of the AAA system (Autonomy, Algorithms &amp; Agency)</w:t>
      </w:r>
    </w:p>
    <w:p>
      <w:pPr>
        <w:pStyle w:val="ListParagraph"/>
        <w:numPr>
          <w:ilvl w:val="0"/>
          <w:numId w:val="2"/>
        </w:numPr>
        <w:spacing w:after="60"/>
      </w:pPr>
      <w:r>
        <w:rPr>
          <w:rFonts w:ascii="Arial" w:cs="Arial" w:eastAsia="Arial" w:hAnsi="Arial"/>
          <w:sz w:val="20"/>
          <w:szCs w:val="20"/>
        </w:rPr>
        <w:t xml:space="preserve">Presentation of digital diagnostic results — JAC Barrio Cristobal</w:t>
      </w:r>
    </w:p>
    <w:p>
      <w:pPr>
        <w:pStyle w:val="ListParagraph"/>
        <w:numPr>
          <w:ilvl w:val="0"/>
          <w:numId w:val="2"/>
        </w:numPr>
        <w:spacing w:after="60"/>
      </w:pPr>
      <w:r>
        <w:rPr>
          <w:rFonts w:ascii="Arial" w:cs="Arial" w:eastAsia="Arial" w:hAnsi="Arial"/>
          <w:sz w:val="20"/>
          <w:szCs w:val="20"/>
        </w:rPr>
        <w:t xml:space="preserve">Community validation and signature collection</w:t>
      </w:r>
    </w:p>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3. DESCRIPTION OF THE AAA SYSTEM</w:t>
      </w:r>
    </w:p>
    <w:p>
      <w:pPr>
        <w:spacing w:after="80"/>
      </w:pPr>
      <w:r>
        <w:rPr>
          <w:rFonts w:ascii="Arial" w:cs="Arial" w:eastAsia="Arial" w:hAnsi="Arial"/>
          <w:b w:val="false"/>
          <w:bCs w:val="false"/>
          <w:sz w:val="20"/>
          <w:szCs w:val="20"/>
        </w:rPr>
        <w:t xml:space="preserve">The AAA system is a civic artificial intelligence diagnostic engine developed by Corporacion ASFINDES. Its objective is to measure and strengthen the digital sovereignty of grassroots community organizations across three dimensions:</w:t>
      </w:r>
    </w:p>
    <w:p>
      <w:pPr>
        <w:spacing w:after="120"/>
      </w:pPr>
      <w:r>
        <w:rPr>
          <w:rFonts w:ascii="Arial" w:cs="Arial" w:eastAsia="Arial" w:hAnsi="Arial"/>
          <w:sz w:val="20"/>
          <w:szCs w:val="20"/>
        </w:rPr>
        <w:t xml:space="preserve"/>
      </w:r>
    </w:p>
    <w:p>
      <w:pPr>
        <w:pStyle w:val="ListParagraph"/>
        <w:numPr>
          <w:ilvl w:val="0"/>
          <w:numId w:val="3"/>
        </w:numPr>
        <w:spacing w:after="60"/>
      </w:pPr>
      <w:r>
        <w:rPr>
          <w:rFonts w:ascii="Arial" w:cs="Arial" w:eastAsia="Arial" w:hAnsi="Arial"/>
          <w:b/>
          <w:bCs/>
          <w:sz w:val="20"/>
          <w:szCs w:val="20"/>
        </w:rPr>
        <w:t xml:space="preserve">Autonomy: </w:t>
      </w:r>
      <w:r>
        <w:rPr>
          <w:rFonts w:ascii="Arial" w:cs="Arial" w:eastAsia="Arial" w:hAnsi="Arial"/>
          <w:sz w:val="20"/>
          <w:szCs w:val="20"/>
        </w:rPr>
        <w:t xml:space="preserve">The capacity of the JAC to operate independently from extractive platforms and to control its own data and digital infrastructure.</w:t>
      </w:r>
    </w:p>
    <w:p>
      <w:pPr>
        <w:pStyle w:val="ListParagraph"/>
        <w:numPr>
          <w:ilvl w:val="0"/>
          <w:numId w:val="3"/>
        </w:numPr>
        <w:spacing w:after="60"/>
      </w:pPr>
      <w:r>
        <w:rPr>
          <w:rFonts w:ascii="Arial" w:cs="Arial" w:eastAsia="Arial" w:hAnsi="Arial"/>
          <w:b/>
          <w:bCs/>
          <w:sz w:val="20"/>
          <w:szCs w:val="20"/>
        </w:rPr>
        <w:t xml:space="preserve">Algorithms: </w:t>
      </w:r>
      <w:r>
        <w:rPr>
          <w:rFonts w:ascii="Arial" w:cs="Arial" w:eastAsia="Arial" w:hAnsi="Arial"/>
          <w:sz w:val="20"/>
          <w:szCs w:val="20"/>
        </w:rPr>
        <w:t xml:space="preserve">The level of critical understanding of how algorithmic systems filter, prioritize, and condition the information that flows through the neighborhood.</w:t>
      </w:r>
    </w:p>
    <w:p>
      <w:pPr>
        <w:pStyle w:val="ListParagraph"/>
        <w:numPr>
          <w:ilvl w:val="0"/>
          <w:numId w:val="3"/>
        </w:numPr>
        <w:spacing w:after="60"/>
      </w:pPr>
      <w:r>
        <w:rPr>
          <w:rFonts w:ascii="Arial" w:cs="Arial" w:eastAsia="Arial" w:hAnsi="Arial"/>
          <w:b/>
          <w:bCs/>
          <w:sz w:val="20"/>
          <w:szCs w:val="20"/>
        </w:rPr>
        <w:t xml:space="preserve">Agency: </w:t>
      </w:r>
      <w:r>
        <w:rPr>
          <w:rFonts w:ascii="Arial" w:cs="Arial" w:eastAsia="Arial" w:hAnsi="Arial"/>
          <w:sz w:val="20"/>
          <w:szCs w:val="20"/>
        </w:rPr>
        <w:t xml:space="preserve">The real capacity of the community to use technology as an instrument for civic participation and collective decision-making.</w:t>
      </w:r>
    </w:p>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4. DIAGNOSTIC RESULTS — JAC BARRIO CRISTOBAL</w:t>
      </w:r>
    </w:p>
    <w:p>
      <w:pPr>
        <w:spacing w:after="80"/>
      </w:pPr>
      <w:r>
        <w:rPr>
          <w:rFonts w:ascii="Arial" w:cs="Arial" w:eastAsia="Arial" w:hAnsi="Arial"/>
          <w:b w:val="false"/>
          <w:bCs w:val="false"/>
          <w:sz w:val="20"/>
          <w:szCs w:val="20"/>
        </w:rPr>
        <w:t xml:space="preserve">Based on AAA system processing of field data collected in March 2026:</w:t>
      </w:r>
    </w:p>
    <w:p>
      <w:pPr>
        <w:spacing w:after="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2160"/>
        <w:gridCol w:w="2400"/>
      </w:tblGrid>
      <w:tr>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11.67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Medium-low</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Critical</w:t>
            </w:r>
          </w:p>
        </w:tc>
      </w:tr>
    </w:tbl>
    <w:p>
      <w:pPr>
        <w:spacing w:after="120"/>
      </w:pPr>
      <w:r>
        <w:rPr>
          <w:rFonts w:ascii="Arial" w:cs="Arial" w:eastAsia="Arial" w:hAnsi="Arial"/>
          <w:sz w:val="20"/>
          <w:szCs w:val="20"/>
        </w:rPr>
        <w:t xml:space="preserve"/>
      </w:r>
    </w:p>
    <w:p>
      <w:pPr>
        <w:spacing w:after="60"/>
      </w:pPr>
      <w:r>
        <w:rPr>
          <w:rFonts w:ascii="Arial" w:cs="Arial" w:eastAsia="Arial" w:hAnsi="Arial"/>
          <w:b/>
          <w:bCs/>
          <w:sz w:val="20"/>
          <w:szCs w:val="20"/>
        </w:rPr>
        <w:t xml:space="preserve">Weakest dimension: </w:t>
      </w:r>
      <w:r>
        <w:rPr>
          <w:rFonts w:ascii="Arial" w:cs="Arial" w:eastAsia="Arial" w:hAnsi="Arial"/>
          <w:sz w:val="20"/>
          <w:szCs w:val="20"/>
        </w:rPr>
        <w:t xml:space="preserve">Agency</w:t>
      </w:r>
    </w:p>
    <w:p>
      <w:pPr>
        <w:spacing w:after="60"/>
      </w:pPr>
      <w:r>
        <w:rPr>
          <w:rFonts w:ascii="Arial" w:cs="Arial" w:eastAsia="Arial" w:hAnsi="Arial"/>
          <w:b/>
          <w:bCs/>
          <w:sz w:val="20"/>
          <w:szCs w:val="20"/>
        </w:rPr>
        <w:t xml:space="preserve">Overall risk level: </w:t>
      </w:r>
      <w:r>
        <w:rPr>
          <w:rFonts w:ascii="Arial" w:cs="Arial" w:eastAsia="Arial" w:hAnsi="Arial"/>
          <w:sz w:val="20"/>
          <w:szCs w:val="20"/>
        </w:rPr>
        <w:t xml:space="preserve">Low</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The JAC has digital tools and a degree of algorithmic awareness, but lacks the capacity to use technology as a genuine instrument of civic power.</w:t>
      </w:r>
    </w:p>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5. ATTENDANCE REGISTER AND VALIDATION</w:t>
      </w:r>
    </w:p>
    <w:p>
      <w:pPr>
        <w:spacing w:after="80"/>
      </w:pPr>
      <w:r>
        <w:rPr>
          <w:rFonts w:ascii="Arial" w:cs="Arial" w:eastAsia="Arial" w:hAnsi="Arial"/>
          <w:b w:val="false"/>
          <w:bCs w:val="false"/>
          <w:sz w:val="20"/>
          <w:szCs w:val="20"/>
        </w:rPr>
        <w:t xml:space="preserve">By signing this record, participants certify their attendance at the session, their understanding of the AAA system as presented, and their validation of the results as legitimate evidence of the territorial pilot for the Mozilla Foundation — Democracy x AI Cohort 2026 application.</w:t>
      </w:r>
    </w:p>
    <w:p>
      <w:pPr>
        <w:spacing w:after="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800"/>
        <w:gridCol w:w="2160"/>
        <w:gridCol w:w="230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 Document</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in the JAC</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rPr>
          <w:trHeight w:val="500"/>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6. OBSERVATIONS</w:t>
      </w:r>
    </w:p>
    <w:p>
      <w:pPr>
        <w:pBdr>
          <w:bottom w:val="single" w:color="CCCCCC" w:sz="2" w:space="1"/>
        </w:pBdr>
        <w:spacing w:after="300"/>
      </w:pPr>
      <w:r>
        <w:rPr>
          <w:rFonts w:ascii="Arial" w:cs="Arial" w:eastAsia="Arial" w:hAnsi="Arial"/>
          <w:sz w:val="20"/>
          <w:szCs w:val="20"/>
        </w:rPr>
        <w:t xml:space="preserve"/>
      </w:r>
    </w:p>
    <w:p>
      <w:pPr>
        <w:pBdr>
          <w:bottom w:val="single" w:color="CCCCCC" w:sz="2" w:space="1"/>
        </w:pBdr>
        <w:spacing w:after="300"/>
      </w:pPr>
      <w:r>
        <w:rPr>
          <w:rFonts w:ascii="Arial" w:cs="Arial" w:eastAsia="Arial" w:hAnsi="Arial"/>
          <w:sz w:val="20"/>
          <w:szCs w:val="20"/>
        </w:rPr>
        <w:t xml:space="preserve"/>
      </w:r>
    </w:p>
    <w:p>
      <w:pPr>
        <w:pBdr>
          <w:bottom w:val="single" w:color="CCCCCC" w:sz="2" w:space="1"/>
        </w:pBdr>
        <w:spacing w:after="30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Style w:val="Heading2"/>
        <w:spacing w:before="200" w:after="100"/>
      </w:pPr>
      <w:r>
        <w:rPr>
          <w:rFonts w:ascii="Arial" w:cs="Arial" w:eastAsia="Arial" w:hAnsi="Arial"/>
          <w:b/>
          <w:bCs/>
          <w:color w:val="1F4E79"/>
          <w:sz w:val="24"/>
          <w:szCs w:val="24"/>
        </w:rPr>
        <w:t xml:space="preserve">7. FACILITATOR SIGNATURE</w:t>
      </w:r>
    </w:p>
    <w:p>
      <w:pPr>
        <w:spacing w:after="12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Name: Mario Zapata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_________________________</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 Director — Corporacion ASFINDES / Vita'e Plena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_________________________</w:t>
            </w:r>
          </w:p>
        </w:tc>
      </w:tr>
    </w:tbl>
    <w:p>
      <w:pPr>
        <w:spacing w:after="120"/>
      </w:pPr>
      <w:r>
        <w:rPr>
          <w:rFonts w:ascii="Arial" w:cs="Arial" w:eastAsia="Arial" w:hAnsi="Arial"/>
          <w:sz w:val="20"/>
          <w:szCs w:val="20"/>
        </w:rPr>
        <w:t xml:space="preserve"/>
      </w:r>
    </w:p>
    <w:p>
      <w:pPr>
        <w:pBdr>
          <w:top w:val="single" w:color="1F4E79" w:sz="4" w:space="1"/>
        </w:pBdr>
        <w:spacing w:before="120" w:after="60"/>
        <w:jc w:val="center"/>
      </w:pPr>
      <w:r>
        <w:rPr>
          <w:rFonts w:ascii="Arial" w:cs="Arial" w:eastAsia="Arial" w:hAnsi="Arial"/>
          <w:color w:val="666666"/>
          <w:sz w:val="18"/>
          <w:szCs w:val="18"/>
        </w:rPr>
        <w:t xml:space="preserve">Corporacion ASFINDES / Vita'e Plena — Medellin, Colombia</w:t>
      </w:r>
    </w:p>
    <w:p>
      <w:pPr>
        <w:jc w:val="center"/>
      </w:pPr>
      <w:r>
        <w:rPr>
          <w:rFonts w:ascii="Arial" w:cs="Arial" w:eastAsia="Arial" w:hAnsi="Arial"/>
          <w:color w:val="666666"/>
          <w:sz w:val="18"/>
          <w:szCs w:val="18"/>
        </w:rPr>
        <w:t xml:space="preserve">NIT 901.301.761-7 | AAA Project — Mozilla Foundation Democracy x AI Cohort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2026-03-16T15:01:39.297Z</dcterms:created>
  <dcterms:modified xsi:type="dcterms:W3CDTF">2026-03-16T15:01:39.298Z</dcterms:modified>
</cp:coreProperties>
</file>

<file path=docProps/custom.xml><?xml version="1.0" encoding="utf-8"?>
<Properties xmlns="http://schemas.openxmlformats.org/officeDocument/2006/custom-properties" xmlns:vt="http://schemas.openxmlformats.org/officeDocument/2006/docPropsVTypes"/>
</file>