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jc w:val="center"/>
      </w:pPr>
      <w:r>
        <w:rPr>
          <w:rFonts w:ascii="Arial" w:cs="Arial" w:eastAsia="Arial" w:hAnsi="Arial"/>
          <w:b/>
          <w:bCs/>
          <w:i w:val="false"/>
          <w:iCs w:val="false"/>
          <w:color w:val="1B5E20"/>
          <w:sz w:val="22"/>
          <w:szCs w:val="22"/>
        </w:rPr>
        <w:t xml:space="preserve">CORPORACION ASFINDES  |  Civic AI System — AAA</w:t>
      </w:r>
    </w:p>
    <w:p>
      <w:pPr>
        <w:spacing w:before="60" w:after="60"/>
      </w:pPr>
      <w:r>
        <w:t xml:space="preserve"/>
      </w:r>
    </w:p>
    <w:p>
      <w:pPr>
        <w:spacing w:before="60" w:after="60"/>
        <w:jc w:val="center"/>
      </w:pPr>
      <w:r>
        <w:rPr>
          <w:rFonts w:ascii="Arial" w:cs="Arial" w:eastAsia="Arial" w:hAnsi="Arial"/>
          <w:b/>
          <w:bCs/>
          <w:i w:val="false"/>
          <w:iCs w:val="false"/>
          <w:color w:val="212121"/>
          <w:sz w:val="28"/>
          <w:szCs w:val="28"/>
        </w:rPr>
        <w:t xml:space="preserve">WORKSHOP GUIDE — COLLECTIVE AGENCY</w:t>
      </w:r>
    </w:p>
    <w:p>
      <w:pPr>
        <w:spacing w:before="60" w:after="60"/>
        <w:jc w:val="center"/>
      </w:pPr>
      <w:r>
        <w:rPr>
          <w:rFonts w:ascii="Arial" w:cs="Arial" w:eastAsia="Arial" w:hAnsi="Arial"/>
          <w:b w:val="false"/>
          <w:bCs w:val="false"/>
          <w:i/>
          <w:iCs/>
          <w:color w:val="555555"/>
          <w:sz w:val="20"/>
          <w:szCs w:val="20"/>
        </w:rPr>
        <w:t xml:space="preserve">Using Technology as a Tool for Genuine Civic Power</w:t>
      </w:r>
    </w:p>
    <w:p>
      <w:pPr>
        <w:spacing w:before="60" w:after="60"/>
        <w:jc w:val="center"/>
      </w:pPr>
      <w:r>
        <w:rPr>
          <w:rFonts w:ascii="Arial" w:cs="Arial" w:eastAsia="Arial" w:hAnsi="Arial"/>
          <w:b w:val="false"/>
          <w:bCs w:val="false"/>
          <w:i/>
          <w:iCs/>
          <w:color w:val="555555"/>
          <w:sz w:val="20"/>
          <w:szCs w:val="20"/>
        </w:rPr>
        <w:t xml:space="preserve">Community Action Boards (JAC) — Medellin, Colombia — 2026</w:t>
      </w:r>
    </w:p>
    <w:p>
      <w:pPr>
        <w:pBdr>
          <w:bottom w:val="single" w:color="1B5E20" w:sz="6" w:space="4"/>
        </w:pBdr>
        <w:spacing w:before="100" w:after="160"/>
      </w:pPr>
      <w:r>
        <w:t xml:space="preserve"/>
      </w:r>
    </w:p>
    <w:p>
      <w:pPr>
        <w:spacing w:before="60" w:after="60"/>
        <w:jc w:val="left"/>
      </w:pPr>
      <w:r>
        <w:rPr>
          <w:rFonts w:ascii="Arial" w:cs="Arial" w:eastAsia="Arial" w:hAnsi="Arial"/>
          <w:b/>
          <w:bCs/>
          <w:i w:val="false"/>
          <w:iCs w:val="false"/>
          <w:color w:val="1B5E20"/>
          <w:sz w:val="20"/>
          <w:szCs w:val="20"/>
        </w:rPr>
        <w:t xml:space="preserve">Total Duration: 90 minutes  |  Dimension: Agency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576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4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r>
      <w:tr>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Sovereignty Framing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5E20"/>
                <w:sz w:val="20"/>
                <w:szCs w:val="20"/>
              </w:rPr>
              <w:t xml:space="preserve">15 min</w:t>
            </w:r>
          </w:p>
        </w:tc>
      </w:tr>
      <w:tr>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Results Presentation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5E20"/>
                <w:sz w:val="20"/>
                <w:szCs w:val="20"/>
              </w:rPr>
              <w:t xml:space="preserve">20 min</w:t>
            </w:r>
          </w:p>
        </w:tc>
      </w:tr>
      <w:tr>
        <w:tc>
          <w:tcPr>
            <w:tcW w:type="dxa" w:w="1200"/>
            <w:tcBorders>
              <w:top w:val="single" w:color="CCCCCC" w:sz="1"/>
              <w:left w:val="single" w:color="CCCCCC" w:sz="1"/>
              <w:bottom w:val="single" w:color="CCCCCC" w:sz="1"/>
              <w:right w:val="single" w:color="CCCCCC" w:sz="1"/>
            </w:tcBorders>
            <w:shd w:fill="388E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Validation and Qualitative Dialogue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5E20"/>
                <w:sz w:val="20"/>
                <w:szCs w:val="20"/>
              </w:rPr>
              <w:t xml:space="preserve">40 min</w:t>
            </w:r>
          </w:p>
        </w:tc>
      </w:tr>
      <w:tr>
        <w:tc>
          <w:tcPr>
            <w:tcW w:type="dxa" w:w="1200"/>
            <w:tcBorders>
              <w:top w:val="single" w:color="CCCCCC" w:sz="1"/>
              <w:left w:val="single" w:color="CCCCCC" w:sz="1"/>
              <w:bottom w:val="single" w:color="CCCCCC" w:sz="1"/>
              <w:right w:val="single" w:color="CCCCCC" w:sz="1"/>
            </w:tcBorders>
            <w:shd w:fill="43A0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Capacity Transfer and Sovereignty Toolkit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5E20"/>
                <w:sz w:val="20"/>
                <w:szCs w:val="20"/>
              </w:rPr>
              <w:t xml:space="preserve">15 min</w:t>
            </w:r>
          </w:p>
        </w:tc>
      </w:tr>
      <w:tr>
        <w:tc>
          <w:tcPr>
            <w:tcW w:type="dxa" w:w="12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Closing, Evidence Signing and Commitment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5E20"/>
                <w:sz w:val="20"/>
                <w:szCs w:val="20"/>
              </w:rPr>
              <w:t xml:space="preserve">10 min</w:t>
            </w:r>
          </w:p>
        </w:tc>
      </w:tr>
    </w:tbl>
    <w:p>
      <w:pPr>
        <w:spacing w:before="120" w:after="120"/>
      </w:pPr>
      <w:r>
        <w:t xml:space="preserve"/>
      </w:r>
    </w:p>
    <w:p>
      <w:pPr>
        <w:shd w:fill="1B5E20" w:val="clear"/>
        <w:spacing w:before="240" w:after="120"/>
      </w:pPr>
      <w:r>
        <w:rPr>
          <w:rFonts w:ascii="Arial" w:cs="Arial" w:eastAsia="Arial" w:hAnsi="Arial"/>
          <w:b/>
          <w:bCs/>
          <w:color w:val="FFFFFF"/>
          <w:sz w:val="24"/>
          <w:szCs w:val="24"/>
        </w:rPr>
        <w:t xml:space="preserve">  1.  INTRODUCTION AND RATIONALE</w:t>
      </w:r>
    </w:p>
    <w:p>
      <w:pPr>
        <w:spacing w:before="60" w:after="60"/>
      </w:pPr>
      <w:r>
        <w:t xml:space="preserve"/>
      </w:r>
    </w:p>
    <w:p>
      <w:pPr>
        <w:spacing w:before="60" w:after="60"/>
        <w:jc w:val="left"/>
      </w:pPr>
      <w:r>
        <w:rPr>
          <w:rFonts w:ascii="Arial" w:cs="Arial" w:eastAsia="Arial" w:hAnsi="Arial"/>
          <w:b w:val="false"/>
          <w:bCs w:val="false"/>
          <w:i w:val="false"/>
          <w:iCs w:val="false"/>
          <w:color w:val="212121"/>
          <w:sz w:val="20"/>
          <w:szCs w:val="20"/>
        </w:rPr>
        <w:t xml:space="preserve">A low Agency score — the most common finding in the AAA pilot — indicates that while communities may have digital tools and some algorithmic awareness, they lack the capacity to use technology as an instrument of collective civic action. This workshop closes the gap between knowing and doing: it equips community leaders with participatory decision-making tools and governance frameworks that transform digital access into genuine civic power.</w:t>
      </w:r>
    </w:p>
    <w:p>
      <w:pPr>
        <w:spacing w:before="80" w:after="80"/>
      </w:pPr>
      <w:r>
        <w:t xml:space="preserve"/>
      </w:r>
    </w:p>
    <w:p>
      <w:pPr>
        <w:shd w:fill="1B5E20" w:val="clear"/>
        <w:spacing w:before="240" w:after="120"/>
      </w:pPr>
      <w:r>
        <w:rPr>
          <w:rFonts w:ascii="Arial" w:cs="Arial" w:eastAsia="Arial" w:hAnsi="Arial"/>
          <w:b/>
          <w:bCs/>
          <w:color w:val="FFFFFF"/>
          <w:sz w:val="24"/>
          <w:szCs w:val="24"/>
        </w:rPr>
        <w:t xml:space="preserve">  2.  OBJECTIVES</w:t>
      </w:r>
    </w:p>
    <w:p>
      <w:pPr>
        <w:spacing w:before="60" w:after="60"/>
      </w:pPr>
      <w:r>
        <w:t xml:space="preserve"/>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Technical Validation: </w:t>
      </w:r>
      <w:r>
        <w:rPr>
          <w:rFonts w:ascii="Arial" w:cs="Arial" w:eastAsia="Arial" w:hAnsi="Arial"/>
          <w:color w:val="212121"/>
          <w:sz w:val="20"/>
          <w:szCs w:val="20"/>
        </w:rPr>
        <w:t xml:space="preserve">Identify specific decisions in the organization that could be improved through digital participatory tools.</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Social Appropriation: </w:t>
      </w:r>
      <w:r>
        <w:rPr>
          <w:rFonts w:ascii="Arial" w:cs="Arial" w:eastAsia="Arial" w:hAnsi="Arial"/>
          <w:color w:val="212121"/>
          <w:sz w:val="20"/>
          <w:szCs w:val="20"/>
        </w:rPr>
        <w:t xml:space="preserve">Design a simple digital governance protocol that enables collective decision-making beyond WhatsApp polling.</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Evidence Collection: </w:t>
      </w:r>
      <w:r>
        <w:rPr>
          <w:rFonts w:ascii="Arial" w:cs="Arial" w:eastAsia="Arial" w:hAnsi="Arial"/>
          <w:color w:val="212121"/>
          <w:sz w:val="20"/>
          <w:szCs w:val="20"/>
        </w:rPr>
        <w:t xml:space="preserve">Document leaders' willingness and capacity to adopt participatory platforms as instruments of civic agency.</w:t>
      </w:r>
    </w:p>
    <w:p>
      <w:pPr>
        <w:spacing w:before="80" w:after="80"/>
      </w:pPr>
      <w:r>
        <w:t xml:space="preserve"/>
      </w:r>
    </w:p>
    <w:p>
      <w:pPr>
        <w:shd w:fill="1B5E20" w:val="clear"/>
        <w:spacing w:before="240" w:after="120"/>
      </w:pPr>
      <w:r>
        <w:rPr>
          <w:rFonts w:ascii="Arial" w:cs="Arial" w:eastAsia="Arial" w:hAnsi="Arial"/>
          <w:b/>
          <w:bCs/>
          <w:color w:val="FFFFFF"/>
          <w:sz w:val="24"/>
          <w:szCs w:val="24"/>
        </w:rPr>
        <w:t xml:space="preserve">  3.  WORKSHOP PHASES — 90-MINUTE SCHEDULE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b/>
                <w:bCs/>
                <w:color w:val="1B5E20"/>
                <w:sz w:val="22"/>
                <w:szCs w:val="22"/>
              </w:rPr>
              <w:t xml:space="preserve">PHASE 1: Sovereignty Framing</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15 min</w:t>
            </w:r>
          </w:p>
        </w:tc>
      </w:tr>
    </w:tbl>
    <w:p>
      <w:pPr>
        <w:spacing w:before="60" w:after="60"/>
      </w:pPr>
      <w:r>
        <w:t xml:space="preserve"/>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Activity: </w:t>
      </w:r>
      <w:r>
        <w:rPr>
          <w:rFonts w:ascii="Arial" w:cs="Arial" w:eastAsia="Arial" w:hAnsi="Arial"/>
          <w:color w:val="212121"/>
          <w:sz w:val="20"/>
          <w:szCs w:val="20"/>
        </w:rPr>
        <w:t xml:space="preserve">Introduction to the Agency dimension and its implications for community digital sovereignty.</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Core Concept: </w:t>
      </w:r>
      <w:r>
        <w:rPr>
          <w:rFonts w:ascii="Arial" w:cs="Arial" w:eastAsia="Arial" w:hAnsi="Arial"/>
          <w:color w:val="212121"/>
          <w:sz w:val="20"/>
          <w:szCs w:val="20"/>
        </w:rPr>
        <w:t xml:space="preserve">Having a smartphone does not mean having agency. Agency is the capacity to use technology to decide collectively, to hold power accountable, and to build movements — not just to consume content.</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Materials: </w:t>
      </w:r>
      <w:r>
        <w:rPr>
          <w:rFonts w:ascii="Arial" w:cs="Arial" w:eastAsia="Arial" w:hAnsi="Arial"/>
          <w:color w:val="212121"/>
          <w:sz w:val="20"/>
          <w:szCs w:val="20"/>
        </w:rPr>
        <w:t xml:space="preserve">Presentation of real examples of communities that have used Decidim or Loomio to make binding collective decisions, shown through the AAA GitHub repository.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b/>
                <w:bCs/>
                <w:color w:val="1B5E20"/>
                <w:sz w:val="22"/>
                <w:szCs w:val="22"/>
              </w:rPr>
              <w:t xml:space="preserve">PHASE 2: Results Presentation</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 min</w:t>
            </w:r>
          </w:p>
        </w:tc>
      </w:tr>
    </w:tbl>
    <w:p>
      <w:pPr>
        <w:spacing w:before="60" w:after="60"/>
      </w:pPr>
      <w:r>
        <w:t xml:space="preserve"/>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Activity: </w:t>
      </w:r>
      <w:r>
        <w:rPr>
          <w:rFonts w:ascii="Arial" w:cs="Arial" w:eastAsia="Arial" w:hAnsi="Arial"/>
          <w:color w:val="212121"/>
          <w:sz w:val="20"/>
          <w:szCs w:val="20"/>
        </w:rPr>
        <w:t xml:space="preserve">Distribution of personalized diagnostic cards showing each organization's Agency score.</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Process: </w:t>
      </w:r>
      <w:r>
        <w:rPr>
          <w:rFonts w:ascii="Arial" w:cs="Arial" w:eastAsia="Arial" w:hAnsi="Arial"/>
          <w:color w:val="212121"/>
          <w:sz w:val="20"/>
          <w:szCs w:val="20"/>
        </w:rPr>
        <w:t xml:space="preserve">The facilitator explains what an Agency score below 8/20 means: the organization uses technology reactively — to receive information and respond — rather than proactively — to organize, deliberate, and act collectively.</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Materials: </w:t>
      </w:r>
      <w:r>
        <w:rPr>
          <w:rFonts w:ascii="Arial" w:cs="Arial" w:eastAsia="Arial" w:hAnsi="Arial"/>
          <w:color w:val="212121"/>
          <w:sz w:val="20"/>
          <w:szCs w:val="20"/>
        </w:rPr>
        <w:t xml:space="preserve">Printed agency diagnostic cards per JAC, participatory decision mapping worksheet.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b/>
                <w:bCs/>
                <w:color w:val="1B5E20"/>
                <w:sz w:val="22"/>
                <w:szCs w:val="22"/>
              </w:rPr>
              <w:t xml:space="preserve">PHASE 3: Validation and Qualitative Dialogue</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40 min</w:t>
            </w:r>
          </w:p>
        </w:tc>
      </w:tr>
    </w:tbl>
    <w:p>
      <w:pPr>
        <w:spacing w:before="60" w:after="60"/>
      </w:pPr>
      <w:r>
        <w:t xml:space="preserve"/>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Activity: </w:t>
      </w:r>
      <w:r>
        <w:rPr>
          <w:rFonts w:ascii="Arial" w:cs="Arial" w:eastAsia="Arial" w:hAnsi="Arial"/>
          <w:color w:val="212121"/>
          <w:sz w:val="20"/>
          <w:szCs w:val="20"/>
        </w:rPr>
        <w:t xml:space="preserve">Individual completion of the Field Validation Instrument focused on the Agency dimension.</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Dynamic: </w:t>
      </w:r>
      <w:r>
        <w:rPr>
          <w:rFonts w:ascii="Arial" w:cs="Arial" w:eastAsia="Arial" w:hAnsi="Arial"/>
          <w:color w:val="212121"/>
          <w:sz w:val="20"/>
          <w:szCs w:val="20"/>
        </w:rPr>
        <w:t xml:space="preserve">Talking circle where each leader identifies the last important community decision and reflects on whether technology helped or hindered the process — and what a more participatory process would have looked like.</w:t>
      </w:r>
    </w:p>
    <w:p>
      <w:pPr>
        <w:spacing w:before="80" w:after="60"/>
        <w:jc w:val="left"/>
      </w:pPr>
      <w:r>
        <w:rPr>
          <w:rFonts w:ascii="Arial" w:cs="Arial" w:eastAsia="Arial" w:hAnsi="Arial"/>
          <w:b/>
          <w:bCs/>
          <w:i w:val="false"/>
          <w:iCs w:val="false"/>
          <w:color w:val="212121"/>
          <w:sz w:val="20"/>
          <w:szCs w:val="20"/>
        </w:rPr>
        <w:t xml:space="preserve">Guiding Questions:</w:t>
      </w:r>
    </w:p>
    <w:p>
      <w:pPr>
        <w:spacing w:before="40" w:after="40"/>
        <w:ind w:left="900" w:hanging="300"/>
      </w:pPr>
      <w:r>
        <w:rPr>
          <w:rFonts w:ascii="Arial" w:cs="Arial" w:eastAsia="Arial" w:hAnsi="Arial"/>
          <w:color w:val="212121"/>
          <w:sz w:val="20"/>
          <w:szCs w:val="20"/>
        </w:rPr>
        <w:t xml:space="preserve">◦  What was the last major decision our JAC made, and who actually had a voice in it?</w:t>
      </w:r>
    </w:p>
    <w:p>
      <w:pPr>
        <w:spacing w:before="40" w:after="40"/>
        <w:ind w:left="900" w:hanging="300"/>
      </w:pPr>
      <w:r>
        <w:rPr>
          <w:rFonts w:ascii="Arial" w:cs="Arial" w:eastAsia="Arial" w:hAnsi="Arial"/>
          <w:color w:val="212121"/>
          <w:sz w:val="20"/>
          <w:szCs w:val="20"/>
        </w:rPr>
        <w:t xml:space="preserve">◦  Could we use a digital tool to let all community members vote on the neighborhood budget — not just the board?</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b/>
                <w:bCs/>
                <w:color w:val="1B5E20"/>
                <w:sz w:val="22"/>
                <w:szCs w:val="22"/>
              </w:rPr>
              <w:t xml:space="preserve">PHASE 4: Capacity Transfer and Sovereignty Toolkit</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15 min</w:t>
            </w:r>
          </w:p>
        </w:tc>
      </w:tr>
    </w:tbl>
    <w:p>
      <w:pPr>
        <w:spacing w:before="60" w:after="60"/>
      </w:pPr>
      <w:r>
        <w:t xml:space="preserve"/>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Activity: </w:t>
      </w:r>
      <w:r>
        <w:rPr>
          <w:rFonts w:ascii="Arial" w:cs="Arial" w:eastAsia="Arial" w:hAnsi="Arial"/>
          <w:color w:val="212121"/>
          <w:sz w:val="20"/>
          <w:szCs w:val="20"/>
        </w:rPr>
        <w:t xml:space="preserve">Distribution of specific tools to address low Agency scores.</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Toolkit: </w:t>
      </w:r>
      <w:r>
        <w:rPr>
          <w:rFonts w:ascii="Arial" w:cs="Arial" w:eastAsia="Arial" w:hAnsi="Arial"/>
          <w:color w:val="212121"/>
          <w:sz w:val="20"/>
          <w:szCs w:val="20"/>
        </w:rPr>
        <w:t xml:space="preserve">Decidim for participatory budgeting and community proposals, Loomio for structured collective decision-making, Element (Matrix) for federated community communication.</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Demonstration: </w:t>
      </w:r>
      <w:r>
        <w:rPr>
          <w:rFonts w:ascii="Arial" w:cs="Arial" w:eastAsia="Arial" w:hAnsi="Arial"/>
          <w:color w:val="212121"/>
          <w:sz w:val="20"/>
          <w:szCs w:val="20"/>
        </w:rPr>
        <w:t xml:space="preserve">Live demonstration of creating a Loomio proposal — showing how a community decision can be made transparently, with a full audit trail, in 10 minutes.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b/>
                <w:bCs/>
                <w:color w:val="1B5E20"/>
                <w:sz w:val="22"/>
                <w:szCs w:val="22"/>
              </w:rPr>
              <w:t xml:space="preserve">PHASE 5: Closing, Evidence Signing and Commitment</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 min</w:t>
            </w:r>
          </w:p>
        </w:tc>
      </w:tr>
    </w:tbl>
    <w:p>
      <w:pPr>
        <w:spacing w:before="60" w:after="60"/>
      </w:pPr>
      <w:r>
        <w:t xml:space="preserve"/>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Activity: </w:t>
      </w:r>
      <w:r>
        <w:rPr>
          <w:rFonts w:ascii="Arial" w:cs="Arial" w:eastAsia="Arial" w:hAnsi="Arial"/>
          <w:color w:val="212121"/>
          <w:sz w:val="20"/>
          <w:szCs w:val="20"/>
        </w:rPr>
        <w:t xml:space="preserve">Collection of signed validation instruments and qualitative observations.</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Photo Documentation: </w:t>
      </w:r>
      <w:r>
        <w:rPr>
          <w:rFonts w:ascii="Arial" w:cs="Arial" w:eastAsia="Arial" w:hAnsi="Arial"/>
          <w:color w:val="212121"/>
          <w:sz w:val="20"/>
          <w:szCs w:val="20"/>
        </w:rPr>
        <w:t xml:space="preserve">Photos of leaders with their Agency diagnostic cards as evidence of Social Appropriation.</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Closing Statement: </w:t>
      </w:r>
      <w:r>
        <w:rPr>
          <w:rFonts w:ascii="Arial" w:cs="Arial" w:eastAsia="Arial" w:hAnsi="Arial"/>
          <w:color w:val="212121"/>
          <w:sz w:val="20"/>
          <w:szCs w:val="20"/>
        </w:rPr>
        <w:t xml:space="preserve">Brief statement connecting the Agency score to the project's core thesis: communities with high Agency do not just use technology — they govern it. This pilot positions Medellin's JACs as pioneers of civic AI governance in Latin America.</w:t>
      </w:r>
    </w:p>
    <w:p>
      <w:pPr>
        <w:spacing w:before="120" w:after="120"/>
      </w:pPr>
      <w:r>
        <w:t xml:space="preserve"/>
      </w:r>
    </w:p>
    <w:p>
      <w:pPr>
        <w:shd w:fill="1B5E20" w:val="clear"/>
        <w:spacing w:before="240" w:after="120"/>
      </w:pPr>
      <w:r>
        <w:rPr>
          <w:rFonts w:ascii="Arial" w:cs="Arial" w:eastAsia="Arial" w:hAnsi="Arial"/>
          <w:b/>
          <w:bCs/>
          <w:color w:val="FFFFFF"/>
          <w:sz w:val="24"/>
          <w:szCs w:val="24"/>
        </w:rPr>
        <w:t xml:space="preserve">  4.  EVIDENCE COLLECTION PROTOCOL</w:t>
      </w:r>
    </w:p>
    <w:p>
      <w:pPr>
        <w:spacing w:before="60" w:after="60"/>
      </w:pPr>
      <w:r>
        <w:t xml:space="preserve"/>
      </w:r>
    </w:p>
    <w:p>
      <w:pPr>
        <w:spacing w:before="60" w:after="60"/>
        <w:jc w:val="left"/>
      </w:pPr>
      <w:r>
        <w:rPr>
          <w:rFonts w:ascii="Arial" w:cs="Arial" w:eastAsia="Arial" w:hAnsi="Arial"/>
          <w:b w:val="false"/>
          <w:bCs w:val="false"/>
          <w:i/>
          <w:iCs/>
          <w:color w:val="555555"/>
          <w:sz w:val="20"/>
          <w:szCs w:val="20"/>
        </w:rPr>
        <w:t xml:space="preserve">To ensure the session is valid and auditable by the Mozilla Foundation, the facilitator must:</w:t>
      </w:r>
    </w:p>
    <w:p>
      <w:pPr>
        <w:spacing w:before="60" w:after="60"/>
      </w:pPr>
      <w:r>
        <w:t xml:space="preserve"/>
      </w:r>
    </w:p>
    <w:p>
      <w:pPr>
        <w:spacing w:before="60" w:after="60"/>
        <w:ind w:left="450" w:hanging="300"/>
      </w:pPr>
      <w:r>
        <w:rPr>
          <w:rFonts w:ascii="Arial" w:cs="Arial" w:eastAsia="Arial" w:hAnsi="Arial"/>
          <w:b/>
          <w:bCs/>
          <w:color w:val="1B5E20"/>
          <w:sz w:val="20"/>
          <w:szCs w:val="20"/>
        </w:rPr>
        <w:t xml:space="preserve">1.  </w:t>
      </w:r>
      <w:r>
        <w:rPr>
          <w:rFonts w:ascii="Arial" w:cs="Arial" w:eastAsia="Arial" w:hAnsi="Arial"/>
          <w:color w:val="212121"/>
          <w:sz w:val="20"/>
          <w:szCs w:val="20"/>
        </w:rPr>
        <w:t xml:space="preserve">Verify that each leader has designed at least one participatory decision process on their validation instrument.</w:t>
      </w:r>
    </w:p>
    <w:p>
      <w:pPr>
        <w:spacing w:before="60" w:after="60"/>
        <w:ind w:left="450" w:hanging="300"/>
      </w:pPr>
      <w:r>
        <w:rPr>
          <w:rFonts w:ascii="Arial" w:cs="Arial" w:eastAsia="Arial" w:hAnsi="Arial"/>
          <w:b/>
          <w:bCs/>
          <w:color w:val="1B5E20"/>
          <w:sz w:val="20"/>
          <w:szCs w:val="20"/>
        </w:rPr>
        <w:t xml:space="preserve">2.  </w:t>
      </w:r>
      <w:r>
        <w:rPr>
          <w:rFonts w:ascii="Arial" w:cs="Arial" w:eastAsia="Arial" w:hAnsi="Arial"/>
          <w:color w:val="212121"/>
          <w:sz w:val="20"/>
          <w:szCs w:val="20"/>
        </w:rPr>
        <w:t xml:space="preserve">Record verbatim quotes from leaders when they realize the gap between their current decision-making and what is possible (e.g., 'We have been deciding for 200 families in a WhatsApp group of 12 people').</w:t>
      </w:r>
    </w:p>
    <w:p>
      <w:pPr>
        <w:spacing w:before="60" w:after="60"/>
        <w:ind w:left="450" w:hanging="300"/>
      </w:pPr>
      <w:r>
        <w:rPr>
          <w:rFonts w:ascii="Arial" w:cs="Arial" w:eastAsia="Arial" w:hAnsi="Arial"/>
          <w:b/>
          <w:bCs/>
          <w:color w:val="1B5E20"/>
          <w:sz w:val="20"/>
          <w:szCs w:val="20"/>
        </w:rPr>
        <w:t xml:space="preserve">3.  </w:t>
      </w:r>
      <w:r>
        <w:rPr>
          <w:rFonts w:ascii="Arial" w:cs="Arial" w:eastAsia="Arial" w:hAnsi="Arial"/>
          <w:color w:val="212121"/>
          <w:sz w:val="20"/>
          <w:szCs w:val="20"/>
        </w:rPr>
        <w:t xml:space="preserve">Photograph the participatory decision mapping worksheets and scan signed instruments for upload to the GitHub evidence repository.</w:t>
      </w:r>
    </w:p>
    <w:p>
      <w:pPr>
        <w:spacing w:before="120" w:after="120"/>
      </w:pPr>
      <w:r>
        <w:t xml:space="preserve"/>
      </w:r>
    </w:p>
    <w:p>
      <w:pPr>
        <w:shd w:fill="1B5E20" w:val="clear"/>
        <w:spacing w:before="240" w:after="120"/>
      </w:pPr>
      <w:r>
        <w:rPr>
          <w:rFonts w:ascii="Arial" w:cs="Arial" w:eastAsia="Arial" w:hAnsi="Arial"/>
          <w:b/>
          <w:bCs/>
          <w:color w:val="FFFFFF"/>
          <w:sz w:val="24"/>
          <w:szCs w:val="24"/>
        </w:rPr>
        <w:t xml:space="preserve">  5.  RESOURCES AND MATERIALS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5E20"/>
                <w:sz w:val="20"/>
                <w:szCs w:val="20"/>
              </w:rPr>
              <w:t xml:space="preserve">Hardware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Laptop with local GitHub repository for live transparency demonstration of the Agency module.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5E20"/>
                <w:sz w:val="20"/>
                <w:szCs w:val="20"/>
              </w:rPr>
              <w:t xml:space="preserve">Printed Materials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Personalized diagnostic cards (0-20 scores), official attendance list, Sovereignty Toolkit infographic cards.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5E20"/>
                <w:sz w:val="20"/>
                <w:szCs w:val="20"/>
              </w:rPr>
              <w:t xml:space="preserve">Connectivity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Local router or WiFi hotspot to demonstrate recommended tools on participants' phones.</w:t>
            </w:r>
          </w:p>
        </w:tc>
      </w:tr>
    </w:tbl>
    <w:p>
      <w:pPr>
        <w:spacing w:before="160" w:after="160"/>
      </w:pPr>
      <w:r>
        <w:t xml:space="preserve"/>
      </w:r>
    </w:p>
    <w:p>
      <w:pPr>
        <w:pBdr>
          <w:top w:val="single" w:color="1B5E20" w:sz="4" w:space="4"/>
        </w:pBdr>
        <w:spacing w:before="160" w:after="0"/>
        <w:jc w:val="center"/>
      </w:pPr>
      <w:r>
        <w:rPr>
          <w:rFonts w:ascii="Arial" w:cs="Arial" w:eastAsia="Arial" w:hAnsi="Arial"/>
          <w:i/>
          <w:iCs/>
          <w:color w:val="888888"/>
          <w:sz w:val="16"/>
          <w:szCs w:val="16"/>
        </w:rPr>
        <w:t xml:space="preserve">Corporacion ASFINDES  |  AAA Civic AI System for Digital Sovereignty  |  Medellin, Colombia  |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2026-03-12T04:41:15.381Z</dcterms:created>
  <dcterms:modified xsi:type="dcterms:W3CDTF">2026-03-12T04:41:15.381Z</dcterms:modified>
</cp:coreProperties>
</file>

<file path=docProps/custom.xml><?xml version="1.0" encoding="utf-8"?>
<Properties xmlns="http://schemas.openxmlformats.org/officeDocument/2006/custom-properties" xmlns:vt="http://schemas.openxmlformats.org/officeDocument/2006/docPropsVTypes"/>
</file>