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Semantic News Novelty</w:t>
      </w:r>
    </w:p>
    <w:p>
      <w:pPr>
        <w:pStyle w:val="Meta"/>
        <w:jc w:val="center"/>
      </w:pPr>
      <w:r>
        <w:rPr>
          <w:color w:val="505050"/>
          <w:sz w:val="24"/>
        </w:rPr>
        <w:t>Скрипт выступления по слайдам</w:t>
      </w:r>
    </w:p>
    <w:p>
      <w:pPr>
        <w:jc w:val="center"/>
      </w:pPr>
      <w:r>
        <w:rPr>
          <w:i/>
          <w:color w:val="5A5A5A"/>
          <w:sz w:val="18"/>
        </w:rPr>
        <w:t>Формат: на слайде → что сказать → переход к следующему слайду. Текст рассчитан на устное выступление; его не обязательно читать дословно.</w:t>
      </w:r>
    </w:p>
    <w:p/>
    <w:p>
      <w:pPr>
        <w:pStyle w:val="Heading1"/>
      </w:pPr>
      <w:r>
        <w:t>Слайд 01. Semantic News Novelty</w:t>
      </w:r>
    </w:p>
    <w:p>
      <w:pPr>
        <w:pStyle w:val="Meta"/>
      </w:pPr>
      <w:r>
        <w:rPr>
          <w:b/>
        </w:rPr>
        <w:t xml:space="preserve">Ориентир: </w:t>
      </w:r>
      <w:r>
        <w:t>25–35 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1587"/>
            <w:vAlign w:val="top"/>
            <w:shd w:fill="F2F2F2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b/>
                <w:color w:val="505050"/>
                <w:sz w:val="18"/>
              </w:rPr>
              <w:t>На слайде</w:t>
            </w:r>
          </w:p>
        </w:tc>
        <w:tc>
          <w:tcPr>
            <w:tcW w:type="dxa" w:w="7937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/>
            <w:r>
              <w:rPr>
                <w:i/>
                <w:color w:val="5A5A5A"/>
                <w:sz w:val="18"/>
              </w:rPr>
              <w:t>Название проекта, короткое обещание продукта: поток публикаций → понятные сюжеты → что действительно новое.</w:t>
            </w:r>
          </w:p>
        </w:tc>
      </w:tr>
      <w:tr>
        <w:tc>
          <w:tcPr>
            <w:tcW w:type="dxa" w:w="1587"/>
            <w:vAlign w:val="top"/>
            <w:shd w:fill="F2F2F2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b/>
                <w:color w:val="505050"/>
                <w:sz w:val="18"/>
              </w:rPr>
              <w:t>Говорить</w:t>
            </w:r>
          </w:p>
        </w:tc>
        <w:tc>
          <w:tcPr>
            <w:tcW w:type="dxa" w:w="7937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80" w:line="252" w:lineRule="auto"/>
            </w:pPr>
            <w:r/>
            <w:r>
              <w:rPr>
                <w:sz w:val="20"/>
              </w:rPr>
              <w:t>Идея проекта началась с простой личной боли: я устал от потока похожих новостей. Одно и то же событие пересказывается десятками публикаций, заголовки отличаются, а смысл часто остаётся тем же.</w:t>
            </w:r>
          </w:p>
          <w:p>
            <w:pPr>
              <w:spacing w:after="80" w:line="252" w:lineRule="auto"/>
            </w:pPr>
            <w:r>
              <w:rPr>
                <w:sz w:val="20"/>
              </w:rPr>
              <w:t>Semantic News Novelty — это сервис для снижения инфошума в новостном потоке. Он помогает превратить поток отдельных публикаций в понятные сюжеты и быстрее увидеть, где действительно появилось что-то новое.</w:t>
            </w:r>
          </w:p>
        </w:tc>
      </w:tr>
      <w:tr>
        <w:tc>
          <w:tcPr>
            <w:tcW w:type="dxa" w:w="5269"/>
            <w:vAlign w:val="top"/>
            <w:shd w:fill="FFF3E6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b/>
                <w:color w:val="505050"/>
                <w:sz w:val="18"/>
              </w:rPr>
              <w:t>Переход</w:t>
            </w:r>
          </w:p>
        </w:tc>
        <w:tc>
          <w:tcPr>
            <w:tcW w:type="dxa" w:w="5269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i/>
                <w:color w:val="5A5A5A"/>
                <w:sz w:val="18"/>
              </w:rPr>
              <w:t>Сначала покажу, какую проблему это решает.</w:t>
            </w:r>
          </w:p>
        </w:tc>
      </w:tr>
    </w:tbl>
    <w:p>
      <w:pPr>
        <w:spacing w:after="80"/>
      </w:pPr>
    </w:p>
    <w:p>
      <w:pPr>
        <w:pStyle w:val="Heading1"/>
      </w:pPr>
      <w:r>
        <w:t>Слайд 02. Проблема</w:t>
      </w:r>
    </w:p>
    <w:p>
      <w:pPr>
        <w:pStyle w:val="Meta"/>
      </w:pPr>
      <w:r>
        <w:rPr>
          <w:b/>
        </w:rPr>
        <w:t xml:space="preserve">Ориентир: </w:t>
      </w:r>
      <w:r>
        <w:t>35–45 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1587"/>
            <w:vAlign w:val="top"/>
            <w:shd w:fill="F2F2F2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b/>
                <w:color w:val="505050"/>
                <w:sz w:val="18"/>
              </w:rPr>
              <w:t>На слайде</w:t>
            </w:r>
          </w:p>
        </w:tc>
        <w:tc>
          <w:tcPr>
            <w:tcW w:type="dxa" w:w="7937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/>
            <w:r>
              <w:rPr>
                <w:i/>
                <w:color w:val="5A5A5A"/>
                <w:sz w:val="18"/>
              </w:rPr>
              <w:t>JTBD: когда готовлю обзор → хочу увидеть сюжеты и главное → чтобы не вычитывать всё вручную.</w:t>
            </w:r>
          </w:p>
        </w:tc>
      </w:tr>
      <w:tr>
        <w:tc>
          <w:tcPr>
            <w:tcW w:type="dxa" w:w="1587"/>
            <w:vAlign w:val="top"/>
            <w:shd w:fill="F2F2F2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b/>
                <w:color w:val="505050"/>
                <w:sz w:val="18"/>
              </w:rPr>
              <w:t>Говорить</w:t>
            </w:r>
          </w:p>
        </w:tc>
        <w:tc>
          <w:tcPr>
            <w:tcW w:type="dxa" w:w="7937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80" w:line="252" w:lineRule="auto"/>
            </w:pPr>
            <w:r/>
            <w:r>
              <w:rPr>
                <w:sz w:val="20"/>
              </w:rPr>
              <w:t>Для обычного читателя повторяющиеся новости — это раздражение. Для аналитика это уже рабочая проблема.</w:t>
            </w:r>
          </w:p>
          <w:p>
            <w:pPr>
              <w:spacing w:after="80" w:line="252" w:lineRule="auto"/>
            </w:pPr>
            <w:r>
              <w:rPr>
                <w:sz w:val="20"/>
              </w:rPr>
              <w:t>Когда аналитик готовит обзор по большому новостному потоку, ему нужно быстро увидеть основные сюжеты и не пропустить в них главное. Если этого не сделать, часы уходят на ручную вычитку, а важное обновление можно просто не заметить среди пересказов.</w:t>
            </w:r>
          </w:p>
        </w:tc>
      </w:tr>
      <w:tr>
        <w:tc>
          <w:tcPr>
            <w:tcW w:type="dxa" w:w="5269"/>
            <w:vAlign w:val="top"/>
            <w:shd w:fill="FFF3E6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b/>
                <w:color w:val="505050"/>
                <w:sz w:val="18"/>
              </w:rPr>
              <w:t>Переход</w:t>
            </w:r>
          </w:p>
        </w:tc>
        <w:tc>
          <w:tcPr>
            <w:tcW w:type="dxa" w:w="5269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i/>
                <w:color w:val="5A5A5A"/>
                <w:sz w:val="18"/>
              </w:rPr>
              <w:t>Дальше — для кого именно я это делал.</w:t>
            </w:r>
          </w:p>
        </w:tc>
      </w:tr>
    </w:tbl>
    <w:p>
      <w:pPr>
        <w:spacing w:after="80"/>
      </w:pPr>
    </w:p>
    <w:p>
      <w:pPr>
        <w:pStyle w:val="Heading1"/>
      </w:pPr>
      <w:r>
        <w:t>Слайд 03. Целевая аудитория</w:t>
      </w:r>
    </w:p>
    <w:p>
      <w:pPr>
        <w:pStyle w:val="Meta"/>
      </w:pPr>
      <w:r>
        <w:rPr>
          <w:b/>
        </w:rPr>
        <w:t xml:space="preserve">Ориентир: </w:t>
      </w:r>
      <w:r>
        <w:t>35–45 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1587"/>
            <w:vAlign w:val="top"/>
            <w:shd w:fill="F2F2F2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b/>
                <w:color w:val="505050"/>
                <w:sz w:val="18"/>
              </w:rPr>
              <w:t>На слайде</w:t>
            </w:r>
          </w:p>
        </w:tc>
        <w:tc>
          <w:tcPr>
            <w:tcW w:type="dxa" w:w="7937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/>
            <w:r>
              <w:rPr>
                <w:i/>
                <w:color w:val="5A5A5A"/>
                <w:sz w:val="18"/>
              </w:rPr>
              <w:t>Пользователь — аналитик/редактор; заказчик — агентство или аналитическое подразделение.</w:t>
            </w:r>
          </w:p>
        </w:tc>
      </w:tr>
      <w:tr>
        <w:tc>
          <w:tcPr>
            <w:tcW w:type="dxa" w:w="1587"/>
            <w:vAlign w:val="top"/>
            <w:shd w:fill="F2F2F2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b/>
                <w:color w:val="505050"/>
                <w:sz w:val="18"/>
              </w:rPr>
              <w:t>Говорить</w:t>
            </w:r>
          </w:p>
        </w:tc>
        <w:tc>
          <w:tcPr>
            <w:tcW w:type="dxa" w:w="7937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80" w:line="252" w:lineRule="auto"/>
            </w:pPr>
            <w:r/>
            <w:r>
              <w:rPr>
                <w:sz w:val="20"/>
              </w:rPr>
              <w:t>Непосредственный пользователь продукта — аналитик или редактор обзора. Именно он работает с новостным потоком, готовит обзоры, отслеживает сюжеты и обновления.</w:t>
            </w:r>
          </w:p>
          <w:p>
            <w:pPr>
              <w:spacing w:after="80" w:line="252" w:lineRule="auto"/>
            </w:pPr>
            <w:r>
              <w:rPr>
                <w:sz w:val="20"/>
              </w:rPr>
              <w:t>Заказчик — аналитическое агентство или подразделение. Для него ценность в том, чтобы быстрее выпускать обзоры и снижать ручную нагрузку команды.</w:t>
            </w:r>
          </w:p>
          <w:p>
            <w:pPr>
              <w:spacing w:after="80" w:line="252" w:lineRule="auto"/>
            </w:pPr>
            <w:r>
              <w:rPr>
                <w:sz w:val="20"/>
              </w:rPr>
              <w:t>Я не делаю основным фокусом крупные корпорации, которые могут купить дорогое комплексное решение или разработать узкую систему внутри. Фокус проекта — малые и средние аналитические команды без собственной ML-разработки.</w:t>
            </w:r>
          </w:p>
        </w:tc>
      </w:tr>
      <w:tr>
        <w:tc>
          <w:tcPr>
            <w:tcW w:type="dxa" w:w="5269"/>
            <w:vAlign w:val="top"/>
            <w:shd w:fill="FFF3E6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b/>
                <w:color w:val="505050"/>
                <w:sz w:val="18"/>
              </w:rPr>
              <w:t>Переход</w:t>
            </w:r>
          </w:p>
        </w:tc>
        <w:tc>
          <w:tcPr>
            <w:tcW w:type="dxa" w:w="5269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i/>
                <w:color w:val="5A5A5A"/>
                <w:sz w:val="18"/>
              </w:rPr>
              <w:t>Теперь посмотрим, с какими альтернативами это конкурирует.</w:t>
            </w:r>
          </w:p>
        </w:tc>
      </w:tr>
    </w:tbl>
    <w:p>
      <w:pPr>
        <w:spacing w:after="80"/>
      </w:pPr>
    </w:p>
    <w:p>
      <w:pPr>
        <w:pStyle w:val="Heading1"/>
      </w:pPr>
      <w:r>
        <w:t>Слайд 04. Рынок и альтернативы</w:t>
      </w:r>
    </w:p>
    <w:p>
      <w:pPr>
        <w:pStyle w:val="Meta"/>
      </w:pPr>
      <w:r>
        <w:rPr>
          <w:b/>
        </w:rPr>
        <w:t xml:space="preserve">Ориентир: </w:t>
      </w:r>
      <w:r>
        <w:t>45–55 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1587"/>
            <w:vAlign w:val="top"/>
            <w:shd w:fill="F2F2F2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b/>
                <w:color w:val="505050"/>
                <w:sz w:val="18"/>
              </w:rPr>
              <w:t>На слайде</w:t>
            </w:r>
          </w:p>
        </w:tc>
        <w:tc>
          <w:tcPr>
            <w:tcW w:type="dxa" w:w="7937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/>
            <w:r>
              <w:rPr>
                <w:i/>
                <w:color w:val="5A5A5A"/>
                <w:sz w:val="18"/>
              </w:rPr>
              <w:t>Ручная вычитка, RSS/Telegram/поиск, full-cycle SaaS, SNN как постобработка потока.</w:t>
            </w:r>
          </w:p>
        </w:tc>
      </w:tr>
      <w:tr>
        <w:tc>
          <w:tcPr>
            <w:tcW w:type="dxa" w:w="1587"/>
            <w:vAlign w:val="top"/>
            <w:shd w:fill="F2F2F2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b/>
                <w:color w:val="505050"/>
                <w:sz w:val="18"/>
              </w:rPr>
              <w:t>Говорить</w:t>
            </w:r>
          </w:p>
        </w:tc>
        <w:tc>
          <w:tcPr>
            <w:tcW w:type="dxa" w:w="7937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80" w:line="252" w:lineRule="auto"/>
            </w:pPr>
            <w:r/>
            <w:r>
              <w:rPr>
                <w:sz w:val="20"/>
              </w:rPr>
              <w:t>Я рассматриваю рынок через альтернативы, с которыми реально конкурирует такой инструмент.</w:t>
            </w:r>
          </w:p>
          <w:p>
            <w:pPr>
              <w:spacing w:after="80" w:line="252" w:lineRule="auto"/>
            </w:pPr>
            <w:r>
              <w:rPr>
                <w:sz w:val="20"/>
              </w:rPr>
              <w:t>Самый простой вариант — ручная вычитка. Она даёт контроль качества, но плохо масштабируется и быстро превращается в рутину.</w:t>
            </w:r>
          </w:p>
          <w:p>
            <w:pPr>
              <w:spacing w:after="80" w:line="252" w:lineRule="auto"/>
            </w:pPr>
            <w:r>
              <w:rPr>
                <w:sz w:val="20"/>
              </w:rPr>
              <w:t>RSS, Telegram и поисковики помогают быстро собрать поток, но не дают структуру сюжетов и не выделяют смысловую новизну.</w:t>
            </w:r>
          </w:p>
          <w:p>
            <w:pPr>
              <w:spacing w:after="80" w:line="252" w:lineRule="auto"/>
            </w:pPr>
            <w:r>
              <w:rPr>
                <w:sz w:val="20"/>
              </w:rPr>
              <w:t>Большие full-cycle SaaS закрывают широкий мониторинг, но для части команд могут быть дорогими или избыточными.</w:t>
            </w:r>
          </w:p>
          <w:p>
            <w:pPr>
              <w:spacing w:after="80" w:line="252" w:lineRule="auto"/>
            </w:pPr>
            <w:r>
              <w:rPr>
                <w:sz w:val="20"/>
              </w:rPr>
              <w:t>Semantic News Novelty занимает более узкую позицию: мы не заменяем сбор новостей, а превращаем уже собранный поток в рабочий материал — с сюжетами, новизной и поиском по смыслу.</w:t>
            </w:r>
          </w:p>
        </w:tc>
      </w:tr>
      <w:tr>
        <w:tc>
          <w:tcPr>
            <w:tcW w:type="dxa" w:w="5269"/>
            <w:vAlign w:val="top"/>
            <w:shd w:fill="FFF3E6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b/>
                <w:color w:val="505050"/>
                <w:sz w:val="18"/>
              </w:rPr>
              <w:t>Переход</w:t>
            </w:r>
          </w:p>
        </w:tc>
        <w:tc>
          <w:tcPr>
            <w:tcW w:type="dxa" w:w="5269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i/>
                <w:color w:val="5A5A5A"/>
                <w:sz w:val="18"/>
              </w:rPr>
              <w:t>Покажу, как это выглядит как продуктовый сценарий.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Слайд 05. Продукт</w:t>
      </w:r>
    </w:p>
    <w:p>
      <w:pPr>
        <w:pStyle w:val="Meta"/>
      </w:pPr>
      <w:r>
        <w:rPr>
          <w:b/>
        </w:rPr>
        <w:t xml:space="preserve">Ориентир: </w:t>
      </w:r>
      <w:r>
        <w:t>45–55 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1587"/>
            <w:vAlign w:val="top"/>
            <w:shd w:fill="F2F2F2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b/>
                <w:color w:val="505050"/>
                <w:sz w:val="18"/>
              </w:rPr>
              <w:t>На слайде</w:t>
            </w:r>
          </w:p>
        </w:tc>
        <w:tc>
          <w:tcPr>
            <w:tcW w:type="dxa" w:w="7937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/>
            <w:r>
              <w:rPr>
                <w:i/>
                <w:color w:val="5A5A5A"/>
                <w:sz w:val="18"/>
              </w:rPr>
              <w:t>Поток новостей → группировка в сюжеты → оценка новизны → поиск по смыслу.</w:t>
            </w:r>
          </w:p>
        </w:tc>
      </w:tr>
      <w:tr>
        <w:tc>
          <w:tcPr>
            <w:tcW w:type="dxa" w:w="1587"/>
            <w:vAlign w:val="top"/>
            <w:shd w:fill="F2F2F2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b/>
                <w:color w:val="505050"/>
                <w:sz w:val="18"/>
              </w:rPr>
              <w:t>Говорить</w:t>
            </w:r>
          </w:p>
        </w:tc>
        <w:tc>
          <w:tcPr>
            <w:tcW w:type="dxa" w:w="7937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80" w:line="252" w:lineRule="auto"/>
            </w:pPr>
            <w:r/>
            <w:r>
              <w:rPr>
                <w:sz w:val="20"/>
              </w:rPr>
              <w:t>Работа продукта максимально простая: он группирует новости и показывает новое.</w:t>
            </w:r>
          </w:p>
          <w:p>
            <w:pPr>
              <w:spacing w:after="80" w:line="252" w:lineRule="auto"/>
            </w:pPr>
            <w:r>
              <w:rPr>
                <w:sz w:val="20"/>
              </w:rPr>
              <w:t>Сервис берёт поток публикаций, собирает похожие новости в сюжеты, оценивает смысловую новизну внутри сюжета и позволяет искать связанные материалы по смыслу.</w:t>
            </w:r>
          </w:p>
          <w:p>
            <w:pPr>
              <w:spacing w:after="80" w:line="252" w:lineRule="auto"/>
            </w:pPr>
            <w:r>
              <w:rPr>
                <w:sz w:val="20"/>
              </w:rPr>
              <w:t>Сюжеты не остаются безымянными: для кластера выбирается название по репрезентативной новости внутри группы. Это простой и контролируемый способ быстро понять тему сюжета без просмотра всех публикаций.</w:t>
            </w:r>
          </w:p>
          <w:p>
            <w:pPr>
              <w:spacing w:after="80" w:line="252" w:lineRule="auto"/>
            </w:pPr>
            <w:r>
              <w:rPr>
                <w:sz w:val="20"/>
              </w:rPr>
              <w:t>Важно: это не замена аналитика. Редактор может проверить результат модели и исправить метки. Идея в том, чтобы убрать рутину и дать человеку более удобную структуру для анализа.</w:t>
            </w:r>
          </w:p>
        </w:tc>
      </w:tr>
      <w:tr>
        <w:tc>
          <w:tcPr>
            <w:tcW w:type="dxa" w:w="5269"/>
            <w:vAlign w:val="top"/>
            <w:shd w:fill="FFF3E6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b/>
                <w:color w:val="505050"/>
                <w:sz w:val="18"/>
              </w:rPr>
              <w:t>Переход</w:t>
            </w:r>
          </w:p>
        </w:tc>
        <w:tc>
          <w:tcPr>
            <w:tcW w:type="dxa" w:w="5269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i/>
                <w:color w:val="5A5A5A"/>
                <w:sz w:val="18"/>
              </w:rPr>
              <w:t>Теперь — что из этого уже реализовано в MVP.</w:t>
            </w:r>
          </w:p>
        </w:tc>
      </w:tr>
    </w:tbl>
    <w:p>
      <w:pPr>
        <w:spacing w:after="80"/>
      </w:pPr>
    </w:p>
    <w:p>
      <w:pPr>
        <w:pStyle w:val="Heading1"/>
      </w:pPr>
      <w:r>
        <w:t>Слайд 06. MVP: от модели к рабочему сервису</w:t>
      </w:r>
    </w:p>
    <w:p>
      <w:pPr>
        <w:pStyle w:val="Meta"/>
      </w:pPr>
      <w:r>
        <w:rPr>
          <w:b/>
        </w:rPr>
        <w:t xml:space="preserve">Ориентир: </w:t>
      </w:r>
      <w:r>
        <w:t>50–60 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1587"/>
            <w:vAlign w:val="top"/>
            <w:shd w:fill="F2F2F2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b/>
                <w:color w:val="505050"/>
                <w:sz w:val="18"/>
              </w:rPr>
              <w:t>На слайде</w:t>
            </w:r>
          </w:p>
        </w:tc>
        <w:tc>
          <w:tcPr>
            <w:tcW w:type="dxa" w:w="7937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/>
            <w:r>
              <w:rPr>
                <w:i/>
                <w:color w:val="5A5A5A"/>
                <w:sz w:val="18"/>
              </w:rPr>
              <w:t>Сценарии пользователя, редактора и администратора; роли, организации, изоляция данных, стек.</w:t>
            </w:r>
          </w:p>
        </w:tc>
      </w:tr>
      <w:tr>
        <w:tc>
          <w:tcPr>
            <w:tcW w:type="dxa" w:w="1587"/>
            <w:vAlign w:val="top"/>
            <w:shd w:fill="F2F2F2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b/>
                <w:color w:val="505050"/>
                <w:sz w:val="18"/>
              </w:rPr>
              <w:t>Говорить</w:t>
            </w:r>
          </w:p>
        </w:tc>
        <w:tc>
          <w:tcPr>
            <w:tcW w:type="dxa" w:w="7937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80" w:line="252" w:lineRule="auto"/>
            </w:pPr>
            <w:r/>
            <w:r>
              <w:rPr>
                <w:sz w:val="20"/>
              </w:rPr>
              <w:t>В MVP уже есть основные продуктовые сценарии.</w:t>
            </w:r>
          </w:p>
          <w:p>
            <w:pPr>
              <w:spacing w:after="80" w:line="252" w:lineRule="auto"/>
            </w:pPr>
            <w:r>
              <w:rPr>
                <w:sz w:val="20"/>
              </w:rPr>
              <w:t>Пользователь может искать новости по смыслу и по датам, видеть историю поиска и работать с сюжетами, у которых есть названия.</w:t>
            </w:r>
          </w:p>
          <w:p>
            <w:pPr>
              <w:spacing w:after="80" w:line="252" w:lineRule="auto"/>
            </w:pPr>
            <w:r>
              <w:rPr>
                <w:sz w:val="20"/>
              </w:rPr>
              <w:t>Редактор может импортировать данные, работать с черновиками и вручную корректировать результат модели.</w:t>
            </w:r>
          </w:p>
          <w:p>
            <w:pPr>
              <w:spacing w:after="80" w:line="252" w:lineRule="auto"/>
            </w:pPr>
            <w:r>
              <w:rPr>
                <w:sz w:val="20"/>
              </w:rPr>
              <w:t>Для B2B-сценария есть пользователи, роли, организации, баланс и кредиты. Новости разграничены по организациям, то есть разные команды работают со своими данными, а не с общей лентой всех пользователей.</w:t>
            </w:r>
          </w:p>
          <w:p>
            <w:pPr>
              <w:spacing w:after="80" w:line="252" w:lineRule="auto"/>
            </w:pPr>
            <w:r>
              <w:rPr>
                <w:sz w:val="20"/>
              </w:rPr>
              <w:t>Под капотом это уже не просто ноутбук с моделью, а сервис с API, базой данных, очередью задач, модельным воркером и мониторингом. Технологии на слайде указаны мелко, потому что главное здесь — рабочие сценарии.</w:t>
            </w:r>
          </w:p>
        </w:tc>
      </w:tr>
      <w:tr>
        <w:tc>
          <w:tcPr>
            <w:tcW w:type="dxa" w:w="5269"/>
            <w:vAlign w:val="top"/>
            <w:shd w:fill="FFF3E6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b/>
                <w:color w:val="505050"/>
                <w:sz w:val="18"/>
              </w:rPr>
              <w:t>Переход</w:t>
            </w:r>
          </w:p>
        </w:tc>
        <w:tc>
          <w:tcPr>
            <w:tcW w:type="dxa" w:w="5269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i/>
                <w:color w:val="5A5A5A"/>
                <w:sz w:val="18"/>
              </w:rPr>
              <w:t>Дальше — как я проверял, что это действительно стало лучше бейзлайна.</w:t>
            </w:r>
          </w:p>
        </w:tc>
      </w:tr>
    </w:tbl>
    <w:p>
      <w:pPr>
        <w:spacing w:after="80"/>
      </w:pPr>
    </w:p>
    <w:p>
      <w:pPr>
        <w:pStyle w:val="Heading1"/>
      </w:pPr>
      <w:r>
        <w:t>Слайд 07. Метрики: польза для аналитика</w:t>
      </w:r>
    </w:p>
    <w:p>
      <w:pPr>
        <w:pStyle w:val="Meta"/>
      </w:pPr>
      <w:r>
        <w:rPr>
          <w:b/>
        </w:rPr>
        <w:t xml:space="preserve">Ориентир: </w:t>
      </w:r>
      <w:r>
        <w:t>60–75 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1587"/>
            <w:vAlign w:val="top"/>
            <w:shd w:fill="F2F2F2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b/>
                <w:color w:val="505050"/>
                <w:sz w:val="18"/>
              </w:rPr>
              <w:t>На слайде</w:t>
            </w:r>
          </w:p>
        </w:tc>
        <w:tc>
          <w:tcPr>
            <w:tcW w:type="dxa" w:w="7937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/>
            <w:r>
              <w:rPr>
                <w:i/>
                <w:color w:val="5A5A5A"/>
                <w:sz w:val="18"/>
              </w:rPr>
              <w:t>Меньше повторов, меньше пропусков, лучше собраны сюжеты.</w:t>
            </w:r>
          </w:p>
        </w:tc>
      </w:tr>
      <w:tr>
        <w:tc>
          <w:tcPr>
            <w:tcW w:type="dxa" w:w="1587"/>
            <w:vAlign w:val="top"/>
            <w:shd w:fill="F2F2F2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b/>
                <w:color w:val="505050"/>
                <w:sz w:val="18"/>
              </w:rPr>
              <w:t>Говорить</w:t>
            </w:r>
          </w:p>
        </w:tc>
        <w:tc>
          <w:tcPr>
            <w:tcW w:type="dxa" w:w="7937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80" w:line="252" w:lineRule="auto"/>
            </w:pPr>
            <w:r/>
            <w:r>
              <w:rPr>
                <w:sz w:val="20"/>
              </w:rPr>
              <w:t>Метрики я выбирал не просто как стандартный набор F1 и recall, а под пользовательскую задачу аналитика.</w:t>
            </w:r>
          </w:p>
          <w:p>
            <w:pPr>
              <w:spacing w:after="80" w:line="252" w:lineRule="auto"/>
            </w:pPr>
            <w:r>
              <w:rPr>
                <w:sz w:val="20"/>
              </w:rPr>
              <w:t>Первое — меньше повторов в выдаче. В Top-10 стало на 75% меньше повторяющихся публикаций, а MRR@10 вырос с 0.91 до 0.99.</w:t>
            </w:r>
          </w:p>
          <w:p>
            <w:pPr>
              <w:spacing w:after="80" w:line="252" w:lineRule="auto"/>
            </w:pPr>
            <w:r>
              <w:rPr>
                <w:sz w:val="20"/>
              </w:rPr>
              <w:t>Второе — меньше риск пропустить значимое обновление. Recall по значимым обновлениям вырос с 0.51 до 0.99, а F1 — с 0.63 до 0.91.</w:t>
            </w:r>
          </w:p>
          <w:p>
            <w:pPr>
              <w:spacing w:after="80" w:line="252" w:lineRule="auto"/>
            </w:pPr>
            <w:r>
              <w:rPr>
                <w:sz w:val="20"/>
              </w:rPr>
              <w:t>Третье — лучше собранные сюжеты. Пайплайн находит 83% правильных связей внутри сюжетов, а F1 группировки вырос с 0.77 до 0.90.</w:t>
            </w:r>
          </w:p>
          <w:p>
            <w:pPr>
              <w:spacing w:after="80" w:line="252" w:lineRule="auto"/>
            </w:pPr>
            <w:r>
              <w:rPr>
                <w:sz w:val="20"/>
              </w:rPr>
              <w:t>Все эти значения сравниваются с моим собственным бейзлайном. Улучшения получены за счёт финального пайплайна: BGE-M3 эмбеддингов, настройки кластеризации и модели значимости.</w:t>
            </w:r>
          </w:p>
        </w:tc>
      </w:tr>
      <w:tr>
        <w:tc>
          <w:tcPr>
            <w:tcW w:type="dxa" w:w="5269"/>
            <w:vAlign w:val="top"/>
            <w:shd w:fill="FFF3E6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b/>
                <w:color w:val="505050"/>
                <w:sz w:val="18"/>
              </w:rPr>
              <w:t>Переход</w:t>
            </w:r>
          </w:p>
        </w:tc>
        <w:tc>
          <w:tcPr>
            <w:tcW w:type="dxa" w:w="5269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i/>
                <w:color w:val="5A5A5A"/>
                <w:sz w:val="18"/>
              </w:rPr>
              <w:t>Теперь покажу, как это устроено как сервис.</w:t>
            </w:r>
          </w:p>
        </w:tc>
      </w:tr>
    </w:tbl>
    <w:p>
      <w:pPr>
        <w:spacing w:after="80"/>
      </w:pPr>
    </w:p>
    <w:p>
      <w:pPr>
        <w:pStyle w:val="Heading1"/>
      </w:pPr>
      <w:r>
        <w:t>Слайд 08. Схема сервиса</w:t>
      </w:r>
    </w:p>
    <w:p>
      <w:pPr>
        <w:pStyle w:val="Meta"/>
      </w:pPr>
      <w:r>
        <w:rPr>
          <w:b/>
        </w:rPr>
        <w:t xml:space="preserve">Ориентир: </w:t>
      </w:r>
      <w:r>
        <w:t>60–75 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1587"/>
            <w:vAlign w:val="top"/>
            <w:shd w:fill="F2F2F2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b/>
                <w:color w:val="505050"/>
                <w:sz w:val="18"/>
              </w:rPr>
              <w:t>На слайде</w:t>
            </w:r>
          </w:p>
        </w:tc>
        <w:tc>
          <w:tcPr>
            <w:tcW w:type="dxa" w:w="7937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/>
            <w:r>
              <w:rPr>
                <w:i/>
                <w:color w:val="5A5A5A"/>
                <w:sz w:val="18"/>
              </w:rPr>
              <w:t>UI → API → очередь задач → ML-воркер → БД + векторы; отдельный мониторинг.</w:t>
            </w:r>
          </w:p>
        </w:tc>
      </w:tr>
      <w:tr>
        <w:tc>
          <w:tcPr>
            <w:tcW w:type="dxa" w:w="1587"/>
            <w:vAlign w:val="top"/>
            <w:shd w:fill="F2F2F2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b/>
                <w:color w:val="505050"/>
                <w:sz w:val="18"/>
              </w:rPr>
              <w:t>Говорить</w:t>
            </w:r>
          </w:p>
        </w:tc>
        <w:tc>
          <w:tcPr>
            <w:tcW w:type="dxa" w:w="7937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80" w:line="252" w:lineRule="auto"/>
            </w:pPr>
            <w:r/>
            <w:r>
              <w:rPr>
                <w:sz w:val="20"/>
              </w:rPr>
              <w:t>Архитектура построена как сервис, а не как одиночный скрипт.</w:t>
            </w:r>
          </w:p>
          <w:p>
            <w:pPr>
              <w:spacing w:after="80" w:line="252" w:lineRule="auto"/>
            </w:pPr>
            <w:r>
              <w:rPr>
                <w:sz w:val="20"/>
              </w:rPr>
              <w:t>Пользователь работает через UI, запросы идут в API, а тяжёлая обработка новостей уходит в очередь задач, чтобы интерфейс не блокировался.</w:t>
            </w:r>
          </w:p>
          <w:p>
            <w:pPr>
              <w:spacing w:after="80" w:line="252" w:lineRule="auto"/>
            </w:pPr>
            <w:r>
              <w:rPr>
                <w:sz w:val="20"/>
              </w:rPr>
              <w:t>ML-воркер считает эмбеддинги, собирает новости в кластеры и определяет новизну. Данные и векторы хранятся в PostgreSQL с pgvector.</w:t>
            </w:r>
          </w:p>
          <w:p>
            <w:pPr>
              <w:spacing w:after="80" w:line="252" w:lineRule="auto"/>
            </w:pPr>
            <w:r>
              <w:rPr>
                <w:sz w:val="20"/>
              </w:rPr>
              <w:t>Отдельно есть мониторинг через Prometheus и Grafana: можно видеть очередь, скорость обработки, ошибки и потребление ресурсов.</w:t>
            </w:r>
          </w:p>
          <w:p>
            <w:pPr>
              <w:spacing w:after="80" w:line="252" w:lineRule="auto"/>
            </w:pPr>
            <w:r>
              <w:rPr>
                <w:sz w:val="20"/>
              </w:rPr>
              <w:t>Я также проверял крупный сервисный прогон: 50 тысяч новостей обработались примерно за 20 минут со скоростью около 40 новостей в секунду. По памяти ограничений не было: VRAM в пике около 8.3 ГБ на RTX 4070, RAM model-service — около 4.9 ГБ. Ограничение скорее в скорости GPU, а не в памяти.</w:t>
            </w:r>
          </w:p>
        </w:tc>
      </w:tr>
      <w:tr>
        <w:tc>
          <w:tcPr>
            <w:tcW w:type="dxa" w:w="5269"/>
            <w:vAlign w:val="top"/>
            <w:shd w:fill="FFF3E6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b/>
                <w:color w:val="505050"/>
                <w:sz w:val="18"/>
              </w:rPr>
              <w:t>Переход</w:t>
            </w:r>
          </w:p>
        </w:tc>
        <w:tc>
          <w:tcPr>
            <w:tcW w:type="dxa" w:w="5269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i/>
                <w:color w:val="5A5A5A"/>
                <w:sz w:val="18"/>
              </w:rPr>
              <w:t>Отдельно скажу, как я использовал AI-инструменты в разработке.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Слайд 09. Применение AI-инструментов</w:t>
      </w:r>
    </w:p>
    <w:p>
      <w:pPr>
        <w:pStyle w:val="Meta"/>
      </w:pPr>
      <w:r>
        <w:rPr>
          <w:b/>
        </w:rPr>
        <w:t xml:space="preserve">Ориентир: </w:t>
      </w:r>
      <w:r>
        <w:t>35–45 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1587"/>
            <w:vAlign w:val="top"/>
            <w:shd w:fill="F2F2F2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b/>
                <w:color w:val="505050"/>
                <w:sz w:val="18"/>
              </w:rPr>
              <w:t>На слайде</w:t>
            </w:r>
          </w:p>
        </w:tc>
        <w:tc>
          <w:tcPr>
            <w:tcW w:type="dxa" w:w="7937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/>
            <w:r>
              <w:rPr>
                <w:i/>
                <w:color w:val="5A5A5A"/>
                <w:sz w:val="18"/>
              </w:rPr>
              <w:t>AI ускорял; я отвечал за концепцию, метрики, данные, проверку качества и финальные решения.</w:t>
            </w:r>
          </w:p>
        </w:tc>
      </w:tr>
      <w:tr>
        <w:tc>
          <w:tcPr>
            <w:tcW w:type="dxa" w:w="1587"/>
            <w:vAlign w:val="top"/>
            <w:shd w:fill="F2F2F2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b/>
                <w:color w:val="505050"/>
                <w:sz w:val="18"/>
              </w:rPr>
              <w:t>Говорить</w:t>
            </w:r>
          </w:p>
        </w:tc>
        <w:tc>
          <w:tcPr>
            <w:tcW w:type="dxa" w:w="7937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80" w:line="252" w:lineRule="auto"/>
            </w:pPr>
            <w:r/>
            <w:r>
              <w:rPr>
                <w:sz w:val="20"/>
              </w:rPr>
              <w:t>AI-инструменты я использовал как формат совместной работы.</w:t>
            </w:r>
          </w:p>
          <w:p>
            <w:pPr>
              <w:spacing w:after="80" w:line="252" w:lineRule="auto"/>
            </w:pPr>
            <w:r>
              <w:rPr>
                <w:sz w:val="20"/>
              </w:rPr>
              <w:t>Они помогали обсуждать архитектуру, находить слабые места, разбирать ошибки и ускорять рутинные задачи: рефакторинг, документацию, подготовку вариантов формулировок.</w:t>
            </w:r>
          </w:p>
          <w:p>
            <w:pPr>
              <w:spacing w:after="80" w:line="252" w:lineRule="auto"/>
            </w:pPr>
            <w:r>
              <w:rPr>
                <w:sz w:val="20"/>
              </w:rPr>
              <w:t>Но AI не выбирал за меня метрики, не проверял качество вместо меня и не принимал финальные решения по архитектуре и продукту.</w:t>
            </w:r>
          </w:p>
          <w:p>
            <w:pPr>
              <w:spacing w:after="80" w:line="252" w:lineRule="auto"/>
            </w:pPr>
            <w:r>
              <w:rPr>
                <w:sz w:val="20"/>
              </w:rPr>
              <w:t>Мой принцип такой: AI — помощник в разработке и thinking partner, но не автор проекта.</w:t>
            </w:r>
          </w:p>
        </w:tc>
      </w:tr>
      <w:tr>
        <w:tc>
          <w:tcPr>
            <w:tcW w:type="dxa" w:w="5269"/>
            <w:vAlign w:val="top"/>
            <w:shd w:fill="FFF3E6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b/>
                <w:color w:val="505050"/>
                <w:sz w:val="18"/>
              </w:rPr>
              <w:t>Переход</w:t>
            </w:r>
          </w:p>
        </w:tc>
        <w:tc>
          <w:tcPr>
            <w:tcW w:type="dxa" w:w="5269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i/>
                <w:color w:val="5A5A5A"/>
                <w:sz w:val="18"/>
              </w:rPr>
              <w:t>После этого покажу короткое демо основного сценария.</w:t>
            </w:r>
          </w:p>
        </w:tc>
      </w:tr>
    </w:tbl>
    <w:p>
      <w:pPr>
        <w:spacing w:after="80"/>
      </w:pPr>
    </w:p>
    <w:p>
      <w:pPr>
        <w:pStyle w:val="Heading1"/>
      </w:pPr>
      <w:r>
        <w:t>Слайд 10. Демо</w:t>
      </w:r>
    </w:p>
    <w:p>
      <w:pPr>
        <w:pStyle w:val="Meta"/>
      </w:pPr>
      <w:r>
        <w:rPr>
          <w:b/>
        </w:rPr>
        <w:t xml:space="preserve">Ориентир: </w:t>
      </w:r>
      <w:r>
        <w:t>30–40 с + live demo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1587"/>
            <w:vAlign w:val="top"/>
            <w:shd w:fill="F2F2F2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b/>
                <w:color w:val="505050"/>
                <w:sz w:val="18"/>
              </w:rPr>
              <w:t>На слайде</w:t>
            </w:r>
          </w:p>
        </w:tc>
        <w:tc>
          <w:tcPr>
            <w:tcW w:type="dxa" w:w="7937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/>
            <w:r>
              <w:rPr>
                <w:i/>
                <w:color w:val="5A5A5A"/>
                <w:sz w:val="18"/>
              </w:rPr>
              <w:t>Один сценарий: редактор загружает поток и получает результат модели.</w:t>
            </w:r>
          </w:p>
        </w:tc>
      </w:tr>
      <w:tr>
        <w:tc>
          <w:tcPr>
            <w:tcW w:type="dxa" w:w="1587"/>
            <w:vAlign w:val="top"/>
            <w:shd w:fill="F2F2F2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b/>
                <w:color w:val="505050"/>
                <w:sz w:val="18"/>
              </w:rPr>
              <w:t>Говорить</w:t>
            </w:r>
          </w:p>
        </w:tc>
        <w:tc>
          <w:tcPr>
            <w:tcW w:type="dxa" w:w="7937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80" w:line="252" w:lineRule="auto"/>
            </w:pPr>
            <w:r/>
            <w:r>
              <w:rPr>
                <w:sz w:val="20"/>
              </w:rPr>
              <w:t>В демо я не буду показывать весь продукт. Я покажу один основной сценарий.</w:t>
            </w:r>
          </w:p>
          <w:p>
            <w:pPr>
              <w:spacing w:after="80" w:line="252" w:lineRule="auto"/>
            </w:pPr>
            <w:r>
              <w:rPr>
                <w:sz w:val="20"/>
              </w:rPr>
              <w:t>Сначала редактор загружает заранее подготовленный CSV с новостями. Для крупных выгрузок импорт может поддерживать и ZIP-архив с CSV.</w:t>
            </w:r>
          </w:p>
          <w:p>
            <w:pPr>
              <w:spacing w:after="80" w:line="252" w:lineRule="auto"/>
            </w:pPr>
            <w:r>
              <w:rPr>
                <w:sz w:val="20"/>
              </w:rPr>
              <w:t>Затем новости попадают в черновики, отправляются в модель и получают результат обработки.</w:t>
            </w:r>
          </w:p>
          <w:p>
            <w:pPr>
              <w:spacing w:after="80" w:line="252" w:lineRule="auto"/>
            </w:pPr>
            <w:r>
              <w:rPr>
                <w:sz w:val="20"/>
              </w:rPr>
              <w:t>После этого я покажу, как можно перейти к сюжетам с названиями или найти связанные материалы по смыслу.</w:t>
            </w:r>
          </w:p>
          <w:p>
            <w:pPr>
              <w:spacing w:after="80" w:line="252" w:lineRule="auto"/>
            </w:pPr>
            <w:r>
              <w:rPr>
                <w:sz w:val="20"/>
              </w:rPr>
              <w:t>Типы аккаунтов, админка и Grafana тоже есть в MVP, но в коротком питче они не должны становиться центром демо.</w:t>
            </w:r>
          </w:p>
        </w:tc>
      </w:tr>
      <w:tr>
        <w:tc>
          <w:tcPr>
            <w:tcW w:type="dxa" w:w="5269"/>
            <w:vAlign w:val="top"/>
            <w:shd w:fill="FFF3E6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b/>
                <w:color w:val="505050"/>
                <w:sz w:val="18"/>
              </w:rPr>
              <w:t>Переход</w:t>
            </w:r>
          </w:p>
        </w:tc>
        <w:tc>
          <w:tcPr>
            <w:tcW w:type="dxa" w:w="5269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i/>
                <w:color w:val="5A5A5A"/>
                <w:sz w:val="18"/>
              </w:rPr>
              <w:t>После демо кратко зафиксирую преимущества продукта.</w:t>
            </w:r>
          </w:p>
        </w:tc>
      </w:tr>
    </w:tbl>
    <w:p>
      <w:pPr>
        <w:spacing w:after="80"/>
      </w:pPr>
    </w:p>
    <w:p>
      <w:pPr>
        <w:pStyle w:val="Heading1"/>
      </w:pPr>
      <w:r>
        <w:t>Слайд 11. Преимущества</w:t>
      </w:r>
    </w:p>
    <w:p>
      <w:pPr>
        <w:pStyle w:val="Meta"/>
      </w:pPr>
      <w:r>
        <w:rPr>
          <w:b/>
        </w:rPr>
        <w:t xml:space="preserve">Ориентир: </w:t>
      </w:r>
      <w:r>
        <w:t>40–50 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1587"/>
            <w:vAlign w:val="top"/>
            <w:shd w:fill="F2F2F2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b/>
                <w:color w:val="505050"/>
                <w:sz w:val="18"/>
              </w:rPr>
              <w:t>На слайде</w:t>
            </w:r>
          </w:p>
        </w:tc>
        <w:tc>
          <w:tcPr>
            <w:tcW w:type="dxa" w:w="7937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/>
            <w:r>
              <w:rPr>
                <w:i/>
                <w:color w:val="5A5A5A"/>
                <w:sz w:val="18"/>
              </w:rPr>
              <w:t>Быстрый обзор, меньше шума, редакторский контроль.</w:t>
            </w:r>
          </w:p>
        </w:tc>
      </w:tr>
      <w:tr>
        <w:tc>
          <w:tcPr>
            <w:tcW w:type="dxa" w:w="1587"/>
            <w:vAlign w:val="top"/>
            <w:shd w:fill="F2F2F2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b/>
                <w:color w:val="505050"/>
                <w:sz w:val="18"/>
              </w:rPr>
              <w:t>Говорить</w:t>
            </w:r>
          </w:p>
        </w:tc>
        <w:tc>
          <w:tcPr>
            <w:tcW w:type="dxa" w:w="7937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80" w:line="252" w:lineRule="auto"/>
            </w:pPr>
            <w:r/>
            <w:r>
              <w:rPr>
                <w:sz w:val="20"/>
              </w:rPr>
              <w:t>Преимущество продукта не в том, что он просто показывает новости. Новостных лент и поисковиков уже много.</w:t>
            </w:r>
          </w:p>
          <w:p>
            <w:pPr>
              <w:spacing w:after="80" w:line="252" w:lineRule="auto"/>
            </w:pPr>
            <w:r>
              <w:rPr>
                <w:sz w:val="20"/>
              </w:rPr>
              <w:t>Сильная сторона — в постобработке потока. Аналитик быстрее получает структуру обзора, видит меньше повторов и меньше рискует пропустить значимое обновление.</w:t>
            </w:r>
          </w:p>
          <w:p>
            <w:pPr>
              <w:spacing w:after="80" w:line="252" w:lineRule="auto"/>
            </w:pPr>
            <w:r>
              <w:rPr>
                <w:sz w:val="20"/>
              </w:rPr>
              <w:t>Ещё одно важное преимущество — редакторский контроль. Модель предлагает метки, но человек может их исправить вручную. Поэтому продукт не превращается в чёрный ящик.</w:t>
            </w:r>
          </w:p>
          <w:p>
            <w:pPr>
              <w:spacing w:after="80" w:line="252" w:lineRule="auto"/>
            </w:pPr>
            <w:r>
              <w:rPr>
                <w:sz w:val="20"/>
              </w:rPr>
              <w:t>Для командного B2B-сценария важны и сервисные вещи: роли, организации, изоляция данных, очередь задач и мониторинг.</w:t>
            </w:r>
          </w:p>
          <w:p>
            <w:pPr>
              <w:spacing w:after="80" w:line="252" w:lineRule="auto"/>
            </w:pPr>
            <w:r>
              <w:rPr>
                <w:sz w:val="20"/>
              </w:rPr>
              <w:t>Итоговая идея простая: сервис не просто ищет новости — он превращает поток в рабочую структуру.</w:t>
            </w:r>
          </w:p>
        </w:tc>
      </w:tr>
      <w:tr>
        <w:tc>
          <w:tcPr>
            <w:tcW w:type="dxa" w:w="5269"/>
            <w:vAlign w:val="top"/>
            <w:shd w:fill="FFF3E6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b/>
                <w:color w:val="505050"/>
                <w:sz w:val="18"/>
              </w:rPr>
              <w:t>Переход</w:t>
            </w:r>
          </w:p>
        </w:tc>
        <w:tc>
          <w:tcPr>
            <w:tcW w:type="dxa" w:w="5269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i/>
                <w:color w:val="5A5A5A"/>
                <w:sz w:val="18"/>
              </w:rPr>
              <w:t>И завершу тем, что уже проверено и что остаётся сделать дальше.</w:t>
            </w:r>
          </w:p>
        </w:tc>
      </w:tr>
    </w:tbl>
    <w:p>
      <w:pPr>
        <w:spacing w:after="80"/>
      </w:pPr>
    </w:p>
    <w:p>
      <w:pPr>
        <w:pStyle w:val="Heading1"/>
      </w:pPr>
      <w:r>
        <w:t>Слайд 12. Итоги и планы</w:t>
      </w:r>
    </w:p>
    <w:p>
      <w:pPr>
        <w:pStyle w:val="Meta"/>
      </w:pPr>
      <w:r>
        <w:rPr>
          <w:b/>
        </w:rPr>
        <w:t xml:space="preserve">Ориентир: </w:t>
      </w:r>
      <w:r>
        <w:t>60–75 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1587"/>
            <w:vAlign w:val="top"/>
            <w:shd w:fill="F2F2F2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b/>
                <w:color w:val="505050"/>
                <w:sz w:val="18"/>
              </w:rPr>
              <w:t>На слайде</w:t>
            </w:r>
          </w:p>
        </w:tc>
        <w:tc>
          <w:tcPr>
            <w:tcW w:type="dxa" w:w="7937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/>
            <w:r>
              <w:rPr>
                <w:i/>
                <w:color w:val="5A5A5A"/>
                <w:sz w:val="18"/>
              </w:rPr>
              <w:t>Риски и следующие шаги: данные, ML, интеграции, пилот.</w:t>
            </w:r>
          </w:p>
        </w:tc>
      </w:tr>
      <w:tr>
        <w:tc>
          <w:tcPr>
            <w:tcW w:type="dxa" w:w="1587"/>
            <w:vAlign w:val="top"/>
            <w:shd w:fill="F2F2F2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b/>
                <w:color w:val="505050"/>
                <w:sz w:val="18"/>
              </w:rPr>
              <w:t>Говорить</w:t>
            </w:r>
          </w:p>
        </w:tc>
        <w:tc>
          <w:tcPr>
            <w:tcW w:type="dxa" w:w="7937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80" w:line="252" w:lineRule="auto"/>
            </w:pPr>
            <w:r/>
            <w:r>
              <w:rPr>
                <w:sz w:val="20"/>
              </w:rPr>
              <w:t>Я честно разделяю техническую и продуктовую проверку.</w:t>
            </w:r>
          </w:p>
          <w:p>
            <w:pPr>
              <w:spacing w:after="80" w:line="252" w:lineRule="auto"/>
            </w:pPr>
            <w:r>
              <w:rPr>
                <w:sz w:val="20"/>
              </w:rPr>
              <w:t>В рамках проекта я проверил техническую гипотезу: можно ли собрать новости в сюжеты, выделить значимые обновления и обернуть это в работающий сервис.</w:t>
            </w:r>
          </w:p>
          <w:p>
            <w:pPr>
              <w:spacing w:after="80" w:line="252" w:lineRule="auto"/>
            </w:pPr>
            <w:r>
              <w:rPr>
                <w:sz w:val="20"/>
              </w:rPr>
              <w:t>Основные риски понятны: пока малый объём ручной разметки, ещё нет пилота с клиентом, и нужно учитывать конкуренцию с LLM-инструментами и крупными SaaS-решениями.</w:t>
            </w:r>
          </w:p>
          <w:p>
            <w:pPr>
              <w:spacing w:after="80" w:line="252" w:lineRule="auto"/>
            </w:pPr>
            <w:r>
              <w:rPr>
                <w:sz w:val="20"/>
              </w:rPr>
              <w:t>Следующие шаги — расширить ручную разметку, доработать пакетную обработку крупных импортов, улучшить названия сюжетов и добавить больше форматов интеграции, например RSS и API.</w:t>
            </w:r>
          </w:p>
          <w:p>
            <w:pPr>
              <w:spacing w:after="80" w:line="252" w:lineRule="auto"/>
            </w:pPr>
            <w:r>
              <w:rPr>
                <w:sz w:val="20"/>
              </w:rPr>
              <w:t>Отдельный продуктовый шаг — пилот на реальном новостном потоке, чтобы проверить ценность и монетизацию. Коммерческая гипотеза — подписка на нашей инфраструктуре с лимитами или годовая on-premise лицензия, когда клиент предоставляет оборудование, а мы разворачиваем и сопровождаем стенд.</w:t>
            </w:r>
          </w:p>
          <w:p>
            <w:pPr>
              <w:spacing w:after="80" w:line="252" w:lineRule="auto"/>
            </w:pPr>
            <w:r>
              <w:rPr>
                <w:sz w:val="20"/>
              </w:rPr>
              <w:t>На этом всё. Спасибо, готов ответить на вопросы.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94" w:right="794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Версия для репетиции и печати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Semantic News Novelty — скрипт выступления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Liberation Sans" w:hAnsi="Liberation Sans" w:eastAsia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88242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1252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21252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basedOn w:val="Normal"/>
    <w:pPr>
      <w:spacing w:after="60"/>
    </w:pPr>
    <w:rPr>
      <w:rFonts w:ascii="Liberation Sans" w:hAnsi="Liberation Sans" w:eastAsia="Liberation Sans"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Semantic News Novelty — скрипт выступления</dc:title>
  <dc:subject>Текст выступления по слайдам</dc:subject>
  <dc:creator>OpenAI</dc:creator>
  <cp:keywords>Semantic News Novelty, presentation, speaker script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