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6716B" w14:textId="3739F794" w:rsidR="00CE5AC6" w:rsidRPr="00CE5AC6" w:rsidRDefault="0029763D" w:rsidP="00CE5AC6">
      <w:pPr>
        <w:pStyle w:val="Heading1"/>
        <w:rPr>
          <w:lang w:val="de-DE"/>
        </w:rPr>
      </w:pPr>
      <w:r w:rsidRPr="00616F69">
        <w:rPr>
          <w:lang w:val="de-DE"/>
        </w:rPr>
        <w:t xml:space="preserve">Anleitung zur </w:t>
      </w:r>
      <w:r w:rsidR="00616F69">
        <w:rPr>
          <w:lang w:val="de-DE"/>
        </w:rPr>
        <w:t xml:space="preserve">Bearbeitung der </w:t>
      </w:r>
      <w:r w:rsidRPr="00616F69">
        <w:rPr>
          <w:lang w:val="de-DE"/>
        </w:rPr>
        <w:t>Excel-Vorlage</w:t>
      </w:r>
    </w:p>
    <w:p w14:paraId="4EE86643" w14:textId="0EF22EEC" w:rsidR="00616F69" w:rsidRPr="00616F69" w:rsidRDefault="00616F69" w:rsidP="00616F69">
      <w:pPr>
        <w:pStyle w:val="Heading2"/>
        <w:rPr>
          <w:lang w:val="de-DE"/>
        </w:rPr>
      </w:pPr>
      <w:r>
        <w:rPr>
          <w:lang w:val="de-DE"/>
        </w:rPr>
        <w:t>Übersicht Variablenausprägungen und ihre Codierung</w:t>
      </w:r>
    </w:p>
    <w:p w14:paraId="52DBD6F4" w14:textId="00ECD3C2" w:rsidR="00616F69" w:rsidRDefault="00616F69" w:rsidP="00616F69">
      <w:pPr>
        <w:rPr>
          <w:lang w:val="de-DE"/>
        </w:rPr>
      </w:pPr>
      <w:r>
        <w:rPr>
          <w:lang w:val="de-DE"/>
        </w:rPr>
        <w:t>Die Codierung gibt jeweils an, in welcher Form die Ausprägung, der unter Variablennamen gelisteten Variablen, in die Excel Tabelle eingetragen wird. Zum Beispiel wird für die Variable „</w:t>
      </w:r>
      <w:proofErr w:type="spellStart"/>
      <w:r>
        <w:rPr>
          <w:lang w:val="de-DE"/>
        </w:rPr>
        <w:t>extraktivismus</w:t>
      </w:r>
      <w:proofErr w:type="spellEnd"/>
      <w:r>
        <w:rPr>
          <w:lang w:val="de-DE"/>
        </w:rPr>
        <w:t xml:space="preserve">“ die Ausprägung „trifft zu“ als 1 in der entsprechenden Spalte für </w:t>
      </w:r>
      <w:r>
        <w:rPr>
          <w:lang w:val="de-DE"/>
        </w:rPr>
        <w:t>„</w:t>
      </w:r>
      <w:proofErr w:type="spellStart"/>
      <w:r>
        <w:rPr>
          <w:lang w:val="de-DE"/>
        </w:rPr>
        <w:t>extraktivismus</w:t>
      </w:r>
      <w:proofErr w:type="spellEnd"/>
      <w:r>
        <w:rPr>
          <w:lang w:val="de-DE"/>
        </w:rPr>
        <w:t>“</w:t>
      </w:r>
      <w:r>
        <w:rPr>
          <w:lang w:val="de-DE"/>
        </w:rPr>
        <w:t xml:space="preserve"> eingetragen.</w:t>
      </w:r>
    </w:p>
    <w:p w14:paraId="2A39D1A5" w14:textId="77777777" w:rsidR="00616F69" w:rsidRPr="00616F69" w:rsidRDefault="00616F69" w:rsidP="00616F69">
      <w:pPr>
        <w:rPr>
          <w:lang w:val="de-DE"/>
        </w:rPr>
      </w:pPr>
    </w:p>
    <w:p w14:paraId="178AC246" w14:textId="77777777" w:rsidR="00D61B2B" w:rsidRPr="00E823AC" w:rsidRDefault="00D61B2B" w:rsidP="00D61B2B">
      <w:pPr>
        <w:rPr>
          <w:lang w:val="de-DE"/>
        </w:rPr>
      </w:pPr>
    </w:p>
    <w:p w14:paraId="414BA79C" w14:textId="77777777" w:rsidR="0029763D" w:rsidRDefault="00926952" w:rsidP="00926952">
      <w:pPr>
        <w:pStyle w:val="Heading2"/>
        <w:rPr>
          <w:b/>
          <w:bCs/>
          <w:u w:val="single"/>
          <w:lang w:val="de-DE"/>
        </w:rPr>
      </w:pPr>
      <w:r w:rsidRPr="00926952">
        <w:rPr>
          <w:b/>
          <w:bCs/>
          <w:u w:val="single"/>
          <w:lang w:val="de-DE"/>
        </w:rPr>
        <w:t>VARIABLENNAMEN</w:t>
      </w:r>
      <w:r>
        <w:rPr>
          <w:b/>
          <w:bCs/>
          <w:u w:val="single"/>
          <w:lang w:val="de-DE"/>
        </w:rPr>
        <w:tab/>
      </w:r>
      <w:r>
        <w:rPr>
          <w:b/>
          <w:bCs/>
          <w:u w:val="single"/>
          <w:lang w:val="de-DE"/>
        </w:rPr>
        <w:tab/>
      </w:r>
      <w:r>
        <w:rPr>
          <w:b/>
          <w:bCs/>
          <w:u w:val="single"/>
          <w:lang w:val="de-DE"/>
        </w:rPr>
        <w:tab/>
      </w:r>
      <w:r>
        <w:rPr>
          <w:b/>
          <w:bCs/>
          <w:u w:val="single"/>
          <w:lang w:val="de-DE"/>
        </w:rPr>
        <w:tab/>
        <w:t>CODIERUNG</w:t>
      </w:r>
      <w:r>
        <w:rPr>
          <w:b/>
          <w:bCs/>
          <w:u w:val="single"/>
          <w:lang w:val="de-DE"/>
        </w:rPr>
        <w:tab/>
      </w:r>
      <w:r>
        <w:rPr>
          <w:b/>
          <w:bCs/>
          <w:u w:val="single"/>
          <w:lang w:val="de-DE"/>
        </w:rPr>
        <w:tab/>
      </w:r>
      <w:r>
        <w:rPr>
          <w:b/>
          <w:bCs/>
          <w:u w:val="single"/>
          <w:lang w:val="de-DE"/>
        </w:rPr>
        <w:tab/>
      </w:r>
      <w:r>
        <w:rPr>
          <w:b/>
          <w:bCs/>
          <w:u w:val="single"/>
          <w:lang w:val="de-DE"/>
        </w:rPr>
        <w:tab/>
      </w:r>
      <w:r>
        <w:rPr>
          <w:b/>
          <w:bCs/>
          <w:u w:val="single"/>
          <w:lang w:val="de-DE"/>
        </w:rPr>
        <w:tab/>
      </w:r>
    </w:p>
    <w:p w14:paraId="0E69DDA6" w14:textId="77777777" w:rsidR="00926952" w:rsidRPr="00926952" w:rsidRDefault="00926952" w:rsidP="00926952">
      <w:pPr>
        <w:rPr>
          <w:lang w:val="de-DE"/>
        </w:rPr>
      </w:pPr>
    </w:p>
    <w:p w14:paraId="0E68D1D8" w14:textId="77777777" w:rsidR="00E823AC" w:rsidRPr="00926952" w:rsidRDefault="00D61B2B" w:rsidP="00D61B2B">
      <w:pPr>
        <w:pStyle w:val="Heading2"/>
        <w:rPr>
          <w:b/>
          <w:bCs/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extraktivismus</w:t>
      </w:r>
      <w:proofErr w:type="spellEnd"/>
      <w:r w:rsidRPr="00926952">
        <w:rPr>
          <w:b/>
          <w:bCs/>
          <w:sz w:val="24"/>
          <w:szCs w:val="24"/>
          <w:lang w:val="de-DE"/>
        </w:rPr>
        <w:t xml:space="preserve"> </w:t>
      </w:r>
    </w:p>
    <w:p w14:paraId="66470935" w14:textId="77777777" w:rsidR="00E823AC" w:rsidRPr="00926952" w:rsidRDefault="00D61B2B" w:rsidP="00D61B2B">
      <w:pPr>
        <w:pStyle w:val="Heading2"/>
        <w:rPr>
          <w:b/>
          <w:bCs/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fagilitaet</w:t>
      </w:r>
      <w:proofErr w:type="spellEnd"/>
      <w:r w:rsidRPr="00926952">
        <w:rPr>
          <w:b/>
          <w:bCs/>
          <w:sz w:val="24"/>
          <w:szCs w:val="24"/>
          <w:lang w:val="de-DE"/>
        </w:rPr>
        <w:t xml:space="preserve"> </w:t>
      </w:r>
    </w:p>
    <w:p w14:paraId="4E3929DE" w14:textId="77777777" w:rsidR="00E823AC" w:rsidRPr="00926952" w:rsidRDefault="00D61B2B" w:rsidP="00D61B2B">
      <w:pPr>
        <w:pStyle w:val="Heading2"/>
        <w:rPr>
          <w:b/>
          <w:bCs/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problematische_schuldenstruktur</w:t>
      </w:r>
      <w:proofErr w:type="spellEnd"/>
      <w:r w:rsidRPr="00926952">
        <w:rPr>
          <w:b/>
          <w:bCs/>
          <w:sz w:val="24"/>
          <w:szCs w:val="24"/>
          <w:lang w:val="de-DE"/>
        </w:rPr>
        <w:t xml:space="preserve"> </w:t>
      </w:r>
    </w:p>
    <w:p w14:paraId="02080DE8" w14:textId="77777777" w:rsidR="00D61B2B" w:rsidRPr="00926952" w:rsidRDefault="00D61B2B" w:rsidP="00926952">
      <w:pPr>
        <w:pStyle w:val="Heading2"/>
        <w:rPr>
          <w:b/>
          <w:bCs/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vulnerabilitaet_naturkatastrophen</w:t>
      </w:r>
      <w:proofErr w:type="spellEnd"/>
    </w:p>
    <w:p w14:paraId="0A0A321C" w14:textId="77777777" w:rsidR="00D61B2B" w:rsidRDefault="00D61B2B" w:rsidP="00E823AC">
      <w:pPr>
        <w:ind w:left="3600" w:firstLine="720"/>
        <w:rPr>
          <w:lang w:val="de-DE"/>
        </w:rPr>
      </w:pPr>
      <w:r>
        <w:rPr>
          <w:lang w:val="de-DE"/>
        </w:rPr>
        <w:t>trifft zu</w:t>
      </w:r>
      <w:r w:rsidR="00E823AC">
        <w:rPr>
          <w:lang w:val="de-DE"/>
        </w:rPr>
        <w:t>:</w:t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  <w:t>1</w:t>
      </w:r>
    </w:p>
    <w:p w14:paraId="443111D3" w14:textId="77777777" w:rsidR="00D61B2B" w:rsidRDefault="00D61B2B" w:rsidP="00E823AC">
      <w:pPr>
        <w:ind w:left="4320"/>
        <w:rPr>
          <w:lang w:val="de-DE"/>
        </w:rPr>
      </w:pPr>
      <w:r>
        <w:rPr>
          <w:lang w:val="de-DE"/>
        </w:rPr>
        <w:t>trifft nicht zu</w:t>
      </w:r>
      <w:r w:rsidR="00E823AC">
        <w:rPr>
          <w:lang w:val="de-DE"/>
        </w:rPr>
        <w:t>:</w:t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  <w:t>0</w:t>
      </w:r>
    </w:p>
    <w:p w14:paraId="29859839" w14:textId="77777777" w:rsidR="00D61B2B" w:rsidRDefault="0039461B" w:rsidP="00D61B2B">
      <w:pPr>
        <w:rPr>
          <w:lang w:val="de-DE"/>
        </w:rPr>
      </w:pPr>
      <w:r>
        <w:rPr>
          <w:noProof/>
          <w:lang w:val="de-DE"/>
        </w:rPr>
        <w:pict w14:anchorId="68763115">
          <v:rect id="_x0000_i1025" alt="" style="width:451.15pt;height:.05pt;mso-width-percent:0;mso-height-percent:0;mso-width-percent:0;mso-height-percent:0" o:hrpct="964" o:hralign="center" o:hrstd="t" o:hr="t" fillcolor="#a0a0a0" stroked="f"/>
        </w:pict>
      </w:r>
    </w:p>
    <w:p w14:paraId="052D7F54" w14:textId="77777777" w:rsidR="00D61B2B" w:rsidRPr="00926952" w:rsidRDefault="00D61B2B" w:rsidP="00926952">
      <w:pPr>
        <w:pStyle w:val="Heading2"/>
        <w:rPr>
          <w:b/>
          <w:bCs/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zahlungssituation</w:t>
      </w:r>
      <w:proofErr w:type="spellEnd"/>
    </w:p>
    <w:p w14:paraId="3D7A6AF8" w14:textId="77777777" w:rsidR="00D61B2B" w:rsidRDefault="00D61B2B" w:rsidP="00E823AC">
      <w:pPr>
        <w:ind w:left="4320"/>
        <w:rPr>
          <w:lang w:val="de-DE"/>
        </w:rPr>
      </w:pPr>
      <w:r>
        <w:rPr>
          <w:lang w:val="de-DE"/>
        </w:rPr>
        <w:t xml:space="preserve">graues Feuersymbol: </w:t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>
        <w:rPr>
          <w:lang w:val="de-DE"/>
        </w:rPr>
        <w:t>1</w:t>
      </w:r>
    </w:p>
    <w:p w14:paraId="1C668171" w14:textId="77777777" w:rsidR="00D61B2B" w:rsidRDefault="00D61B2B" w:rsidP="00E823AC">
      <w:pPr>
        <w:ind w:left="4320"/>
        <w:rPr>
          <w:lang w:val="de-DE"/>
        </w:rPr>
      </w:pPr>
      <w:r>
        <w:rPr>
          <w:lang w:val="de-DE"/>
        </w:rPr>
        <w:t xml:space="preserve">orangenes Feuersymbol: </w:t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>
        <w:rPr>
          <w:lang w:val="de-DE"/>
        </w:rPr>
        <w:t>2</w:t>
      </w:r>
    </w:p>
    <w:p w14:paraId="23807B42" w14:textId="77777777" w:rsidR="00D61B2B" w:rsidRPr="00D61B2B" w:rsidRDefault="00D61B2B" w:rsidP="00E823AC">
      <w:pPr>
        <w:ind w:left="4320"/>
        <w:rPr>
          <w:lang w:val="de-DE"/>
        </w:rPr>
      </w:pPr>
      <w:r>
        <w:rPr>
          <w:lang w:val="de-DE"/>
        </w:rPr>
        <w:t xml:space="preserve">rotes Feuersymbol: </w:t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 w:rsidR="00E823AC">
        <w:rPr>
          <w:lang w:val="de-DE"/>
        </w:rPr>
        <w:tab/>
      </w:r>
      <w:r>
        <w:rPr>
          <w:lang w:val="de-DE"/>
        </w:rPr>
        <w:t>3</w:t>
      </w:r>
    </w:p>
    <w:p w14:paraId="13055717" w14:textId="77777777" w:rsidR="00D61B2B" w:rsidRDefault="00D61B2B" w:rsidP="00D61B2B">
      <w:pPr>
        <w:rPr>
          <w:lang w:val="de-DE"/>
        </w:rPr>
      </w:pPr>
    </w:p>
    <w:p w14:paraId="4EEAC51A" w14:textId="77777777" w:rsidR="00D61B2B" w:rsidRDefault="0039461B" w:rsidP="00D61B2B">
      <w:pPr>
        <w:rPr>
          <w:lang w:val="de-DE"/>
        </w:rPr>
      </w:pPr>
      <w:r>
        <w:rPr>
          <w:noProof/>
          <w:lang w:val="de-DE"/>
        </w:rPr>
        <w:pict w14:anchorId="1945F276">
          <v:rect id="_x0000_i1026" alt="" style="width:451.15pt;height:.05pt;mso-width-percent:0;mso-height-percent:0;mso-width-percent:0;mso-height-percent:0" o:hrpct="964" o:hralign="center" o:hrstd="t" o:hr="t" fillcolor="#a0a0a0" stroked="f"/>
        </w:pict>
      </w:r>
    </w:p>
    <w:p w14:paraId="1F9855AE" w14:textId="77777777" w:rsidR="00E823AC" w:rsidRPr="00926952" w:rsidRDefault="00E823AC" w:rsidP="00926952">
      <w:pPr>
        <w:pStyle w:val="Heading2"/>
        <w:rPr>
          <w:b/>
          <w:bCs/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income</w:t>
      </w:r>
      <w:proofErr w:type="spellEnd"/>
    </w:p>
    <w:p w14:paraId="321BC8E2" w14:textId="77777777" w:rsidR="00E823AC" w:rsidRDefault="00E823AC" w:rsidP="00E823AC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geringes Einkommen: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l</w:t>
      </w:r>
    </w:p>
    <w:p w14:paraId="6EF64351" w14:textId="77777777" w:rsidR="00E823AC" w:rsidRDefault="00E823AC" w:rsidP="00E823AC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mittleres Einkommen (unterer Teil):</w:t>
      </w:r>
      <w:r>
        <w:rPr>
          <w:lang w:val="de-DE"/>
        </w:rPr>
        <w:tab/>
      </w:r>
      <w:r>
        <w:rPr>
          <w:lang w:val="de-DE"/>
        </w:rPr>
        <w:tab/>
        <w:t>lm</w:t>
      </w:r>
    </w:p>
    <w:p w14:paraId="7881639F" w14:textId="77777777" w:rsidR="00E823AC" w:rsidRDefault="00E823AC" w:rsidP="00E823AC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mittleres Einkommen (oberer Teil):</w:t>
      </w:r>
      <w:r>
        <w:rPr>
          <w:lang w:val="de-DE"/>
        </w:rPr>
        <w:tab/>
      </w:r>
      <w:r>
        <w:rPr>
          <w:lang w:val="de-DE"/>
        </w:rPr>
        <w:tab/>
        <w:t>um</w:t>
      </w:r>
    </w:p>
    <w:p w14:paraId="16D7CBDE" w14:textId="77777777" w:rsidR="00E823AC" w:rsidRDefault="00E823AC" w:rsidP="00E823AC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hohes Einkommen: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</w:t>
      </w:r>
    </w:p>
    <w:p w14:paraId="6FB4B5EC" w14:textId="77777777" w:rsidR="00E823AC" w:rsidRDefault="0039461B" w:rsidP="00E823AC">
      <w:pPr>
        <w:rPr>
          <w:lang w:val="de-DE"/>
        </w:rPr>
      </w:pPr>
      <w:r>
        <w:rPr>
          <w:noProof/>
          <w:lang w:val="de-DE"/>
        </w:rPr>
        <w:pict w14:anchorId="2B7347B3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02B41A5F" w14:textId="77777777" w:rsidR="00926952" w:rsidRDefault="00E823AC" w:rsidP="00E823AC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oeffentliche_schulden_bip</w:t>
      </w:r>
      <w:proofErr w:type="spellEnd"/>
      <w:r w:rsidRPr="00926952">
        <w:rPr>
          <w:sz w:val="24"/>
          <w:szCs w:val="24"/>
          <w:lang w:val="de-DE"/>
        </w:rPr>
        <w:t xml:space="preserve"> </w:t>
      </w:r>
    </w:p>
    <w:p w14:paraId="526456E6" w14:textId="77777777" w:rsidR="00FE1AAA" w:rsidRPr="00926952" w:rsidRDefault="00926952" w:rsidP="00E823AC">
      <w:pPr>
        <w:pStyle w:val="Heading2"/>
        <w:rPr>
          <w:sz w:val="16"/>
          <w:szCs w:val="16"/>
          <w:lang w:val="de-DE"/>
        </w:rPr>
      </w:pPr>
      <w:r w:rsidRPr="00926952">
        <w:rPr>
          <w:sz w:val="16"/>
          <w:szCs w:val="16"/>
          <w:lang w:val="de-DE"/>
        </w:rPr>
        <w:t>(Öffentliche Schulden / BIP)</w:t>
      </w:r>
    </w:p>
    <w:p w14:paraId="6E668BB9" w14:textId="77777777" w:rsidR="00926952" w:rsidRDefault="00E823AC" w:rsidP="00E823AC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oeffentliche_schulden_staatseinnahmen</w:t>
      </w:r>
      <w:proofErr w:type="spellEnd"/>
      <w:r w:rsidRPr="00926952">
        <w:rPr>
          <w:sz w:val="24"/>
          <w:szCs w:val="24"/>
          <w:lang w:val="de-DE"/>
        </w:rPr>
        <w:t xml:space="preserve"> </w:t>
      </w:r>
    </w:p>
    <w:p w14:paraId="6F0B24B3" w14:textId="77777777" w:rsidR="00FE1AAA" w:rsidRPr="00926952" w:rsidRDefault="00926952" w:rsidP="00E823AC">
      <w:pPr>
        <w:pStyle w:val="Heading2"/>
        <w:rPr>
          <w:sz w:val="16"/>
          <w:szCs w:val="16"/>
          <w:lang w:val="de-DE"/>
        </w:rPr>
      </w:pPr>
      <w:r w:rsidRPr="00926952">
        <w:rPr>
          <w:sz w:val="16"/>
          <w:szCs w:val="16"/>
          <w:lang w:val="de-DE"/>
        </w:rPr>
        <w:t>(Öffentliche Schulden / Staatseinnahmen)</w:t>
      </w:r>
    </w:p>
    <w:p w14:paraId="198BE7D5" w14:textId="77777777" w:rsidR="00926952" w:rsidRDefault="00E823AC" w:rsidP="00E823AC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auslandsschulden_bip</w:t>
      </w:r>
      <w:proofErr w:type="spellEnd"/>
      <w:r w:rsidR="00FE1AAA" w:rsidRPr="00926952">
        <w:rPr>
          <w:sz w:val="24"/>
          <w:szCs w:val="24"/>
          <w:lang w:val="de-DE"/>
        </w:rPr>
        <w:t xml:space="preserve"> </w:t>
      </w:r>
    </w:p>
    <w:p w14:paraId="27499326" w14:textId="77777777" w:rsidR="00FE1AAA" w:rsidRPr="00926952" w:rsidRDefault="00926952" w:rsidP="00E823AC">
      <w:pPr>
        <w:pStyle w:val="Heading2"/>
        <w:rPr>
          <w:sz w:val="16"/>
          <w:szCs w:val="16"/>
          <w:lang w:val="de-DE"/>
        </w:rPr>
      </w:pPr>
      <w:r w:rsidRPr="00926952">
        <w:rPr>
          <w:sz w:val="16"/>
          <w:szCs w:val="16"/>
          <w:lang w:val="de-DE"/>
        </w:rPr>
        <w:t>(Auslandsschuldenstand / BIP)</w:t>
      </w:r>
    </w:p>
    <w:p w14:paraId="4C9ED832" w14:textId="77777777" w:rsidR="00926952" w:rsidRDefault="00FE1AAA" w:rsidP="00E823AC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auslandsschuldenstand_exporteinnahmen</w:t>
      </w:r>
      <w:proofErr w:type="spellEnd"/>
      <w:r w:rsidRPr="00926952">
        <w:rPr>
          <w:sz w:val="24"/>
          <w:szCs w:val="24"/>
          <w:lang w:val="de-DE"/>
        </w:rPr>
        <w:t xml:space="preserve"> </w:t>
      </w:r>
    </w:p>
    <w:p w14:paraId="04D8C345" w14:textId="77777777" w:rsidR="00FE1AAA" w:rsidRPr="00926952" w:rsidRDefault="00926952" w:rsidP="00E823AC">
      <w:pPr>
        <w:pStyle w:val="Heading2"/>
        <w:rPr>
          <w:sz w:val="16"/>
          <w:szCs w:val="16"/>
          <w:lang w:val="de-DE"/>
        </w:rPr>
      </w:pPr>
      <w:r w:rsidRPr="00926952">
        <w:rPr>
          <w:sz w:val="16"/>
          <w:szCs w:val="16"/>
          <w:lang w:val="de-DE"/>
        </w:rPr>
        <w:t>(Auslandsschuldenstand / Exporteinnahmen)</w:t>
      </w:r>
    </w:p>
    <w:p w14:paraId="0AC7DE06" w14:textId="77777777" w:rsidR="00926952" w:rsidRDefault="00FE1AAA" w:rsidP="00E823AC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auslandsschuldendienst_exporteinnahmen</w:t>
      </w:r>
      <w:proofErr w:type="spellEnd"/>
      <w:r w:rsidR="00926952" w:rsidRPr="00926952">
        <w:rPr>
          <w:sz w:val="24"/>
          <w:szCs w:val="24"/>
          <w:lang w:val="de-DE"/>
        </w:rPr>
        <w:t xml:space="preserve"> </w:t>
      </w:r>
    </w:p>
    <w:p w14:paraId="309D493F" w14:textId="77777777" w:rsidR="00E823AC" w:rsidRPr="00926952" w:rsidRDefault="00926952" w:rsidP="00E823AC">
      <w:pPr>
        <w:pStyle w:val="Heading2"/>
        <w:rPr>
          <w:sz w:val="16"/>
          <w:szCs w:val="16"/>
          <w:lang w:val="de-DE"/>
        </w:rPr>
      </w:pPr>
      <w:r w:rsidRPr="00926952">
        <w:rPr>
          <w:sz w:val="16"/>
          <w:szCs w:val="16"/>
          <w:lang w:val="de-DE"/>
        </w:rPr>
        <w:t>(Auslandsschuldendienst / Exporteinnahmen)</w:t>
      </w:r>
    </w:p>
    <w:p w14:paraId="1D0FD127" w14:textId="77777777" w:rsidR="00FE1AAA" w:rsidRDefault="00FE1AAA" w:rsidP="00FE1AAA">
      <w:pPr>
        <w:rPr>
          <w:lang w:val="de-DE"/>
        </w:rPr>
      </w:pPr>
    </w:p>
    <w:p w14:paraId="02D781CA" w14:textId="77777777" w:rsidR="00FE1AAA" w:rsidRDefault="00FE1AAA" w:rsidP="00FE1AA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numerischer Wert als Zahl (ohne Symbole o.Ä.)</w:t>
      </w:r>
    </w:p>
    <w:p w14:paraId="209AD3D6" w14:textId="77777777" w:rsidR="00FE1AAA" w:rsidRDefault="0039461B" w:rsidP="00FE1AAA">
      <w:pPr>
        <w:rPr>
          <w:lang w:val="de-DE"/>
        </w:rPr>
      </w:pPr>
      <w:r>
        <w:rPr>
          <w:noProof/>
          <w:lang w:val="de-DE"/>
        </w:rPr>
        <w:pict w14:anchorId="009265AA"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14:paraId="6EBD8E16" w14:textId="77777777" w:rsidR="00FE1AAA" w:rsidRPr="00926952" w:rsidRDefault="00FE1AAA" w:rsidP="00FE1AAA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lastRenderedPageBreak/>
        <w:t>trend_oe_schulden_bip</w:t>
      </w:r>
      <w:proofErr w:type="spellEnd"/>
      <w:r w:rsidRPr="00926952">
        <w:rPr>
          <w:sz w:val="24"/>
          <w:szCs w:val="24"/>
          <w:lang w:val="de-DE"/>
        </w:rPr>
        <w:t xml:space="preserve"> </w:t>
      </w:r>
      <w:r w:rsidR="00926952" w:rsidRPr="00926952">
        <w:rPr>
          <w:sz w:val="16"/>
          <w:szCs w:val="16"/>
          <w:lang w:val="de-DE"/>
        </w:rPr>
        <w:t>(Trend1)</w:t>
      </w:r>
    </w:p>
    <w:p w14:paraId="7900CE8F" w14:textId="77777777" w:rsidR="00FE1AAA" w:rsidRPr="00926952" w:rsidRDefault="00FE1AAA" w:rsidP="00FE1AAA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trend_oe_schulden_staat</w:t>
      </w:r>
      <w:proofErr w:type="spellEnd"/>
      <w:r w:rsidRPr="00926952">
        <w:rPr>
          <w:sz w:val="24"/>
          <w:szCs w:val="24"/>
          <w:lang w:val="de-DE"/>
        </w:rPr>
        <w:t xml:space="preserve"> </w:t>
      </w:r>
      <w:r w:rsidR="00926952" w:rsidRPr="00926952">
        <w:rPr>
          <w:sz w:val="16"/>
          <w:szCs w:val="16"/>
          <w:lang w:val="de-DE"/>
        </w:rPr>
        <w:t>(Trend2)</w:t>
      </w:r>
    </w:p>
    <w:p w14:paraId="2F014BCC" w14:textId="77777777" w:rsidR="00FE1AAA" w:rsidRPr="00926952" w:rsidRDefault="00FE1AAA" w:rsidP="00FE1AAA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trend_ausl_bip</w:t>
      </w:r>
      <w:proofErr w:type="spellEnd"/>
      <w:r w:rsidRPr="00926952">
        <w:rPr>
          <w:sz w:val="24"/>
          <w:szCs w:val="24"/>
          <w:lang w:val="de-DE"/>
        </w:rPr>
        <w:t xml:space="preserve"> </w:t>
      </w:r>
      <w:r w:rsidR="00926952" w:rsidRPr="00926952">
        <w:rPr>
          <w:sz w:val="16"/>
          <w:szCs w:val="16"/>
          <w:lang w:val="de-DE"/>
        </w:rPr>
        <w:t>(Trend3)</w:t>
      </w:r>
    </w:p>
    <w:p w14:paraId="5FC590B9" w14:textId="77777777" w:rsidR="00FE1AAA" w:rsidRPr="00926952" w:rsidRDefault="00FE1AAA" w:rsidP="00FE1AAA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trend_aus_schuldenstand_export</w:t>
      </w:r>
      <w:proofErr w:type="spellEnd"/>
      <w:r w:rsidRPr="00926952">
        <w:rPr>
          <w:sz w:val="24"/>
          <w:szCs w:val="24"/>
          <w:lang w:val="de-DE"/>
        </w:rPr>
        <w:t xml:space="preserve"> </w:t>
      </w:r>
      <w:r w:rsidR="00926952" w:rsidRPr="00926952">
        <w:rPr>
          <w:sz w:val="16"/>
          <w:szCs w:val="16"/>
          <w:lang w:val="de-DE"/>
        </w:rPr>
        <w:t>(Trend4)</w:t>
      </w:r>
    </w:p>
    <w:p w14:paraId="394DEB37" w14:textId="77777777" w:rsidR="00FE1AAA" w:rsidRPr="00926952" w:rsidRDefault="00FE1AAA" w:rsidP="00926952">
      <w:pPr>
        <w:pStyle w:val="Heading2"/>
        <w:rPr>
          <w:sz w:val="24"/>
          <w:szCs w:val="24"/>
          <w:lang w:val="de-DE"/>
        </w:rPr>
      </w:pPr>
      <w:proofErr w:type="spellStart"/>
      <w:r w:rsidRPr="00926952">
        <w:rPr>
          <w:b/>
          <w:bCs/>
          <w:sz w:val="24"/>
          <w:szCs w:val="24"/>
          <w:lang w:val="de-DE"/>
        </w:rPr>
        <w:t>trend_ausl_schuldendienst_export</w:t>
      </w:r>
      <w:proofErr w:type="spellEnd"/>
      <w:r w:rsidR="00926952" w:rsidRPr="00926952">
        <w:rPr>
          <w:sz w:val="24"/>
          <w:szCs w:val="24"/>
          <w:lang w:val="de-DE"/>
        </w:rPr>
        <w:t xml:space="preserve"> </w:t>
      </w:r>
      <w:r w:rsidR="00926952" w:rsidRPr="00926952">
        <w:rPr>
          <w:sz w:val="16"/>
          <w:szCs w:val="16"/>
          <w:lang w:val="de-DE"/>
        </w:rPr>
        <w:t>(Trend5)</w:t>
      </w:r>
    </w:p>
    <w:p w14:paraId="7D4566EE" w14:textId="77777777" w:rsidR="00FE1AAA" w:rsidRDefault="00FE1AAA" w:rsidP="00FE1AA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Situation hat sich verschlechtert:</w:t>
      </w:r>
      <w:r>
        <w:rPr>
          <w:lang w:val="de-DE"/>
        </w:rPr>
        <w:tab/>
      </w:r>
      <w:r>
        <w:rPr>
          <w:lang w:val="de-DE"/>
        </w:rPr>
        <w:tab/>
        <w:t xml:space="preserve"> -1</w:t>
      </w:r>
    </w:p>
    <w:p w14:paraId="6A8AC360" w14:textId="31963369" w:rsidR="00C401F2" w:rsidRDefault="00FE1AAA" w:rsidP="0029763D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Situation ist gleichbleibend:</w:t>
      </w:r>
      <w:r>
        <w:rPr>
          <w:lang w:val="de-DE"/>
        </w:rPr>
        <w:tab/>
      </w:r>
      <w:r>
        <w:rPr>
          <w:lang w:val="de-DE"/>
        </w:rPr>
        <w:tab/>
      </w:r>
      <w:proofErr w:type="gramStart"/>
      <w:r>
        <w:rPr>
          <w:lang w:val="de-DE"/>
        </w:rPr>
        <w:tab/>
        <w:t xml:space="preserve">  0</w:t>
      </w:r>
      <w:proofErr w:type="gramEnd"/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Situation hat sich verbessert: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+1</w:t>
      </w:r>
    </w:p>
    <w:p w14:paraId="6A3F1544" w14:textId="111FAE8B" w:rsidR="00CE5AC6" w:rsidRDefault="00CE5AC6" w:rsidP="0029763D">
      <w:pPr>
        <w:rPr>
          <w:lang w:val="de-DE"/>
        </w:rPr>
      </w:pPr>
    </w:p>
    <w:p w14:paraId="0777C000" w14:textId="1F562241" w:rsidR="00CE5AC6" w:rsidRDefault="00CE5AC6" w:rsidP="00CE5AC6">
      <w:pPr>
        <w:pStyle w:val="Heading2"/>
        <w:rPr>
          <w:lang w:val="de-DE"/>
        </w:rPr>
      </w:pPr>
      <w:r>
        <w:rPr>
          <w:lang w:val="de-DE"/>
        </w:rPr>
        <w:t>Ausführliche Variablenbeschreibung und Berechnung der Indexzahlen</w:t>
      </w:r>
    </w:p>
    <w:p w14:paraId="7654E4D8" w14:textId="45DBBD36" w:rsidR="00CE5AC6" w:rsidRDefault="00CE5AC6" w:rsidP="00CE5AC6">
      <w:pPr>
        <w:rPr>
          <w:lang w:val="de-DE"/>
        </w:rPr>
      </w:pPr>
    </w:p>
    <w:p w14:paraId="19F68F4B" w14:textId="733A3388" w:rsidR="00CE5AC6" w:rsidRDefault="00CE5AC6" w:rsidP="00CE5AC6">
      <w:pPr>
        <w:pStyle w:val="Heading2"/>
        <w:rPr>
          <w:lang w:val="de-DE"/>
        </w:rPr>
      </w:pPr>
      <w:r>
        <w:rPr>
          <w:lang w:val="de-DE"/>
        </w:rPr>
        <w:t xml:space="preserve">Technische Übersicht zur </w:t>
      </w:r>
      <w:proofErr w:type="spellStart"/>
      <w:r>
        <w:rPr>
          <w:lang w:val="de-DE"/>
        </w:rPr>
        <w:t>Shiny</w:t>
      </w:r>
      <w:proofErr w:type="spellEnd"/>
      <w:r>
        <w:rPr>
          <w:lang w:val="de-DE"/>
        </w:rPr>
        <w:t xml:space="preserve"> App und der Excel Vorlage:</w:t>
      </w:r>
    </w:p>
    <w:p w14:paraId="1AD7D3B5" w14:textId="777DDF8B" w:rsidR="00CE5AC6" w:rsidRDefault="00CE5AC6" w:rsidP="00CE5AC6">
      <w:pPr>
        <w:pStyle w:val="Heading3"/>
        <w:rPr>
          <w:lang w:val="de-DE"/>
        </w:rPr>
      </w:pPr>
      <w:r>
        <w:rPr>
          <w:lang w:val="de-DE"/>
        </w:rPr>
        <w:t xml:space="preserve">Vorgang Daten Visualisierung von Eintragung bis Internet </w:t>
      </w:r>
      <w:proofErr w:type="spellStart"/>
      <w:r>
        <w:rPr>
          <w:lang w:val="de-DE"/>
        </w:rPr>
        <w:t>Appearance</w:t>
      </w:r>
      <w:proofErr w:type="spellEnd"/>
    </w:p>
    <w:p w14:paraId="32F5D8D3" w14:textId="50A124F4" w:rsidR="00CE5AC6" w:rsidRDefault="00CE5AC6" w:rsidP="00CE5AC6">
      <w:pPr>
        <w:rPr>
          <w:lang w:val="de-DE"/>
        </w:rPr>
      </w:pPr>
      <w:r>
        <w:rPr>
          <w:lang w:val="de-DE"/>
        </w:rPr>
        <w:t xml:space="preserve">Die Erlassjahr-Weltkarte online visualisiert die jeweils aktuellen Daten, die in der Excelvorlage-Tabelle eingetragen werden. </w:t>
      </w:r>
      <w:r w:rsidR="00047DB9">
        <w:rPr>
          <w:lang w:val="de-DE"/>
        </w:rPr>
        <w:t xml:space="preserve">Die Umsetzung erflogt mit der Programmiersprache R über die Entwicklungsumgebung (bedienerfreundliche Applikation) R-Studio und der Serviceplattform </w:t>
      </w:r>
      <w:r w:rsidR="00047DB9" w:rsidRPr="00047DB9">
        <w:rPr>
          <w:lang w:val="de-DE"/>
        </w:rPr>
        <w:t>Shinyapps.io</w:t>
      </w:r>
      <w:r w:rsidR="00047DB9">
        <w:rPr>
          <w:lang w:val="de-DE"/>
        </w:rPr>
        <w:t xml:space="preserve">. Voraussetzungen für das Bereitstellen der Weltkarte ist die Installation von R-studio, einem Account bei </w:t>
      </w:r>
      <w:r w:rsidR="00047DB9" w:rsidRPr="00047DB9">
        <w:rPr>
          <w:lang w:val="de-DE"/>
        </w:rPr>
        <w:t>Shinyapps.io</w:t>
      </w:r>
      <w:r w:rsidR="00047DB9">
        <w:rPr>
          <w:lang w:val="de-DE"/>
        </w:rPr>
        <w:t xml:space="preserve"> und einem Paket zum Verbindungsaufbau zwischen R-studio und dem Shinyapps.io-Account (</w:t>
      </w:r>
      <w:proofErr w:type="spellStart"/>
      <w:r w:rsidR="00047DB9">
        <w:rPr>
          <w:lang w:val="de-DE"/>
        </w:rPr>
        <w:t>rsconnect</w:t>
      </w:r>
      <w:proofErr w:type="spellEnd"/>
      <w:r w:rsidR="00047DB9">
        <w:rPr>
          <w:lang w:val="de-DE"/>
        </w:rPr>
        <w:t>).</w:t>
      </w:r>
    </w:p>
    <w:p w14:paraId="51138E10" w14:textId="77777777" w:rsidR="00047DB9" w:rsidRPr="00047DB9" w:rsidRDefault="00047DB9" w:rsidP="00CE5AC6">
      <w:pPr>
        <w:rPr>
          <w:lang w:val="de-DE"/>
        </w:rPr>
      </w:pPr>
    </w:p>
    <w:p w14:paraId="5C473381" w14:textId="009D51A3" w:rsidR="00CE5AC6" w:rsidRDefault="00CE5AC6" w:rsidP="00CE5AC6">
      <w:pPr>
        <w:pStyle w:val="Heading3"/>
        <w:rPr>
          <w:lang w:val="de-DE"/>
        </w:rPr>
      </w:pPr>
      <w:r>
        <w:rPr>
          <w:lang w:val="de-DE"/>
        </w:rPr>
        <w:t>Technische Details zur Bedienung der Infrastruktur</w:t>
      </w:r>
    </w:p>
    <w:p w14:paraId="2E51981B" w14:textId="0950CD30" w:rsidR="00047DB9" w:rsidRDefault="00047DB9" w:rsidP="00047DB9">
      <w:pPr>
        <w:rPr>
          <w:lang w:val="de-DE"/>
        </w:rPr>
      </w:pPr>
      <w:r>
        <w:rPr>
          <w:lang w:val="de-DE"/>
        </w:rPr>
        <w:t xml:space="preserve">Erklärung wie das deployen + </w:t>
      </w:r>
      <w:proofErr w:type="gramStart"/>
      <w:r>
        <w:rPr>
          <w:lang w:val="de-DE"/>
        </w:rPr>
        <w:t>Vorgang</w:t>
      </w:r>
      <w:proofErr w:type="gramEnd"/>
      <w:r>
        <w:rPr>
          <w:lang w:val="de-DE"/>
        </w:rPr>
        <w:t xml:space="preserve"> der durchgeführt werden muss nachdem die neuen Daten eingetragen wurden</w:t>
      </w:r>
    </w:p>
    <w:p w14:paraId="7BDC61CE" w14:textId="77777777" w:rsidR="00047DB9" w:rsidRPr="00047DB9" w:rsidRDefault="00047DB9" w:rsidP="00047DB9">
      <w:pPr>
        <w:rPr>
          <w:lang w:val="de-DE"/>
        </w:rPr>
      </w:pPr>
    </w:p>
    <w:p w14:paraId="0154127A" w14:textId="4DAE52C0" w:rsidR="00CE5AC6" w:rsidRDefault="00CE5AC6" w:rsidP="00CE5AC6">
      <w:pPr>
        <w:pStyle w:val="Heading3"/>
        <w:rPr>
          <w:lang w:val="de-DE"/>
        </w:rPr>
      </w:pPr>
      <w:r>
        <w:rPr>
          <w:lang w:val="de-DE"/>
        </w:rPr>
        <w:t>Informationen zu Hilfestellungen und Kontaktmöglichkeiten</w:t>
      </w:r>
    </w:p>
    <w:p w14:paraId="7E1C8E62" w14:textId="77777777" w:rsidR="00047DB9" w:rsidRPr="00047DB9" w:rsidRDefault="00047DB9" w:rsidP="00047DB9">
      <w:pPr>
        <w:rPr>
          <w:lang w:val="de-DE"/>
        </w:rPr>
      </w:pPr>
    </w:p>
    <w:sectPr w:rsidR="00047DB9" w:rsidRPr="00047DB9" w:rsidSect="00B45D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3D55"/>
    <w:multiLevelType w:val="hybridMultilevel"/>
    <w:tmpl w:val="2D9E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B2685"/>
    <w:multiLevelType w:val="hybridMultilevel"/>
    <w:tmpl w:val="C8AC0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3D"/>
    <w:rsid w:val="00047DB9"/>
    <w:rsid w:val="0029763D"/>
    <w:rsid w:val="002A7D6A"/>
    <w:rsid w:val="002D7570"/>
    <w:rsid w:val="0039461B"/>
    <w:rsid w:val="00616F69"/>
    <w:rsid w:val="00793303"/>
    <w:rsid w:val="00926952"/>
    <w:rsid w:val="009A6DF6"/>
    <w:rsid w:val="00AC2DE3"/>
    <w:rsid w:val="00B33140"/>
    <w:rsid w:val="00B45D88"/>
    <w:rsid w:val="00C401F2"/>
    <w:rsid w:val="00CE5AC6"/>
    <w:rsid w:val="00D61B2B"/>
    <w:rsid w:val="00E823AC"/>
    <w:rsid w:val="00E9633E"/>
    <w:rsid w:val="00FE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0CC1"/>
  <w15:chartTrackingRefBased/>
  <w15:docId w15:val="{89B13154-672B-2848-9716-AA19024D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6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B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F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1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1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16F6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E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 Meyer</dc:creator>
  <cp:keywords/>
  <dc:description/>
  <cp:lastModifiedBy>Antonia Scherz</cp:lastModifiedBy>
  <cp:revision>2</cp:revision>
  <dcterms:created xsi:type="dcterms:W3CDTF">2020-06-03T14:59:00Z</dcterms:created>
  <dcterms:modified xsi:type="dcterms:W3CDTF">2020-06-03T14:59:00Z</dcterms:modified>
</cp:coreProperties>
</file>