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E10C" w14:textId="0271D681" w:rsidR="00DC4FD3" w:rsidRPr="00A2216F" w:rsidRDefault="006C12BC" w:rsidP="006C12BC">
      <w:pPr>
        <w:pStyle w:val="Titel"/>
        <w:rPr>
          <w:lang w:val="en-US"/>
        </w:rPr>
      </w:pPr>
      <w:r w:rsidRPr="00A2216F">
        <w:rPr>
          <w:lang w:val="en-US"/>
        </w:rPr>
        <w:t>Capstone presentation</w:t>
      </w:r>
    </w:p>
    <w:p w14:paraId="1CEB41F4" w14:textId="77777777" w:rsid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10: Data Plan</w:t>
      </w:r>
    </w:p>
    <w:p w14:paraId="1E8F95AF" w14:textId="491733E2" w:rsidR="0007262A" w:rsidRPr="0007262A" w:rsidRDefault="0007262A" w:rsidP="0007262A">
      <w:pPr>
        <w:rPr>
          <w:lang w:val="en-US"/>
        </w:rPr>
      </w:pPr>
      <w:r w:rsidRPr="0007262A">
        <w:rPr>
          <w:lang w:val="en-US"/>
        </w:rPr>
        <w:t xml:space="preserve">"To validate </w:t>
      </w:r>
      <w:r w:rsidR="00A2216F">
        <w:rPr>
          <w:lang w:val="en-US"/>
        </w:rPr>
        <w:t xml:space="preserve">our </w:t>
      </w:r>
      <w:r w:rsidRPr="0007262A">
        <w:rPr>
          <w:lang w:val="en-US"/>
        </w:rPr>
        <w:t xml:space="preserve"> theoretical framework with real data, we used 60,000 OkCupid profiles from the</w:t>
      </w:r>
      <w:r w:rsidR="009F1CF0">
        <w:rPr>
          <w:lang w:val="en-US"/>
        </w:rPr>
        <w:t xml:space="preserve"> California </w:t>
      </w:r>
      <w:r w:rsidRPr="0007262A">
        <w:rPr>
          <w:lang w:val="en-US"/>
        </w:rPr>
        <w:t>Area.</w:t>
      </w:r>
    </w:p>
    <w:p w14:paraId="4E185A99" w14:textId="77777777" w:rsidR="009F1CF0" w:rsidRDefault="009F1CF0" w:rsidP="0007262A">
      <w:pPr>
        <w:rPr>
          <w:lang w:val="en-US"/>
        </w:rPr>
      </w:pPr>
      <w:r>
        <w:rPr>
          <w:lang w:val="en-US"/>
        </w:rPr>
        <w:t>From tis w</w:t>
      </w:r>
      <w:r w:rsidR="0007262A" w:rsidRPr="0007262A">
        <w:rPr>
          <w:lang w:val="en-US"/>
        </w:rPr>
        <w:t xml:space="preserve">e extracted all the key parameters from the model. </w:t>
      </w:r>
    </w:p>
    <w:p w14:paraId="056E177F" w14:textId="61062ED2" w:rsidR="0007262A" w:rsidRPr="0007262A" w:rsidRDefault="0007262A" w:rsidP="0007262A">
      <w:pPr>
        <w:rPr>
          <w:lang w:val="en-US"/>
        </w:rPr>
      </w:pPr>
      <w:r w:rsidRPr="009F1CF0">
        <w:rPr>
          <w:b/>
          <w:bCs/>
          <w:lang w:val="en-US"/>
        </w:rPr>
        <w:t>Rating</w:t>
      </w:r>
      <w:r w:rsidRPr="0007262A">
        <w:rPr>
          <w:lang w:val="en-US"/>
        </w:rPr>
        <w:t xml:space="preserve"> comes from six observable characteristics</w:t>
      </w:r>
      <w:r w:rsidR="009F1CF0">
        <w:rPr>
          <w:lang w:val="en-US"/>
        </w:rPr>
        <w:t xml:space="preserve">: </w:t>
      </w:r>
      <w:r w:rsidRPr="0007262A">
        <w:rPr>
          <w:lang w:val="en-US"/>
        </w:rPr>
        <w:t>education, body type, effort, height, age, income</w:t>
      </w:r>
      <w:r w:rsidR="009F1CF0">
        <w:rPr>
          <w:lang w:val="en-US"/>
        </w:rPr>
        <w:t xml:space="preserve"> which we then </w:t>
      </w:r>
      <w:r w:rsidRPr="0007262A">
        <w:rPr>
          <w:lang w:val="en-US"/>
        </w:rPr>
        <w:t xml:space="preserve">combined into a single 0-to-1 score. </w:t>
      </w:r>
      <w:r w:rsidR="003C43F3">
        <w:rPr>
          <w:lang w:val="en-US"/>
        </w:rPr>
        <w:t>Eventually this</w:t>
      </w:r>
      <w:r w:rsidRPr="0007262A">
        <w:rPr>
          <w:lang w:val="en-US"/>
        </w:rPr>
        <w:t xml:space="preserve"> distribution follows a Beta with parameters 8.54 and 5.44, </w:t>
      </w:r>
      <w:r w:rsidR="003C43F3">
        <w:rPr>
          <w:lang w:val="en-US"/>
        </w:rPr>
        <w:t>and</w:t>
      </w:r>
      <w:r w:rsidRPr="0007262A">
        <w:rPr>
          <w:lang w:val="en-US"/>
        </w:rPr>
        <w:t xml:space="preserve"> a mean of 0.61.</w:t>
      </w:r>
    </w:p>
    <w:p w14:paraId="6B880A19" w14:textId="4C6A3EA1" w:rsidR="0007262A" w:rsidRPr="0007262A" w:rsidRDefault="0007262A" w:rsidP="0007262A">
      <w:pPr>
        <w:rPr>
          <w:lang w:val="en-US"/>
        </w:rPr>
      </w:pPr>
      <w:r w:rsidRPr="003C43F3">
        <w:rPr>
          <w:b/>
          <w:bCs/>
          <w:lang w:val="en-US"/>
        </w:rPr>
        <w:t>Goals</w:t>
      </w:r>
      <w:r w:rsidRPr="0007262A">
        <w:rPr>
          <w:lang w:val="en-US"/>
        </w:rPr>
        <w:t xml:space="preserve"> came from keyword analysis in the essay fields. We searched for words like 'relationship' and 'marriage' versus 'casual' and 'hookup.' </w:t>
      </w:r>
      <w:r w:rsidR="003C43F3">
        <w:rPr>
          <w:lang w:val="en-US"/>
        </w:rPr>
        <w:t>Here w</w:t>
      </w:r>
      <w:r w:rsidRPr="0007262A">
        <w:rPr>
          <w:lang w:val="en-US"/>
        </w:rPr>
        <w:t>e found</w:t>
      </w:r>
      <w:r w:rsidR="003C43F3">
        <w:rPr>
          <w:lang w:val="en-US"/>
        </w:rPr>
        <w:t xml:space="preserve"> that</w:t>
      </w:r>
      <w:r w:rsidRPr="0007262A">
        <w:rPr>
          <w:lang w:val="en-US"/>
        </w:rPr>
        <w:t xml:space="preserve"> 55% of users want long-term relationships.</w:t>
      </w:r>
    </w:p>
    <w:p w14:paraId="290DE313" w14:textId="77777777" w:rsidR="003C43F3" w:rsidRDefault="0007262A" w:rsidP="0007262A">
      <w:pPr>
        <w:rPr>
          <w:lang w:val="en-US"/>
        </w:rPr>
      </w:pPr>
      <w:r w:rsidRPr="003C43F3">
        <w:rPr>
          <w:b/>
          <w:bCs/>
          <w:lang w:val="en-US"/>
        </w:rPr>
        <w:t>Market LTR share</w:t>
      </w:r>
      <w:r w:rsidRPr="0007262A">
        <w:rPr>
          <w:lang w:val="en-US"/>
        </w:rPr>
        <w:t xml:space="preserve"> is simply the percentage of LTR users in each location-orientation group. </w:t>
      </w:r>
    </w:p>
    <w:p w14:paraId="5F24F24A" w14:textId="3EAAE0E8" w:rsidR="000A3EC0" w:rsidRDefault="0007262A" w:rsidP="00612375">
      <w:pPr>
        <w:rPr>
          <w:lang w:val="en-US"/>
        </w:rPr>
      </w:pPr>
      <w:r w:rsidRPr="003C43F3">
        <w:rPr>
          <w:b/>
          <w:bCs/>
          <w:lang w:val="en-US"/>
        </w:rPr>
        <w:t>market clarity</w:t>
      </w:r>
      <w:r w:rsidRPr="0007262A">
        <w:rPr>
          <w:lang w:val="en-US"/>
        </w:rPr>
        <w:t xml:space="preserve"> measures how complete profiles are on average</w:t>
      </w:r>
      <w:r w:rsidR="004E0386">
        <w:rPr>
          <w:lang w:val="en-US"/>
        </w:rPr>
        <w:t xml:space="preserve">—here </w:t>
      </w:r>
      <w:r w:rsidRPr="0007262A">
        <w:rPr>
          <w:lang w:val="en-US"/>
        </w:rPr>
        <w:t>we got 0.688.</w:t>
      </w:r>
    </w:p>
    <w:p w14:paraId="0969F0C8" w14:textId="77777777" w:rsidR="004E0386" w:rsidRPr="004E0386" w:rsidRDefault="004E0386" w:rsidP="00612375">
      <w:pPr>
        <w:rPr>
          <w:lang w:val="en-US"/>
        </w:rPr>
      </w:pPr>
    </w:p>
    <w:p w14:paraId="7077FFAF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11: Findings from Real Life Data</w:t>
      </w:r>
    </w:p>
    <w:p w14:paraId="4F37A869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Opening (10 sec):</w:t>
      </w:r>
    </w:p>
    <w:p w14:paraId="2544AEEB" w14:textId="43F7F9E8" w:rsidR="00DB7432" w:rsidRPr="00DB7432" w:rsidRDefault="004E0386" w:rsidP="00DB7432">
      <w:pPr>
        <w:rPr>
          <w:lang w:val="en-US"/>
        </w:rPr>
      </w:pPr>
      <w:r>
        <w:rPr>
          <w:lang w:val="en-US"/>
        </w:rPr>
        <w:t>Doing some new</w:t>
      </w:r>
      <w:r w:rsidR="00DB7432" w:rsidRPr="00DB7432">
        <w:rPr>
          <w:lang w:val="en-US"/>
        </w:rPr>
        <w:t xml:space="preserve"> simulations using our </w:t>
      </w:r>
      <w:r>
        <w:rPr>
          <w:lang w:val="en-US"/>
        </w:rPr>
        <w:t xml:space="preserve">real life </w:t>
      </w:r>
      <w:r w:rsidR="00DB7432" w:rsidRPr="00DB7432">
        <w:rPr>
          <w:lang w:val="en-US"/>
        </w:rPr>
        <w:t xml:space="preserve">OkCupid parameters, </w:t>
      </w:r>
      <w:r>
        <w:rPr>
          <w:lang w:val="en-US"/>
        </w:rPr>
        <w:t>we eventually got the following results:</w:t>
      </w:r>
    </w:p>
    <w:p w14:paraId="56F740FD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LEFT GRAPH (40 sec):</w:t>
      </w:r>
    </w:p>
    <w:p w14:paraId="66851F05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"[POINT TO LEFT GRAPH] First, we varied market quality from 30% to 75% LTR, using our real rating distribution Beta 8.54, 5.44 and average market clarity of 0.688.</w:t>
      </w:r>
    </w:p>
    <w:p w14:paraId="6067CED3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[POINT TO GREEN LINE - high-rated users] High-rated users—the green line—are robust until the market drops below about 35%, then they exit around period 360.</w:t>
      </w:r>
    </w:p>
    <w:p w14:paraId="09765829" w14:textId="77777777" w:rsidR="00DB7432" w:rsidRDefault="00DB7432" w:rsidP="00DB7432">
      <w:pPr>
        <w:rPr>
          <w:lang w:val="en-US"/>
        </w:rPr>
      </w:pPr>
      <w:r w:rsidRPr="00DB7432">
        <w:rPr>
          <w:lang w:val="en-US"/>
        </w:rPr>
        <w:t>[POINT TO ORANGE LINE - medium-rated] Medium-rated users—orange—show a sharp jump at exactly 50%. Below 50%, they exit within 10-20 periods. Above 50%, they persist past 400 periods.</w:t>
      </w:r>
    </w:p>
    <w:p w14:paraId="6B1F7821" w14:textId="77777777" w:rsidR="00D56ECE" w:rsidRPr="00DB7432" w:rsidRDefault="00D56ECE" w:rsidP="00D56ECE">
      <w:pPr>
        <w:rPr>
          <w:lang w:val="en-US"/>
        </w:rPr>
      </w:pPr>
      <w:r w:rsidRPr="00DB7432">
        <w:rPr>
          <w:lang w:val="en-US"/>
        </w:rPr>
        <w:t>The pattern</w:t>
      </w:r>
      <w:r>
        <w:rPr>
          <w:lang w:val="en-US"/>
        </w:rPr>
        <w:t xml:space="preserve"> here</w:t>
      </w:r>
      <w:r w:rsidRPr="00DB7432">
        <w:rPr>
          <w:lang w:val="en-US"/>
        </w:rPr>
        <w:t xml:space="preserve"> is very clear: there's a critical threshold around 50% LTR share.</w:t>
      </w:r>
    </w:p>
    <w:p w14:paraId="6EB32F03" w14:textId="77777777" w:rsidR="00D56ECE" w:rsidRDefault="00D56ECE" w:rsidP="00DB7432">
      <w:pPr>
        <w:rPr>
          <w:lang w:val="en-US"/>
        </w:rPr>
      </w:pPr>
    </w:p>
    <w:p w14:paraId="032532BB" w14:textId="77777777" w:rsidR="00D56ECE" w:rsidRDefault="00D56ECE" w:rsidP="00DB7432">
      <w:pPr>
        <w:rPr>
          <w:lang w:val="en-US"/>
        </w:rPr>
      </w:pPr>
    </w:p>
    <w:p w14:paraId="42FFE7DA" w14:textId="77777777" w:rsidR="00D56ECE" w:rsidRPr="00DB7432" w:rsidRDefault="00D56ECE" w:rsidP="00DB7432">
      <w:pPr>
        <w:rPr>
          <w:lang w:val="en-US"/>
        </w:rPr>
      </w:pPr>
    </w:p>
    <w:p w14:paraId="1C20D8C4" w14:textId="77FE10A6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lastRenderedPageBreak/>
        <w:t>[POINT TO RED LINE - low-rated] Low-rated users—red—</w:t>
      </w:r>
      <w:r w:rsidR="00D56ECE">
        <w:rPr>
          <w:lang w:val="en-US"/>
        </w:rPr>
        <w:t xml:space="preserve"> almost </w:t>
      </w:r>
      <w:r w:rsidRPr="00DB7432">
        <w:rPr>
          <w:lang w:val="en-US"/>
        </w:rPr>
        <w:t xml:space="preserve">immediately </w:t>
      </w:r>
      <w:r w:rsidR="00D56ECE">
        <w:rPr>
          <w:lang w:val="en-US"/>
        </w:rPr>
        <w:t xml:space="preserve">exit </w:t>
      </w:r>
      <w:r w:rsidRPr="00DB7432">
        <w:rPr>
          <w:lang w:val="en-US"/>
        </w:rPr>
        <w:t>in all markets.</w:t>
      </w:r>
    </w:p>
    <w:p w14:paraId="33288FB3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The takeaway: market fundamentals matter more than anything else. There's a real tipping point at 50%."</w:t>
      </w:r>
    </w:p>
    <w:p w14:paraId="361D9E38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RIGHT GRAPH (40 sec):</w:t>
      </w:r>
    </w:p>
    <w:p w14:paraId="294B9C2B" w14:textId="723220B8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 xml:space="preserve">"[POINT TO RIGHT GRAPH] Then we tested three actual markets from our data: bisexual </w:t>
      </w:r>
      <w:r w:rsidR="00D56ECE">
        <w:rPr>
          <w:lang w:val="en-US"/>
        </w:rPr>
        <w:t xml:space="preserve">people in </w:t>
      </w:r>
      <w:r w:rsidR="00D56ECE" w:rsidRPr="00DB7432">
        <w:rPr>
          <w:lang w:val="en-US"/>
        </w:rPr>
        <w:t>San Francisco</w:t>
      </w:r>
      <w:r w:rsidR="00D56ECE">
        <w:rPr>
          <w:lang w:val="en-US"/>
        </w:rPr>
        <w:t xml:space="preserve"> </w:t>
      </w:r>
      <w:r w:rsidRPr="00DB7432">
        <w:rPr>
          <w:lang w:val="en-US"/>
        </w:rPr>
        <w:t xml:space="preserve">at 46% LTR, </w:t>
      </w:r>
      <w:r w:rsidR="00D56ECE" w:rsidRPr="00DB7432">
        <w:rPr>
          <w:lang w:val="en-US"/>
        </w:rPr>
        <w:t xml:space="preserve">straight </w:t>
      </w:r>
      <w:r w:rsidR="00D56ECE">
        <w:rPr>
          <w:lang w:val="en-US"/>
        </w:rPr>
        <w:t xml:space="preserve">people in </w:t>
      </w:r>
      <w:r w:rsidRPr="00DB7432">
        <w:rPr>
          <w:lang w:val="en-US"/>
        </w:rPr>
        <w:t xml:space="preserve">El Cerrito at 59%, and </w:t>
      </w:r>
      <w:r w:rsidR="00D56ECE">
        <w:rPr>
          <w:lang w:val="en-US"/>
        </w:rPr>
        <w:t xml:space="preserve">a gay market in </w:t>
      </w:r>
      <w:r w:rsidRPr="00DB7432">
        <w:rPr>
          <w:lang w:val="en-US"/>
        </w:rPr>
        <w:t>Alameda at 70%.</w:t>
      </w:r>
    </w:p>
    <w:p w14:paraId="54B2DE95" w14:textId="29BAA36F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Each market uses its own real LTR share and clarity from the data—</w:t>
      </w:r>
      <w:r w:rsidR="00D56ECE">
        <w:rPr>
          <w:lang w:val="en-US"/>
        </w:rPr>
        <w:t xml:space="preserve"> so no</w:t>
      </w:r>
      <w:r w:rsidRPr="00DB7432">
        <w:rPr>
          <w:lang w:val="en-US"/>
        </w:rPr>
        <w:t xml:space="preserve"> theoretical numbers.</w:t>
      </w:r>
    </w:p>
    <w:p w14:paraId="6D11E679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[POINT TO RED LINE - SF] In our poorest market, SF Bisexual at 46%, only users with rating above 0.4 survive. Below that, they exit quickly.</w:t>
      </w:r>
    </w:p>
    <w:p w14:paraId="62C3A2D2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[POINT TO ORANGE LINE - El Cerrito] In El Cerrito at 59%, the threshold drops to about 0.35.</w:t>
      </w:r>
    </w:p>
    <w:p w14:paraId="064A3DAA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[POINT TO GREEN LINE - Alameda] And in our best market, Alameda Gay at 70%, even users with rating 0.25 persist.</w:t>
      </w:r>
    </w:p>
    <w:p w14:paraId="692C6165" w14:textId="77777777" w:rsidR="00DB7432" w:rsidRPr="00DB7432" w:rsidRDefault="00DB7432" w:rsidP="00DB7432">
      <w:pPr>
        <w:rPr>
          <w:lang w:val="en-US"/>
        </w:rPr>
      </w:pPr>
      <w:r w:rsidRPr="00DB7432">
        <w:rPr>
          <w:lang w:val="en-US"/>
        </w:rPr>
        <w:t>The pattern is exactly what theory predicts: rating thresholds move systematically with market quality."</w:t>
      </w:r>
    </w:p>
    <w:p w14:paraId="31F870E8" w14:textId="77777777" w:rsidR="00612375" w:rsidRPr="00612375" w:rsidRDefault="00000000" w:rsidP="00612375">
      <w:r>
        <w:pict w14:anchorId="0DCA1744">
          <v:rect id="_x0000_i1025" style="width:0;height:1.5pt" o:hralign="center" o:hrstd="t" o:hr="t" fillcolor="#a0a0a0" stroked="f"/>
        </w:pict>
      </w:r>
    </w:p>
    <w:p w14:paraId="23103BFD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12: Next Steps</w:t>
      </w:r>
    </w:p>
    <w:p w14:paraId="40DA2C3B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What to Say (30 seconds):</w:t>
      </w:r>
    </w:p>
    <w:p w14:paraId="4F737B70" w14:textId="77777777" w:rsidR="00FD40B1" w:rsidRPr="00D56ECE" w:rsidRDefault="00FD40B1" w:rsidP="00FD40B1">
      <w:pPr>
        <w:rPr>
          <w:strike/>
          <w:lang w:val="en-US"/>
        </w:rPr>
      </w:pPr>
      <w:r w:rsidRPr="00D56ECE">
        <w:rPr>
          <w:strike/>
          <w:lang w:val="en-US"/>
        </w:rPr>
        <w:t>"So what did we accomplish? We validated Sofia's theoretical framework using parameters from 60,000 real profiles. The critical threshold she predicted—around 50% LTR—actually exists in our data.</w:t>
      </w:r>
    </w:p>
    <w:p w14:paraId="1C5349D0" w14:textId="77777777" w:rsidR="00FD40B1" w:rsidRPr="00FD40B1" w:rsidRDefault="00FD40B1" w:rsidP="00FD40B1">
      <w:pPr>
        <w:rPr>
          <w:lang w:val="en-US"/>
        </w:rPr>
      </w:pPr>
      <w:r w:rsidRPr="00FD40B1">
        <w:rPr>
          <w:lang w:val="en-US"/>
        </w:rPr>
        <w:t>Our main limitation is that we have cross-sectional data. We see a snapshot of profiles, but we don't observe when users joined, when they left, or whether they succeeded.</w:t>
      </w:r>
    </w:p>
    <w:p w14:paraId="42436709" w14:textId="77777777" w:rsidR="00FD40B1" w:rsidRPr="00FD40B1" w:rsidRDefault="00FD40B1" w:rsidP="00FD40B1">
      <w:pPr>
        <w:rPr>
          <w:lang w:val="en-US"/>
        </w:rPr>
      </w:pPr>
      <w:r w:rsidRPr="00FD40B1">
        <w:rPr>
          <w:lang w:val="en-US"/>
        </w:rPr>
        <w:t>To fully test the dynamics, we'd need longitudinal data tracking users over time. And we could test policy interventions—like Sofia's curated onboarding idea—to see if platform design can prevent market unraveling.</w:t>
      </w:r>
    </w:p>
    <w:p w14:paraId="2ED4A022" w14:textId="77777777" w:rsidR="00FD40B1" w:rsidRPr="00FD40B1" w:rsidRDefault="00FD40B1" w:rsidP="00FD40B1">
      <w:pPr>
        <w:rPr>
          <w:lang w:val="en-US"/>
        </w:rPr>
      </w:pPr>
      <w:r w:rsidRPr="00FD40B1">
        <w:rPr>
          <w:lang w:val="en-US"/>
        </w:rPr>
        <w:t>But with what we have, we've shown the theory holds: market composition drives exit behavior, and there's a real threshold determining stability."</w:t>
      </w:r>
    </w:p>
    <w:p w14:paraId="26178F0D" w14:textId="1546C39D" w:rsidR="003744E1" w:rsidRDefault="003744E1" w:rsidP="00612375">
      <w:pPr>
        <w:rPr>
          <w:lang w:val="en-US"/>
        </w:rPr>
      </w:pPr>
    </w:p>
    <w:p w14:paraId="23ED7779" w14:textId="77777777" w:rsidR="0006236B" w:rsidRDefault="0006236B" w:rsidP="00612375">
      <w:pPr>
        <w:rPr>
          <w:lang w:val="en-US"/>
        </w:rPr>
      </w:pPr>
    </w:p>
    <w:p w14:paraId="11C4ED74" w14:textId="77777777" w:rsidR="0006236B" w:rsidRDefault="0006236B" w:rsidP="00612375">
      <w:pPr>
        <w:rPr>
          <w:lang w:val="en-US"/>
        </w:rPr>
      </w:pPr>
    </w:p>
    <w:p w14:paraId="156E1915" w14:textId="77777777" w:rsidR="0006236B" w:rsidRDefault="0006236B" w:rsidP="00612375">
      <w:pPr>
        <w:rPr>
          <w:lang w:val="en-US"/>
        </w:rPr>
      </w:pPr>
    </w:p>
    <w:p w14:paraId="6B371D4A" w14:textId="77777777" w:rsidR="0006236B" w:rsidRPr="0006236B" w:rsidRDefault="0006236B" w:rsidP="0006236B">
      <w:pPr>
        <w:rPr>
          <w:b/>
          <w:bCs/>
          <w:lang w:val="en-US"/>
        </w:rPr>
      </w:pPr>
      <w:r w:rsidRPr="0006236B">
        <w:rPr>
          <w:b/>
          <w:bCs/>
          <w:lang w:val="en-US"/>
        </w:rPr>
        <w:t>Q: "What's the difference between your left and right graphs?"</w:t>
      </w:r>
    </w:p>
    <w:p w14:paraId="3C6B8ACE" w14:textId="77777777" w:rsidR="0006236B" w:rsidRPr="0006236B" w:rsidRDefault="0006236B" w:rsidP="0006236B">
      <w:pPr>
        <w:rPr>
          <w:lang w:val="en-US"/>
        </w:rPr>
      </w:pPr>
      <w:r w:rsidRPr="0006236B">
        <w:rPr>
          <w:b/>
          <w:bCs/>
          <w:lang w:val="en-US"/>
        </w:rPr>
        <w:t>A:</w:t>
      </w:r>
      <w:r w:rsidRPr="0006236B">
        <w:rPr>
          <w:lang w:val="en-US"/>
        </w:rPr>
        <w:t xml:space="preserve"> "Left graph shows the </w:t>
      </w:r>
      <w:r w:rsidRPr="0006236B">
        <w:rPr>
          <w:b/>
          <w:bCs/>
          <w:lang w:val="en-US"/>
        </w:rPr>
        <w:t>theoretical relationship</w:t>
      </w:r>
      <w:r w:rsidRPr="0006236B">
        <w:rPr>
          <w:lang w:val="en-US"/>
        </w:rPr>
        <w:t xml:space="preserve">—as we vary market quality across a wide range, what happens? Right graph uses </w:t>
      </w:r>
      <w:r w:rsidRPr="0006236B">
        <w:rPr>
          <w:b/>
          <w:bCs/>
          <w:lang w:val="en-US"/>
        </w:rPr>
        <w:t>three specific real markets</w:t>
      </w:r>
      <w:r w:rsidRPr="0006236B">
        <w:rPr>
          <w:lang w:val="en-US"/>
        </w:rPr>
        <w:t xml:space="preserve"> from our data to show the pattern holds."</w:t>
      </w:r>
    </w:p>
    <w:p w14:paraId="5A9DA894" w14:textId="77777777" w:rsidR="0006236B" w:rsidRDefault="0006236B" w:rsidP="00612375">
      <w:pPr>
        <w:rPr>
          <w:lang w:val="en-US"/>
        </w:rPr>
      </w:pPr>
    </w:p>
    <w:p w14:paraId="3BB3322A" w14:textId="77777777" w:rsidR="00221B9D" w:rsidRPr="00221B9D" w:rsidRDefault="00221B9D" w:rsidP="00221B9D">
      <w:pPr>
        <w:rPr>
          <w:b/>
          <w:bCs/>
          <w:lang w:val="en-US"/>
        </w:rPr>
      </w:pPr>
      <w:r w:rsidRPr="00221B9D">
        <w:rPr>
          <w:b/>
          <w:bCs/>
          <w:lang w:val="en-US"/>
        </w:rPr>
        <w:t>Q: "Why does the left graph use clarity 0.688 for all points?"</w:t>
      </w:r>
    </w:p>
    <w:p w14:paraId="64983ADD" w14:textId="77777777" w:rsidR="00221B9D" w:rsidRPr="00221B9D" w:rsidRDefault="00221B9D" w:rsidP="00221B9D">
      <w:pPr>
        <w:rPr>
          <w:lang w:val="en-US"/>
        </w:rPr>
      </w:pPr>
      <w:r w:rsidRPr="00221B9D">
        <w:rPr>
          <w:b/>
          <w:bCs/>
          <w:lang w:val="en-US"/>
        </w:rPr>
        <w:t>A:</w:t>
      </w:r>
      <w:r w:rsidRPr="00221B9D">
        <w:rPr>
          <w:lang w:val="en-US"/>
        </w:rPr>
        <w:t xml:space="preserve"> "That's the average clarity across all our markets. We're isolating the effect of LTR share by holding clarity constant. In the right graph, each market uses its own actual clarity."</w:t>
      </w:r>
    </w:p>
    <w:p w14:paraId="0C71D2B7" w14:textId="77777777" w:rsidR="00221B9D" w:rsidRPr="003744E1" w:rsidRDefault="00221B9D" w:rsidP="00612375">
      <w:pPr>
        <w:rPr>
          <w:lang w:val="en-US"/>
        </w:rPr>
      </w:pPr>
    </w:p>
    <w:sectPr w:rsidR="00221B9D" w:rsidRPr="00374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C02"/>
    <w:multiLevelType w:val="multilevel"/>
    <w:tmpl w:val="59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3FED"/>
    <w:multiLevelType w:val="multilevel"/>
    <w:tmpl w:val="4B2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5B80"/>
    <w:multiLevelType w:val="multilevel"/>
    <w:tmpl w:val="015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B37C5"/>
    <w:multiLevelType w:val="multilevel"/>
    <w:tmpl w:val="727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32539">
    <w:abstractNumId w:val="0"/>
  </w:num>
  <w:num w:numId="2" w16cid:durableId="1466660395">
    <w:abstractNumId w:val="3"/>
  </w:num>
  <w:num w:numId="3" w16cid:durableId="235558595">
    <w:abstractNumId w:val="1"/>
  </w:num>
  <w:num w:numId="4" w16cid:durableId="91463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BC"/>
    <w:rsid w:val="000114E2"/>
    <w:rsid w:val="0006236B"/>
    <w:rsid w:val="0007262A"/>
    <w:rsid w:val="000A3EC0"/>
    <w:rsid w:val="0015011F"/>
    <w:rsid w:val="00221B9D"/>
    <w:rsid w:val="00276972"/>
    <w:rsid w:val="003744E1"/>
    <w:rsid w:val="003C43F3"/>
    <w:rsid w:val="00487514"/>
    <w:rsid w:val="004E0386"/>
    <w:rsid w:val="00612375"/>
    <w:rsid w:val="006C12BC"/>
    <w:rsid w:val="009F1CF0"/>
    <w:rsid w:val="00A2216F"/>
    <w:rsid w:val="00BB3C2F"/>
    <w:rsid w:val="00D56ECE"/>
    <w:rsid w:val="00DB7432"/>
    <w:rsid w:val="00DC4FD3"/>
    <w:rsid w:val="00FD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E5B7"/>
  <w15:chartTrackingRefBased/>
  <w15:docId w15:val="{611EBB01-40F8-4010-A9F0-73A0B7D9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C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C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12B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12B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12B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12B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12B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12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12B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12B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12B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12B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corneel moons</dc:creator>
  <cp:keywords/>
  <dc:description/>
  <cp:lastModifiedBy>corneel moons</cp:lastModifiedBy>
  <cp:revision>17</cp:revision>
  <dcterms:created xsi:type="dcterms:W3CDTF">2025-11-30T17:42:00Z</dcterms:created>
  <dcterms:modified xsi:type="dcterms:W3CDTF">2025-11-30T21:10:00Z</dcterms:modified>
</cp:coreProperties>
</file>