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Checking</w:t>
      </w:r>
      <w:r>
        <w:t xml:space="preserve"> </w:t>
      </w:r>
      <w:r>
        <w:t xml:space="preserve">Lab</w:t>
      </w:r>
      <w:r>
        <w:t xml:space="preserve"> </w:t>
      </w:r>
      <w:r>
        <w:t xml:space="preserve">Range</w:t>
      </w:r>
    </w:p>
    <w:p>
      <w:pPr>
        <w:pStyle w:val="Subtitle"/>
      </w:pPr>
      <w:r>
        <w:t xml:space="preserve">MS</w:t>
      </w:r>
      <w:r>
        <w:t xml:space="preserve"> </w:t>
      </w:r>
      <w:r>
        <w:t xml:space="preserve">Registry</w:t>
      </w:r>
      <w:r>
        <w:t xml:space="preserve"> </w:t>
      </w:r>
      <w:r>
        <w:t xml:space="preserve">DQ</w:t>
      </w:r>
      <w:r>
        <w:t xml:space="preserve"> </w:t>
      </w:r>
      <w:r>
        <w:t xml:space="preserve">Work</w:t>
      </w:r>
    </w:p>
    <w:p>
      <w:pPr>
        <w:pStyle w:val="Author"/>
      </w:pPr>
      <w:r>
        <w:t xml:space="preserve">Ziyu</w:t>
      </w:r>
      <w:r>
        <w:t xml:space="preserve"> </w:t>
      </w:r>
      <w:r>
        <w:t xml:space="preserve">Huang</w:t>
      </w:r>
    </w:p>
    <w:p>
      <w:pPr>
        <w:pStyle w:val="Date"/>
      </w:pPr>
      <w:r>
        <w:t xml:space="preserve">2024-05-30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This is to examine the MS lab and imaging data and help make a decision where some variables might have ambiguous</w:t>
      </w:r>
      <w:r>
        <w:t xml:space="preserve"> </w:t>
      </w:r>
      <w:r>
        <w:t xml:space="preserve">“</w:t>
      </w:r>
      <w:r>
        <w:t xml:space="preserve">standard units</w:t>
      </w:r>
      <w:r>
        <w:t xml:space="preserve">”</w:t>
      </w:r>
      <w:r>
        <w:t xml:space="preserve">.</w:t>
      </w:r>
    </w:p>
    <w:bookmarkEnd w:id="20"/>
    <w:bookmarkStart w:id="73" w:name="variables"/>
    <w:p>
      <w:pPr>
        <w:pStyle w:val="Heading1"/>
      </w:pPr>
      <w:r>
        <w:t xml:space="preserve">Variables</w:t>
      </w:r>
    </w:p>
    <w:bookmarkStart w:id="21" w:name="lymphocytes"/>
    <w:p>
      <w:pPr>
        <w:pStyle w:val="Heading2"/>
      </w:pPr>
      <w:r>
        <w:t xml:space="preserve">Lymphocytes</w:t>
      </w:r>
    </w:p>
    <w:p>
      <w:pPr>
        <w:pStyle w:val="FirstParagraph"/>
      </w:pPr>
      <w:r>
        <w:t xml:space="preserve">Here’s a summary of the results recorded for Lymphocytes.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83"/>
        <w:gridCol w:w="510"/>
        <w:gridCol w:w="638"/>
        <w:gridCol w:w="894"/>
        <w:gridCol w:w="894"/>
        <w:gridCol w:w="638"/>
        <w:gridCol w:w="1149"/>
        <w:gridCol w:w="1149"/>
        <w:gridCol w:w="638"/>
        <w:gridCol w:w="1021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missing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31.325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29.11593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97.28971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</w:tr>
    </w:tbl>
    <w:p>
      <w:pPr>
        <w:pStyle w:val="BodyText"/>
      </w:pPr>
      <w:r>
        <w:t xml:space="preserve">Here, only 34 observations out of 6864 is over 100, which accounts for 0.5%.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 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Under or Equal to 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 to 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 to 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88.69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 to 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 100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0.41</w:t>
            </w:r>
          </w:p>
        </w:tc>
      </w:tr>
    </w:tbl>
    <w:p>
      <w:pPr>
        <w:pStyle w:val="BodyText"/>
      </w:pPr>
      <w:r>
        <w:t xml:space="preserve">Setting a lower bound of range check to be 10% means we will see 695 observations in the report, which accounts for 10.13% of the observations.</w:t>
      </w:r>
    </w:p>
    <w:bookmarkEnd w:id="21"/>
    <w:bookmarkStart w:id="22" w:name="summary-of-other-variables"/>
    <w:p>
      <w:pPr>
        <w:pStyle w:val="Heading2"/>
      </w:pPr>
      <w:r>
        <w:t xml:space="preserve">Summary of other variables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236"/>
        <w:gridCol w:w="1584"/>
        <w:gridCol w:w="838"/>
        <w:gridCol w:w="1770"/>
        <w:gridCol w:w="14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eventtypedesc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event_type_dec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failures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total_observations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percent_failure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25-OH Vitamin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12.7%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Anti-JCV Antibody 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Hematology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HCT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Hematology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HGB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Hematology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Lymphocytes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10.7%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Hematology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MCV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Hematology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Neutrophils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Hematology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Platelets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Hematology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WBC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LFT Results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LFT Results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LFT Results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LFT Results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 Bilirubin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9.6%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LFT Results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 Bilirubin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Renal Function Results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Renal Function Results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Creatinine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0.9%</w:t>
            </w:r>
          </w:p>
        </w:tc>
      </w:tr>
    </w:tbl>
    <w:bookmarkEnd w:id="22"/>
    <w:bookmarkStart w:id="23" w:name="tests-with-more-than-10-failure"/>
    <w:p>
      <w:pPr>
        <w:pStyle w:val="Heading2"/>
      </w:pPr>
      <w:r>
        <w:t xml:space="preserve">Tests with more than 10% failure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290"/>
        <w:gridCol w:w="1431"/>
        <w:gridCol w:w="858"/>
        <w:gridCol w:w="1813"/>
        <w:gridCol w:w="152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eventtypedesc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event_type_dec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failures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total_observations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percent_failure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25-OH Vitamin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12.7%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Anti-JCV Antibody 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Hematology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Lymphocytes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10.7%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Hematology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Neutrophils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13.5%</w:t>
            </w:r>
          </w:p>
        </w:tc>
      </w:tr>
    </w:tbl>
    <w:bookmarkEnd w:id="23"/>
    <w:bookmarkStart w:id="72" w:name="jitter-plots"/>
    <w:p>
      <w:pPr>
        <w:pStyle w:val="Heading2"/>
      </w:pPr>
      <w:r>
        <w:t xml:space="preserve">Jitter plots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:/Users/ZiyuHuang/Documents/github/ms_misc_work/output/check_lab_ranges-2024-05-23_files/figure-docx/unnamed-chunk-6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C:/Users/ZiyuHuang/Documents/github/ms_misc_work/output/check_lab_ranges-2024-05-23_files/figure-docx/unnamed-chunk-6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C:/Users/ZiyuHuang/Documents/github/ms_misc_work/output/check_lab_ranges-2024-05-23_files/figure-docx/unnamed-chunk-6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C:/Users/ZiyuHuang/Documents/github/ms_misc_work/output/check_lab_ranges-2024-05-23_files/figure-docx/unnamed-chunk-6-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C:/Users/ZiyuHuang/Documents/github/ms_misc_work/output/check_lab_ranges-2024-05-23_files/figure-docx/unnamed-chunk-6-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C:/Users/ZiyuHuang/Documents/github/ms_misc_work/output/check_lab_ranges-2024-05-23_files/figure-docx/unnamed-chunk-6-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C:/Users/ZiyuHuang/Documents/github/ms_misc_work/output/check_lab_ranges-2024-05-23_files/figure-docx/unnamed-chunk-6-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C:/Users/ZiyuHuang/Documents/github/ms_misc_work/output/check_lab_ranges-2024-05-23_files/figure-docx/unnamed-chunk-6-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C:/Users/ZiyuHuang/Documents/github/ms_misc_work/output/check_lab_ranges-2024-05-23_files/figure-docx/unnamed-chunk-6-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C:/Users/ZiyuHuang/Documents/github/ms_misc_work/output/check_lab_ranges-2024-05-23_files/figure-docx/unnamed-chunk-6-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C:/Users/ZiyuHuang/Documents/github/ms_misc_work/output/check_lab_ranges-2024-05-23_files/figure-docx/unnamed-chunk-6-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C:/Users/ZiyuHuang/Documents/github/ms_misc_work/output/check_lab_ranges-2024-05-23_files/figure-docx/unnamed-chunk-6-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C:/Users/ZiyuHuang/Documents/github/ms_misc_work/output/check_lab_ranges-2024-05-23_files/figure-docx/unnamed-chunk-6-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C:/Users/ZiyuHuang/Documents/github/ms_misc_work/output/check_lab_ranges-2024-05-23_files/figure-docx/unnamed-chunk-6-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C:/Users/ZiyuHuang/Documents/github/ms_misc_work/output/check_lab_ranges-2024-05-23_files/figure-docx/unnamed-chunk-6-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C:/Users/ZiyuHuang/Documents/github/ms_misc_work/output/check_lab_ranges-2024-05-23_files/figure-docx/unnamed-chunk-6-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End w:id="73"/>
    <w:bookmarkStart w:id="74" w:name="session-information"/>
    <w:p>
      <w:pPr>
        <w:pStyle w:val="Heading1"/>
      </w:pPr>
      <w:r>
        <w:t xml:space="preserve">Session Information</w:t>
      </w:r>
    </w:p>
    <w:p>
      <w:pPr>
        <w:pStyle w:val="SourceCode"/>
      </w:pPr>
      <w:r>
        <w:rPr>
          <w:rStyle w:val="VerbatimChar"/>
        </w:rPr>
        <w:t xml:space="preserve">R version 4.3.3 (2024-02-29 ucrt)</w:t>
      </w:r>
      <w:r>
        <w:br/>
      </w:r>
      <w:r>
        <w:rPr>
          <w:rStyle w:val="VerbatimChar"/>
        </w:rPr>
        <w:t xml:space="preserve">Platform: x86_64-w64-mingw32/x64 (64-bit)</w:t>
      </w:r>
      <w:r>
        <w:br/>
      </w:r>
      <w:r>
        <w:rPr>
          <w:rStyle w:val="VerbatimChar"/>
        </w:rPr>
        <w:t xml:space="preserve">Running under: Windows 11 x64 (build 22631)</w:t>
      </w:r>
      <w:r>
        <w:br/>
      </w:r>
      <w:r>
        <w:br/>
      </w:r>
      <w:r>
        <w:rPr>
          <w:rStyle w:val="VerbatimChar"/>
        </w:rPr>
        <w:t xml:space="preserve">Matrix products: default</w:t>
      </w:r>
      <w:r>
        <w:br/>
      </w:r>
      <w:r>
        <w:br/>
      </w:r>
      <w:r>
        <w:br/>
      </w:r>
      <w:r>
        <w:rPr>
          <w:rStyle w:val="VerbatimChar"/>
        </w:rPr>
        <w:t xml:space="preserve">locale:</w:t>
      </w:r>
      <w:r>
        <w:br/>
      </w:r>
      <w:r>
        <w:rPr>
          <w:rStyle w:val="VerbatimChar"/>
        </w:rPr>
        <w:t xml:space="preserve">[1] LC_COLLATE=English_United States.utf8  LC_CTYPE=English_United States.utf8   </w:t>
      </w:r>
      <w:r>
        <w:br/>
      </w:r>
      <w:r>
        <w:rPr>
          <w:rStyle w:val="VerbatimChar"/>
        </w:rPr>
        <w:t xml:space="preserve">[3] LC_MONETARY=English_United States.utf8 LC_NUMERIC=C                          </w:t>
      </w:r>
      <w:r>
        <w:br/>
      </w:r>
      <w:r>
        <w:rPr>
          <w:rStyle w:val="VerbatimChar"/>
        </w:rPr>
        <w:t xml:space="preserve">[5] LC_TIME=English_United States.utf8    </w:t>
      </w:r>
      <w:r>
        <w:br/>
      </w:r>
      <w:r>
        <w:br/>
      </w:r>
      <w:r>
        <w:rPr>
          <w:rStyle w:val="VerbatimChar"/>
        </w:rPr>
        <w:t xml:space="preserve">time zone: America/New_York</w:t>
      </w:r>
      <w:r>
        <w:br/>
      </w:r>
      <w:r>
        <w:rPr>
          <w:rStyle w:val="VerbatimChar"/>
        </w:rPr>
        <w:t xml:space="preserve">tzcode source: internal</w:t>
      </w:r>
      <w:r>
        <w:br/>
      </w:r>
      <w:r>
        <w:br/>
      </w:r>
      <w:r>
        <w:rPr>
          <w:rStyle w:val="VerbatimChar"/>
        </w:rPr>
        <w:t xml:space="preserve">attached base packages:</w:t>
      </w:r>
      <w:r>
        <w:br/>
      </w:r>
      <w:r>
        <w:rPr>
          <w:rStyle w:val="VerbatimChar"/>
        </w:rPr>
        <w:t xml:space="preserve">[1] stats     graphics  grDevices utils     datasets  methods   base     </w:t>
      </w:r>
      <w:r>
        <w:br/>
      </w:r>
      <w:r>
        <w:br/>
      </w:r>
      <w:r>
        <w:rPr>
          <w:rStyle w:val="VerbatimChar"/>
        </w:rPr>
        <w:t xml:space="preserve">other attached packages:</w:t>
      </w:r>
      <w:r>
        <w:br/>
      </w:r>
      <w:r>
        <w:rPr>
          <w:rStyle w:val="VerbatimChar"/>
        </w:rPr>
        <w:t xml:space="preserve"> [1] rmarkdown_2.26    ggrepel_0.9.5     lubridate_1.9.3   forcats_1.0.0    </w:t>
      </w:r>
      <w:r>
        <w:br/>
      </w:r>
      <w:r>
        <w:rPr>
          <w:rStyle w:val="VerbatimChar"/>
        </w:rPr>
        <w:t xml:space="preserve"> [5] stringr_1.5.1     purrr_1.0.2       readr_2.1.5       tidyr_1.3.1      </w:t>
      </w:r>
      <w:r>
        <w:br/>
      </w:r>
      <w:r>
        <w:rPr>
          <w:rStyle w:val="VerbatimChar"/>
        </w:rPr>
        <w:t xml:space="preserve"> [9] tibble_3.2.1      tidyverse_2.0.0   haven_2.5.4       readxl_1.4.3     </w:t>
      </w:r>
      <w:r>
        <w:br/>
      </w:r>
      <w:r>
        <w:rPr>
          <w:rStyle w:val="VerbatimChar"/>
        </w:rPr>
        <w:t xml:space="preserve">[13] magrittr_2.0.3    mosaicData_0.20.4 ggformula_0.12.0  dplyr_1.1.4      </w:t>
      </w:r>
      <w:r>
        <w:br/>
      </w:r>
      <w:r>
        <w:rPr>
          <w:rStyle w:val="VerbatimChar"/>
        </w:rPr>
        <w:t xml:space="preserve">[17] Matrix_1.6-5      ggplot2_3.5.1     lattice_0.22-6   </w:t>
      </w:r>
      <w:r>
        <w:br/>
      </w:r>
      <w:r>
        <w:br/>
      </w:r>
      <w:r>
        <w:rPr>
          <w:rStyle w:val="VerbatimChar"/>
        </w:rPr>
        <w:t xml:space="preserve">loaded via a namespace (and not attached):</w:t>
      </w:r>
      <w:r>
        <w:br/>
      </w:r>
      <w:r>
        <w:rPr>
          <w:rStyle w:val="VerbatimChar"/>
        </w:rPr>
        <w:t xml:space="preserve"> [1] sass_0.4.9         utf8_1.2.4         generics_0.1.3     stringi_1.8.3     </w:t>
      </w:r>
      <w:r>
        <w:br/>
      </w:r>
      <w:r>
        <w:rPr>
          <w:rStyle w:val="VerbatimChar"/>
        </w:rPr>
        <w:t xml:space="preserve"> [5] hms_1.1.3          digest_0.6.35      timechange_0.3.0   evaluate_0.23     </w:t>
      </w:r>
      <w:r>
        <w:br/>
      </w:r>
      <w:r>
        <w:rPr>
          <w:rStyle w:val="VerbatimChar"/>
        </w:rPr>
        <w:t xml:space="preserve"> [9] grid_4.3.3         pkgload_1.3.4      fastmap_1.1.1      jsonlite_1.8.8    </w:t>
      </w:r>
      <w:r>
        <w:br/>
      </w:r>
      <w:r>
        <w:rPr>
          <w:rStyle w:val="VerbatimChar"/>
        </w:rPr>
        <w:t xml:space="preserve">[13] cellranger_1.1.0   fansi_1.0.6        scales_1.3.0       mosaic_1.9.1      </w:t>
      </w:r>
      <w:r>
        <w:br/>
      </w:r>
      <w:r>
        <w:rPr>
          <w:rStyle w:val="VerbatimChar"/>
        </w:rPr>
        <w:t xml:space="preserve">[17] jquerylib_0.1.4    cli_3.6.2          labelled_2.13.0    rlang_1.1.3       </w:t>
      </w:r>
      <w:r>
        <w:br/>
      </w:r>
      <w:r>
        <w:rPr>
          <w:rStyle w:val="VerbatimChar"/>
        </w:rPr>
        <w:t xml:space="preserve">[21] munsell_0.5.1      cachem_1.0.8       withr_3.0.0        yaml_2.3.8        </w:t>
      </w:r>
      <w:r>
        <w:br/>
      </w:r>
      <w:r>
        <w:rPr>
          <w:rStyle w:val="VerbatimChar"/>
        </w:rPr>
        <w:t xml:space="preserve">[25] tools_4.3.3        tzdb_0.4.0         colorspace_2.1-0   mosaicCore_0.9.4.0</w:t>
      </w:r>
      <w:r>
        <w:br/>
      </w:r>
      <w:r>
        <w:rPr>
          <w:rStyle w:val="VerbatimChar"/>
        </w:rPr>
        <w:t xml:space="preserve">[29] vctrs_0.6.5        R6_2.5.1           ggridges_0.5.6     lifecycle_1.0.4   </w:t>
      </w:r>
      <w:r>
        <w:br/>
      </w:r>
      <w:r>
        <w:rPr>
          <w:rStyle w:val="VerbatimChar"/>
        </w:rPr>
        <w:t xml:space="preserve">[33] MASS_7.3-60.0.1    pkgconfig_2.0.3    bslib_0.7.0        pillar_1.9.0      </w:t>
      </w:r>
      <w:r>
        <w:br/>
      </w:r>
      <w:r>
        <w:rPr>
          <w:rStyle w:val="VerbatimChar"/>
        </w:rPr>
        <w:t xml:space="preserve">[37] gtable_0.3.5       Rcpp_1.0.12        glue_1.7.0         highr_0.10        </w:t>
      </w:r>
      <w:r>
        <w:br/>
      </w:r>
      <w:r>
        <w:rPr>
          <w:rStyle w:val="VerbatimChar"/>
        </w:rPr>
        <w:t xml:space="preserve">[41] xfun_0.43          tidyselect_1.2.1   rstudioapi_0.16.0  knitr_1.46        </w:t>
      </w:r>
      <w:r>
        <w:br/>
      </w:r>
      <w:r>
        <w:rPr>
          <w:rStyle w:val="VerbatimChar"/>
        </w:rPr>
        <w:t xml:space="preserve">[45] farver_2.1.1       htmltools_0.5.8.1  labeling_0.4.3     compiler_4.3.3    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Checking Lab Range</dc:title>
  <dc:creator>Ziyu Huang</dc:creator>
  <cp:keywords/>
  <dcterms:created xsi:type="dcterms:W3CDTF">2024-05-31T03:12:08Z</dcterms:created>
  <dcterms:modified xsi:type="dcterms:W3CDTF">2024-05-31T03:12:08Z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2024-05-30</vt:lpwstr>
  </property>
  <property fmtid="{D5CDD505-2E9C-101B-9397-08002B2CF9AE}" pid="3" name="output">
    <vt:lpwstr/>
  </property>
  <property fmtid="{D5CDD505-2E9C-101B-9397-08002B2CF9AE}" pid="4" name="subtitle">
    <vt:lpwstr>MS Registry DQ Work</vt:lpwstr>
  </property>
</Properties>
</file>