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第7组 4+n团队Sprint1自评报告</w:t>
      </w:r>
    </w:p>
    <w:p>
      <w:r>
        <w:t>项目：爱管理　Sprint：1　本轮 DRI：杨浩伟</w:t>
      </w:r>
    </w:p>
    <w:p>
      <w:r>
        <w:t>团队成员：彭佳成、朱传玺、杨浩伟、何健翔</w:t>
      </w:r>
    </w:p>
    <w:p>
      <w:r>
        <w:t>整理日期：2026年10月8日</w:t>
      </w:r>
    </w:p>
    <w:p>
      <w:r>
        <w:t>本轮完成 US01、US04、US05 的开发和集成，实现本地成员查看、任务创建分配、状态更新的最小闭环。全量自动测试24/24通过，2026年9月22日人工Demo七项通过。五维自评采用范围“优”，进度、团队与AI、质量、风险均为“良”。等级依据项目证据分析形成，不假称经过全员投票。</w:t>
      </w:r>
    </w:p>
    <w:p>
      <w:pPr>
        <w:pStyle w:val="Heading1"/>
      </w:pPr>
      <w:r>
        <w:t>一 项目概况与评价边界</w:t>
      </w:r>
    </w:p>
    <w:p>
      <w:r>
        <w:t>Sprint Goal：在本地演示环境中完成查看项目成员 → 创建并分配任务 → 更新任务状态，形成可运行、可测试、可演示的最小功能闭环。</w:t>
      </w:r>
    </w:p>
    <w:p>
      <w:r>
        <w:t>“4+n”指四名人类成员与承担编码、测试、审查等职责的AI协作。n表示工具角色的参与，不据此推定独立模型数量或额外人类成员。彭佳成负责产品与范围及US01，朱传玺负责技术与架构及US04，杨浩伟负责质量风险及本轮DRI，何健翔负责AI协调记录及US05。</w:t>
      </w:r>
    </w:p>
    <w:p>
      <w:r>
        <w:t>本报告以代码、Git历史、测试证据和用户确认的人工Demo为依据。未留存可靠原始工时估算、容量、全员评价投票和独立人工diff审查记录；不计算虚假的工时偏差、个人贡献比例或人类审查完成率。技术目标实现与全部正式DoD通过是两个判断，本轮只对有证据的事项作肯定结论。</w:t>
      </w:r>
    </w:p>
    <w:p>
      <w:pPr>
        <w:pStyle w:val="Heading1"/>
      </w:pPr>
      <w:r>
        <w:t>二 五维评价总览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9"/>
        <w:gridCol w:w="1569"/>
        <w:gridCol w:w="3776"/>
        <w:gridCol w:w="2498"/>
      </w:tblGrid>
      <w:tr>
        <w:trPr>
          <w:tblHeader/>
          <w:cantSplit/>
        </w:trPr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维度</w:t>
            </w:r>
          </w:p>
        </w:tc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等级</w:t>
            </w:r>
          </w:p>
        </w:tc>
        <w:tc>
          <w:tcPr>
            <w:tcW w:type="dxa" w:w="3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主要证据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6E6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评价界限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范围</w:t>
            </w:r>
          </w:p>
        </w:tc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优</w:t>
            </w:r>
          </w:p>
        </w:tc>
        <w:tc>
          <w:tcPr>
            <w:tcW w:type="dxa" w:w="3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三个Must故事集成，符合实验一首轮切片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未扩展Sprint2/3功能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进度</w:t>
            </w:r>
          </w:p>
        </w:tc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良</w:t>
            </w:r>
          </w:p>
        </w:tc>
        <w:tc>
          <w:tcPr>
            <w:tcW w:type="dxa" w:w="3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Feature开发、共享文件合并、US01集成、最终Demo有历史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无可靠工时及承诺时限，不能证明计划偏差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团队与AI</w:t>
            </w:r>
          </w:p>
        </w:tc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良</w:t>
            </w:r>
          </w:p>
        </w:tc>
        <w:tc>
          <w:tcPr>
            <w:tcW w:type="dxa" w:w="3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四人职责明确；AI编码、测试、审查有记录与成果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原始会话及人工审查证明不足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质量</w:t>
            </w:r>
          </w:p>
        </w:tc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良</w:t>
            </w:r>
          </w:p>
        </w:tc>
        <w:tc>
          <w:tcPr>
            <w:tcW w:type="dxa" w:w="3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24/24测试，七项人工Demo，边界与持久化验证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不能替代人工diff；部分异常与并发风险未覆盖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风险</w:t>
            </w:r>
          </w:p>
        </w:tc>
        <w:tc>
          <w:tcPr>
            <w:tcW w:type="dxa" w:w="156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良</w:t>
            </w:r>
          </w:p>
        </w:tc>
        <w:tc>
          <w:tcPr>
            <w:tcW w:type="dxa" w:w="377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公共数据统一、integration预检、隔离测试</w:t>
            </w:r>
          </w:p>
        </w:tc>
        <w:tc>
          <w:tcPr>
            <w:tcW w:type="dxa" w:w="249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契约前置与同步归档仍需改进</w:t>
            </w:r>
          </w:p>
        </w:tc>
      </w:tr>
    </w:tbl>
    <w:p>
      <w:pPr>
        <w:spacing w:after="0" w:line="80" w:lineRule="exact"/>
      </w:pPr>
      <w:r>
        <w:rPr>
          <w:rFonts w:ascii="Arial" w:hAnsi="Arial" w:eastAsia="宋体"/>
          <w:b w:val="0"/>
          <w:color w:val="000000"/>
          <w:sz w:val="2"/>
        </w:rPr>
      </w:r>
    </w:p>
    <w:p>
      <w:pPr>
        <w:pStyle w:val="Heading1"/>
      </w:pPr>
      <w:r>
        <w:t>三 范围管理</w:t>
      </w:r>
    </w:p>
    <w:p>
      <w:r>
        <w:t>本轮具体工作是按实验一正式规划选取US01、US04、US05，分别实现成员查看、创建并分配任务、更新任务状态。成员预置与单JSON持久化为这一切片服务，未引入登录权限、统计或多项目等后续功能。相比仅交付三个接口，前端和负责人同源使故事真正组成了业务闭环。</w:t>
      </w:r>
    </w:p>
    <w:p>
      <w:r>
        <w:t>自评为优，依据是三个Must故事实现并通过技术验证，范围与正式规划一致。src、public、test以及8109119、442ee8e、79948a5、34b3df7可核验实施结果。范围控制不等于产品最终价值全部证实，目前仍是本地单项目原型，无独立外部用户评价。</w:t>
      </w:r>
    </w:p>
    <w:p>
      <w:r>
        <w:t>不足是本地存在另一份编号不同的早期故事地图，若混用会造成范围误读。下一轮应明确沿用正式规划基线，细化US02、US03、US06、US07、US10时保留编号和验收标准的版本关系。</w:t>
      </w:r>
    </w:p>
    <w:p>
      <w:pPr>
        <w:pStyle w:val="Heading1"/>
      </w:pPr>
      <w:r>
        <w:t>四 进度管理</w:t>
      </w:r>
    </w:p>
    <w:p>
      <w:r>
        <w:t>本轮具体工作按实际历史经历了工程基础、US04/US05分支开发与合并、US01增强、integration预检、develop集成和最终人工Demo。9月19日的共享文件合并、9月20日的成员增强、9月21日的集成、9月22日的Demo都有提交或用户确认。10月8日为交付材料追溯整理与回归检查，不写成新增课堂开发时段。</w:t>
      </w:r>
    </w:p>
    <w:p>
      <w:r>
        <w:t>自评为良，依据是首轮增量最终完成，集成后已有24项回归与最终链路结果。未留存可靠原始估算和承诺截止时间，不能证明“提前完成”或给出时间偏差百分比。US01个人阶段的推送障碍也不等于团队最终仍未集成。</w:t>
      </w:r>
    </w:p>
    <w:p>
      <w:r>
        <w:t>不足是集成窗口和共享文件协调未充分前置。下一轮应在计划中预留集成阶段，按真实日期记录Feature准备、审查、回归和Review结果，而非事后只用提交时刻代替过程计划。</w:t>
      </w:r>
    </w:p>
    <w:p>
      <w:pPr>
        <w:pStyle w:val="Heading1"/>
      </w:pPr>
      <w:r>
        <w:t>五 团队与AI管理</w:t>
      </w:r>
    </w:p>
    <w:p>
      <w:r>
        <w:t>四人责任与功能落点清晰，US04提供工程与数据基础，US05补状态逻辑，US01复用基础完善成员能力，DRI统筹集成与最终演示。AI参与了方案、代码、测试、静态审查和文档，使开发任务能够分工执行并相互检查。</w:t>
      </w:r>
    </w:p>
    <w:p>
      <w:r>
        <w:t>自评为良，依据是分支、模型、测试与17条历史互动记录可检索，US01还有已保存输入摘录和浏览器证据。记录不等于全量原始对话；US05工具身份和细粒度互动缺失，部分US04登记时刻与提交顺序不一致。人类diff审查无独立记录，不能把AI审查的角色分离称为人类审查已完成。</w:t>
      </w:r>
    </w:p>
    <w:p>
      <w:r>
        <w:t>不足集中在证据归档而不是已证明的个人怠工。下一轮由何健翔协调同步会话记录，各成员保存原始输入输出，人工审查者记录实际diff版本和处置。需求与取舍仍由人类承担，AI不能自动决定扩展范围或接收交付。</w:t>
      </w:r>
    </w:p>
    <w:p>
      <w:pPr>
        <w:pStyle w:val="Heading1"/>
      </w:pPr>
      <w:r>
        <w:t>六 质量管理</w:t>
      </w:r>
    </w:p>
    <w:p>
      <w:r>
        <w:t>本轮具体工作包括后端标题与负责人校验、状态枚举限制、成员唯一性与非法字段处理、页面加载空态和重试、统一文件持久化与隔离测试。US01 15/15、US04 5/5、US05 4/4，合计24/24；历史浏览器8/8与9月22日七项人工操作检查均通过。刷新后任务与DONE状态保留，支撑当前正常操作的可靠性。</w:t>
      </w:r>
    </w:p>
    <w:p>
      <w:r>
        <w:t>自评为良。证据为docs/evidence/us01-tests.tap、us01-browser-results.json、截图、用户Demo确认及本次sprint1-final-test-20261008.txt。AI静态审查未见Blocker/Major，发现状态常量重复与静态健康提示两个Minor。这些结论只在当前范围有效，不等于没有潜在缺陷或正式全DoD通过。</w:t>
      </w:r>
    </w:p>
    <w:p>
      <w:r>
        <w:t>不足包括独立人工diff证明缺失、创建和状态请求网络错误处理与文件写入失败专项测试不足、单JSON存储非原子且不支持生产级并发保证。下一轮应补异常测试、统一错误响应，并按真实审查过程保存记录；不为文档结论偷偷改动本轮代码或测试。</w:t>
      </w:r>
    </w:p>
    <w:p>
      <w:pPr>
        <w:pStyle w:val="Heading1"/>
      </w:pPr>
      <w:r>
        <w:t>七 风险管理</w:t>
      </w:r>
    </w:p>
    <w:p>
      <w:r>
        <w:t>本轮具体工作是统一Member和Task模型、让assigneeId引用同一成员来源、将US05独立存储并入公共数据层、在integration分支预检US01、保留全部故事回归并隔离临时数据。79948a5体现真实冲突处置，cc7c937/34b3df7体现预检与合并，main没有被提前更新。</w:t>
      </w:r>
    </w:p>
    <w:p>
      <w:r>
        <w:t>自评为良，依据是跨故事冲突已解决，三个故事没有退化，当前演示数据在本次测试前后保持不变。不能因为后续US01没有文本冲突就断言接口没有风险，也不能把所有静态风险写成已发生故障。</w:t>
      </w:r>
    </w:p>
    <w:p>
      <w:r>
        <w:t>不足是公共契约与日志归档偏后，AI生成逻辑可能在未覆盖异常下产生问题。下一轮先确定共享文件责任和接口异常行为，保留集成窗口，明确本地文件方案的适用边界。权限和并发能力应随既有Backlog逐步设计，不无依据扩展本轮完成范围。</w:t>
      </w:r>
    </w:p>
    <w:p>
      <w:pPr>
        <w:pStyle w:val="Heading1"/>
      </w:pPr>
      <w:r>
        <w:t>八 AI专项评估</w:t>
      </w:r>
    </w:p>
    <w:p>
      <w:r>
        <w:t>编码智能体方面，Claude Code在US04登记中承担方案、脚手架、前后端创建能力；Codex在US01中完善成员契约、加载错误边界与已有工程复用；US05概要体现AI参与状态逻辑与测试，但不能确定未记录的模型身份。其主要贡献是形成可运行原型并补全相互依赖的实现。</w:t>
      </w:r>
    </w:p>
    <w:p>
      <w:r>
        <w:t>测试智能体方面，历史证据包含全量24项与8项浏览器检查，能够发现接口契约或刷新行为退化。US01原记录未发生功能测试失败修复，不能虚构失败来增加过程感。US04早期测试入口修复来自原登记摘要，缺少独立失败日志。</w:t>
      </w:r>
    </w:p>
    <w:p>
      <w:r>
        <w:t>代码审查智能体方面，静态审查关注共享模型、非法输入、注释和范围，未见当前阻断问题，保留两个Minor及后续异常风险。AI审查可以提出具体问题，但同属自动化工具，不能给人工Review项提供独立人类确认。</w:t>
      </w:r>
    </w:p>
    <w:p>
      <w:r>
        <w:t>AI引入的风险包括生成独立数据源、重复枚举、只覆盖正常路径以及输出看似完整但原始记录不足。使用多个角色也可能共享相同假设，因此必须以运行证据交叉检查。</w:t>
      </w:r>
    </w:p>
    <w:p>
      <w:r>
        <w:t>人类不可替代的职责是确认产品范围、选择架构与数据约束、阅读真实diff、处理反馈并接收交付。已确认的DRI最终Demo为人工接收提供使用层证据；尚无人工diff证明就不能宣称该责任已经完成。下一Sprint应把契约、会话、人工审查和独立集成分别落实。</w:t>
      </w:r>
    </w:p>
    <w:p>
      <w:pPr>
        <w:pStyle w:val="Heading1"/>
      </w:pPr>
      <w:r>
        <w:t>九 总结与后续方向</w:t>
      </w:r>
    </w:p>
    <w:p>
      <w:r>
        <w:t>本轮首个切片完成的意义在于成员、负责人、任务和状态已有一致的数据关系，可以承接实验一后续登录权限、任务属性、迭代归属与统计。质量成绩支撑技术目标，但不足以覆盖全部课程过程要求。五维评价保留对范围执行的肯定，也把进度证明、原始AI会话和人工审查的缺口纳入等级理由。</w:t>
      </w:r>
    </w:p>
    <w:p>
      <w:r>
        <w:t>建议优先落实公共契约、同步原始记录与人工审查、预留集成窗口三个改进，再展开既有Sprint2计划。这是依据本轮证据形成的自评与建议，未补造正式会议、投票、教师意见或额外个人承诺。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4+n团队Sprint1自评报告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