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Understanding Grit Numbers for Sandpaper</w:t>
      </w:r>
    </w:p>
    <w:p>
      <w:pPr>
        <w:pStyle w:val="Subtitle"/>
      </w:pPr>
      <w:r>
        <w:t xml:space="preserve">Grit numbers confuse almost every new woodworker — here's what they actually measure and a real progression that gets raw wood finish-ready.</w:t>
      </w:r>
    </w:p>
    <w:p>
      <w:pPr>
        <w:spacing w:after="240"/>
      </w:pPr>
      <w:r>
        <w:rPr>
          <w:sz w:val="18"/>
          <w:color w:val="6B6456"/>
        </w:rPr>
        <w:t xml:space="preserve">Category: Beginner Basics   |   Tags: sandpaper, sanding, grit, finishing, beginner, abrasives   |   Author: Kerph Team</w:t>
      </w:r>
    </w:p>
    <w:p>
      <w:r>
        <w:drawing>
          <wp:inline distT="0" distB="0" distL="0" distR="0">
            <wp:extent cx="5486400" cy="3658057"/>
            <wp:docPr id="1" name="Cover"/>
            <wp:cNvGraphicFramePr>
              <a:graphicFrameLocks noChangeAspect="1"/>
            </wp:cNvGraphicFramePr>
            <a:graphic>
              <a:graphicData uri="http://schemas.openxmlformats.org/drawingml/2006/picture">
                <pic:pic>
                  <pic:nvPicPr>
                    <pic:cNvPr id="0" name="cover.jpg"/>
                    <pic:cNvPicPr/>
                  </pic:nvPicPr>
                  <pic:blipFill>
                    <a:blip r:embed="rIdImage"/>
                    <a:stretch>
                      <a:fillRect/>
                    </a:stretch>
                  </pic:blipFill>
                  <pic:spPr>
                    <a:xfrm>
                      <a:off x="0" y="0"/>
                      <a:ext cx="5486400" cy="3658057"/>
                    </a:xfrm>
                    <a:prstGeom prst="rect">
                      <a:avLst/>
                    </a:prstGeom>
                  </pic:spPr>
                </pic:pic>
              </a:graphicData>
            </a:graphic>
          </wp:inline>
        </w:drawing>
      </w:r>
    </w:p>
    <w:p>
      <w:pPr>
        <w:spacing w:after="200"/>
      </w:pPr>
      <w:r>
        <w:rPr>
          <w:sz w:val="16"/>
          <w:color w:val="94A3B8"/>
          <w:caps/>
        </w:rPr>
        <w:t xml:space="preserve">Kerph Garage Tips · kerphplans.com</w:t>
      </w:r>
    </w:p>
    <w:p>
      <w:r>
        <w:t xml:space="preserve">Grit numbers look like they should just make sense on sight, and then you're standing in the sandpaper aisle staring down 15 different numbers with no idea which three you actually need. So here's the short version. The number tells you how many abrasive particles fit across one square inch of the sheet, measured by a sieve back at the factory. Pack more particles into that same square inch and each one has to be smaller — and smaller particles mean a finer scratch pattern. That's the whole mechanism. So 60-grit is big, sparse particles that rip through wood fast and leave deep scratches behind; 220-grit is tiny, densely packed particles that barely remove any material but leave the surface smooth to the touch. Once that clicks, picking a grit stops being a guessing game.</w:t>
      </w:r>
    </w:p>
    <w:p>
      <w:pPr>
        <w:pStyle w:val="Heading1"/>
      </w:pPr>
      <w:r>
        <w:t xml:space="preserve">A real progression from rough stock to finish-ready</w:t>
      </w:r>
    </w:p>
    <w:p>
      <w:r>
        <w:t xml:space="preserve">Most woodworkers overcomplicate this badly. You don't need ten grits sitting in a drawer — you need four or five, used in the right order, without skipping too far ahead at any step. Here's a progression that covers the vast majority of solid wood projects:</w:t>
      </w:r>
    </w:p>
    <w:p>
      <w:pPr>
        <w:ind w:left="360"/>
        <w:spacing w:after="80"/>
      </w:pPr>
      <w:r>
        <w:t xml:space="preserve">• </w:t>
      </w:r>
      <w:r>
        <w:rPr>
          <w:b/>
        </w:rPr>
        <w:t xml:space="preserve">60-80 grit</w:t>
      </w:r>
      <w:r>
        <w:t xml:space="preserve"> — stock removal and rough shaping. This is for leveling glued-up panels, knocking down mill marks a jointer or planer left behind, or reshaping an edge. It's aggressive, it leaves visible scratches, and it's never where you stop.</w:t>
      </w:r>
    </w:p>
    <w:p>
      <w:pPr>
        <w:ind w:left="360"/>
        <w:spacing w:after="80"/>
      </w:pPr>
      <w:r>
        <w:t xml:space="preserve">• </w:t>
      </w:r>
      <w:r>
        <w:rPr>
          <w:b/>
        </w:rPr>
        <w:t xml:space="preserve">100-120 grit</w:t>
      </w:r>
      <w:r>
        <w:t xml:space="preserve"> — general shaping and cleanup. This clears out the 80-grit scratch pattern and starts refining the surface. If it's getting painted rather than stained, this is often a fine place to call it done.</w:t>
      </w:r>
    </w:p>
    <w:p>
      <w:pPr>
        <w:ind w:left="360"/>
        <w:spacing w:after="80"/>
      </w:pPr>
      <w:r>
        <w:t xml:space="preserve">• </w:t>
      </w:r>
      <w:r>
        <w:rPr>
          <w:b/>
        </w:rPr>
        <w:t xml:space="preserve">150-180 grit</w:t>
      </w:r>
      <w:r>
        <w:t xml:space="preserve"> — pre-finish smoothing. This is where the surface actually starts feeling smooth under your palm. Building shop furniture or anything utilitarian? You can often stop right here.</w:t>
      </w:r>
    </w:p>
    <w:p>
      <w:pPr>
        <w:ind w:left="360"/>
        <w:spacing w:after="80"/>
      </w:pPr>
      <w:r>
        <w:t xml:space="preserve">• </w:t>
      </w:r>
      <w:r>
        <w:rPr>
          <w:b/>
        </w:rPr>
        <w:t xml:space="preserve">220 grit</w:t>
      </w:r>
      <w:r>
        <w:t xml:space="preserve"> — final sanding before most film finishes (poly, lacquer, shellac) and before staining most species. This is the standard stopping point for fine furniture work.</w:t>
      </w:r>
    </w:p>
    <w:p>
      <w:pPr>
        <w:pBdr>
          <w:top w:val="single" w:sz="6" w:space="8" w:color="D8D2C2"/>
          <w:bottom w:val="single" w:sz="6" w:space="8" w:color="D8D2C2"/>
        </w:pBdr>
        <w:spacing w:before="160" w:after="160"/>
      </w:pPr>
      <w:r>
        <w:rPr>
          <w:i/>
          <w:color w:val="6B6456"/>
        </w:rPr>
        <w:t xml:space="preserve">📷 Photo placeholder — close-up of a hand holding four sandpaper sheets fanned out (60, 100, 150, 220 grit), grit numbers visible on the paper backing, on a workbench with sawdust visible</w:t>
      </w:r>
    </w:p>
    <w:p>
      <w:pPr>
        <w:pStyle w:val="Heading2"/>
      </w:pPr>
      <w:r>
        <w:t xml:space="preserve">Why going past 320 can actually work against you</w:t>
      </w:r>
    </w:p>
    <w:p>
      <w:r>
        <w:t xml:space="preserve">Here's where a lot of people get it backwards, because "finer is always better" feels true right up until it isn't. Push much past 220-320 grit on wood you're planning to stain and you start burnishing the surface instead of sanding it — the abrasive gets so fine it polishes the wood fibers rather than cutting them, and that closes up the open grain structure you actually need open. A burnished surface won't take stain evenly. You end up with blotchy, lighter patches where the wood just can't absorb pigment the way the rest of the piece does. Open-grained woods like oak or ash shrug this off better, but on tight-grained species like maple, birch, or pine, stopping at 220 — sometimes even 180 — before staining will get you more even color than chasing a glass-smooth 400-grit surface ever will. Save the ultra-fine grits, 320 through 600, for sanding between coats of a film finish. Not for bare wood on its way to stain.</w:t>
      </w:r>
    </w:p>
    <w:p>
      <w:pPr>
        <w:pStyle w:val="Heading1"/>
      </w:pPr>
      <w:r>
        <w:t xml:space="preserve">Aluminum oxide vs. ceramic vs. silicon carbide</w:t>
      </w:r>
    </w:p>
    <w:p>
      <w:r>
        <w:t xml:space="preserve">The grit number tells you how coarse the paper is. It doesn't tell you what the paper is actually good at — that's the abrasive material's job:</w:t>
      </w:r>
    </w:p>
    <w:p>
      <w:pPr>
        <w:ind w:left="360"/>
        <w:spacing w:after="80"/>
      </w:pPr>
      <w:r>
        <w:t xml:space="preserve">• </w:t>
      </w:r>
      <w:r>
        <w:rPr>
          <w:b/>
        </w:rPr>
        <w:t xml:space="preserve">Aluminum oxide</w:t>
      </w:r>
      <w:r>
        <w:t xml:space="preserve"> is the general-purpose workhorse. It's what's in most hardware store sandpaper and sanding discs. It cuts at a reasonable clip, it's durable enough for hand sanding and random orbit work, and it's the cheapest option on the shelf. If you're only stocking one type, make it this one.</w:t>
      </w:r>
    </w:p>
    <w:p>
      <w:pPr>
        <w:ind w:left="360"/>
        <w:spacing w:after="80"/>
      </w:pPr>
      <w:r>
        <w:t xml:space="preserve">• </w:t>
      </w:r>
      <w:r>
        <w:rPr>
          <w:b/>
        </w:rPr>
        <w:t xml:space="preserve">Ceramic and ceramic-alumina</w:t>
      </w:r>
      <w:r>
        <w:t xml:space="preserve"> blends are built for aggressive stock removal and holding up under heat and pressure — think belt sanders, heavy-duty removal, anywhere you're running the abrasive hard. The particles fracture in a way that keeps exposing sharp new cutting edges, so a ceramic belt or disc will flat-out outlast an equivalent aluminum oxide one when you're hogging off material. </w:t>
      </w:r>
      <w:hyperlink r:id="rIdLink0">
        <w:r>
          <w:rPr>
            <w:color w:val="1E3A8A"/>
            <w:u w:val="single"/>
          </w:rPr>
          <w:t xml:space="preserve">3M Cubitron II sanding discs</w:t>
        </w:r>
      </w:hyperlink>
      <w:r>
        <w:t xml:space="preserve"> are what most shops reach for here — noticeably more expensive per disc, but they last long enough on heavy removal work to earn that price back.</w:t>
      </w:r>
    </w:p>
    <w:p>
      <w:pPr>
        <w:ind w:left="360"/>
        <w:spacing w:after="80"/>
      </w:pPr>
      <w:r>
        <w:t xml:space="preserve">• </w:t>
      </w:r>
      <w:r>
        <w:rPr>
          <w:b/>
        </w:rPr>
        <w:t xml:space="preserve">Silicon carbide</w:t>
      </w:r>
      <w:r>
        <w:t xml:space="preserve"> is sharper but more brittle than aluminum oxide, which is exactly what makes it better for finish work — sanding between coats, wet-sanding, and working non-wood materials like plastic laminate, acrylic, or metal. It's also the standard choice for wet/dry paper on automotive-style finishing. Don't reach for it on heavy stock removal, though; it wears out fast under that kind of load.</w:t>
      </w:r>
    </w:p>
    <w:p>
      <w:pPr>
        <w:pBdr>
          <w:top w:val="single" w:sz="6" w:space="8" w:color="D8D2C2"/>
          <w:bottom w:val="single" w:sz="6" w:space="8" w:color="D8D2C2"/>
        </w:pBdr>
        <w:spacing w:before="160" w:after="160"/>
      </w:pPr>
      <w:r>
        <w:rPr>
          <w:i/>
          <w:color w:val="6B6456"/>
        </w:rPr>
        <w:t xml:space="preserve">📷 Photo placeholder — side-by-side comparison shot of three sanding discs (aluminum oxide, ceramic, silicon carbide) showing the visibly different abrasive grain colors and textures</w:t>
      </w:r>
    </w:p>
    <w:p>
      <w:pPr>
        <w:pStyle w:val="Heading1"/>
      </w:pPr>
      <w:r>
        <w:t xml:space="preserve">The rule of thumb: don't more than double the grit</w:t>
      </w:r>
    </w:p>
    <w:p>
      <w:r>
        <w:t xml:space="preserve">Jumping straight from 80 to 220 feels like it should save you time. It usually costs you more of it. Each grit exists to remove the scratch pattern the grit before it left behind — skip too far ahead and the finer paper simply can't cut deep enough to erase the coarser scratches underneath it. You end up hand-sanding at 220 for twenty minutes, chasing marks a quick pass at 120 or 150 would've cleared out in seconds. The safe rule: don't jump more than roughly double the grit number in one step. 80 to 150 or 180, fine. 80 straight to 220, and you skipped a step you're going to pay for later, one way or another.</w:t>
      </w:r>
    </w:p>
    <w:p>
      <w:r>
        <w:t xml:space="preserve">Keep a running inventory of what grits and brands are actually on your shelf so you're not guessing what's left in the box mid-project — </w:t>
      </w:r>
      <w:hyperlink r:id="rIdLink1">
        <w:r>
          <w:rPr>
            <w:color w:val="1E3A8A"/>
            <w:u w:val="single"/>
          </w:rPr>
          <w:t xml:space="preserve">tracking your sanding stock alongside the rest of your tools</w:t>
        </w:r>
      </w:hyperlink>
      <w:r>
        <w:t xml:space="preserve"> in Kerph makes it a lot easier to know when you're really low on 150-grit versus just misremembering.</w:t>
      </w: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1C1A15"/>
      </w:rPr>
    </w:rPrDefault>
    <w:pPrDefault>
      <w:pPr>
        <w:spacing w:after="160" w:line="288" w:lineRule="auto"/>
      </w:pPr>
    </w:pPrDefault>
  </w:docDefaults>
  <w:style w:type="paragraph" w:default="1" w:styleId="Normal">
    <w:name w:val="Normal"/>
    <w:qFormat/>
  </w:style>
  <w:style w:type="paragraph" w:styleId="Title">
    <w:name w:val="Title"/>
    <w:basedOn w:val="Normal"/>
    <w:qFormat/>
    <w:pPr>
      <w:spacing w:before="0" w:after="80"/>
      <w:outlineLvl w:val="0"/>
    </w:pPr>
    <w:rPr>
      <w:rFonts w:ascii="Calibri" w:hAnsi="Calibri"/>
      <w:b/>
      <w:sz w:val="52"/>
      <w:color w:val="1C1A15"/>
    </w:rPr>
  </w:style>
  <w:style w:type="paragraph" w:styleId="Heading1">
    <w:name w:val="heading 1"/>
    <w:basedOn w:val="Normal"/>
    <w:next w:val="Normal"/>
    <w:qFormat/>
    <w:pPr>
      <w:spacing w:before="360" w:after="160"/>
      <w:outlineLvl w:val="0"/>
    </w:pPr>
    <w:rPr>
      <w:b/>
      <w:sz w:val="32"/>
      <w:color w:val="1E3A8A"/>
    </w:rPr>
  </w:style>
  <w:style w:type="paragraph" w:styleId="Heading2">
    <w:name w:val="heading 2"/>
    <w:basedOn w:val="Normal"/>
    <w:next w:val="Normal"/>
    <w:qFormat/>
    <w:pPr>
      <w:spacing w:before="320" w:after="120"/>
      <w:outlineLvl w:val="1"/>
      <w:pBdr>
        <w:top w:val="single" w:sz="6" w:space="8" w:color="D8D2C2"/>
      </w:pBdr>
    </w:pPr>
    <w:rPr>
      <w:b/>
      <w:sz w:val="27"/>
      <w:color w:val="1C1A15"/>
    </w:rPr>
  </w:style>
  <w:style w:type="paragraph" w:styleId="Subtitle">
    <w:name w:val="Subtitle"/>
    <w:basedOn w:val="Normal"/>
    <w:qFormat/>
    <w:pPr>
      <w:spacing w:after="320"/>
    </w:pPr>
    <w:rPr>
      <w:i/>
      <w:sz w:val="20"/>
      <w:color w:val="6B645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age" Type="http://schemas.openxmlformats.org/officeDocument/2006/relationships/image" Target="media/image1.jpg"/>
<Relationship Id="rIdLink0" Type="http://schemas.openxmlformats.org/officeDocument/2006/relationships/hyperlink" Target="https://www.amazon.com/s?k=3M+Cubitron+II+sanding+discs&amp;tag=kerphplans-20" TargetMode="External"/>
<Relationship Id="rIdLink1" Type="http://schemas.openxmlformats.org/officeDocument/2006/relationships/hyperlink" Target="index.html" TargetMode="External"/>
</Relationships>
</file>

<file path=docProps/app.xml><?xml version="1.0" encoding="utf-8"?>
<Properties xmlns="http://schemas.openxmlformats.org/officeDocument/2006/extended-properties" xmlns:vt="http://schemas.openxmlformats.org/officeDocument/2006/docPropsVTypes">
  <Application>Kerph</Application>
</Properties>
</file>

<file path=docProps/core.xml><?xml version="1.0" encoding="utf-8"?>
<cp:coreProperties xmlns:cp="http://schemas.openxmlformats.org/package/2006/metadata/core-properties" xmlns:dc="http://purl.org/dc/elements/1.1/" xmlns:dcterms="http://purl.org/dc/terms/" xmlns:xsi="http://www.w3.org/2001/XMLSchema-instance">
  <dc:title>Understanding Grit Numbers for Sandpaper</dc:title>
  <dc:creator>Kerph</dc:creator>
</cp:coreProperties>
</file>