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0709016"/>
        <w:docPartObj>
          <w:docPartGallery w:val="Cover Pages"/>
          <w:docPartUnique/>
        </w:docPartObj>
      </w:sdtPr>
      <w:sdtEndPr/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C0CFB3" w14:textId="7400C795" w:rsidR="002A6D68" w:rsidRDefault="00C27FC3" w:rsidP="009A3269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PARTE I DEL HITO 1 DEL 3ER</w:t>
                                  </w:r>
                                  <w:r w:rsidR="002A6D68" w:rsidRPr="009A3269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 xml:space="preserve"> TRIMESTRE DE SISTEMAS INFORM</w:t>
                                  </w:r>
                                  <w:r w:rsidR="002A6D68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Á</w:t>
                                  </w:r>
                                  <w:r w:rsidR="002A6D68" w:rsidRPr="009A3269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TICOS</w:t>
                                  </w:r>
                                </w:p>
                                <w:p w14:paraId="523D50C1" w14:textId="77777777" w:rsidR="002A6D68" w:rsidRDefault="002A6D68" w:rsidP="009A3269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</w:p>
                                <w:p w14:paraId="4CA10211" w14:textId="77777777" w:rsidR="002A6D68" w:rsidRDefault="002A6D68" w:rsidP="009A3269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</w:p>
                                <w:p w14:paraId="31C91F99" w14:textId="77777777" w:rsidR="002A6D68" w:rsidRDefault="002A6D68" w:rsidP="009A3269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</w:p>
                                <w:p w14:paraId="02EB0B09" w14:textId="466BD4A2" w:rsidR="002A6D68" w:rsidRDefault="00EB1A62" w:rsidP="009A3269">
                                  <w:pPr>
                                    <w:pStyle w:val="Sinespaciado"/>
                                    <w:spacing w:after="12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ítulo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A6D68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0183B9" w14:textId="54D68B52" w:rsidR="002A6D68" w:rsidRDefault="002A6D6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3D49D171" w:rsidR="002A6D68" w:rsidRPr="007A4C4D" w:rsidRDefault="00EB1A62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A6D68" w:rsidRPr="007A4C4D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SISTEMAS INFORMÁTICOS</w:t>
                                      </w:r>
                                    </w:sdtContent>
                                  </w:sdt>
                                  <w:r w:rsidR="002A6D68" w:rsidRPr="007A4C4D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27FC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24/04</w:t>
                                      </w:r>
                                      <w:r w:rsidR="002A6D68" w:rsidRPr="007A4C4D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66C0CFB3" w14:textId="7400C795" w:rsidR="002A6D68" w:rsidRDefault="00C27FC3" w:rsidP="009A326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PARTE I DEL HITO 1 DEL 3ER</w:t>
                            </w:r>
                            <w:r w:rsidR="002A6D68" w:rsidRPr="009A3269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TRIMESTRE DE SISTEMAS INFORM</w:t>
                            </w:r>
                            <w:r w:rsidR="002A6D68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Á</w:t>
                            </w:r>
                            <w:r w:rsidR="002A6D68" w:rsidRPr="009A3269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TICOS</w:t>
                            </w:r>
                          </w:p>
                          <w:p w14:paraId="523D50C1" w14:textId="77777777" w:rsidR="002A6D68" w:rsidRDefault="002A6D68" w:rsidP="009A326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14:paraId="4CA10211" w14:textId="77777777" w:rsidR="002A6D68" w:rsidRDefault="002A6D68" w:rsidP="009A326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14:paraId="31C91F99" w14:textId="77777777" w:rsidR="002A6D68" w:rsidRDefault="002A6D68" w:rsidP="009A3269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14:paraId="02EB0B09" w14:textId="466BD4A2" w:rsidR="002A6D68" w:rsidRDefault="00EB1A62" w:rsidP="009A3269">
                            <w:pPr>
                              <w:pStyle w:val="Sinespaciado"/>
                              <w:spacing w:after="1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A6D6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A0183B9" w14:textId="54D68B52" w:rsidR="002A6D68" w:rsidRDefault="002A6D6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3D49D171" w:rsidR="002A6D68" w:rsidRPr="007A4C4D" w:rsidRDefault="00EB1A62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A6D68" w:rsidRPr="007A4C4D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SISTEMAS INFORMÁTICOS</w:t>
                                </w:r>
                              </w:sdtContent>
                            </w:sdt>
                            <w:r w:rsidR="002A6D68" w:rsidRPr="007A4C4D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27FC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24/04</w:t>
                                </w:r>
                                <w:r w:rsidR="002A6D68" w:rsidRPr="007A4C4D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59241EAE" w14:textId="3888DB61" w:rsidR="00C27FC3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93458" w:history="1">
            <w:r w:rsidR="00C27FC3" w:rsidRPr="00390F18">
              <w:rPr>
                <w:rStyle w:val="Hipervnculo"/>
                <w:noProof/>
              </w:rPr>
              <w:t>CUESTION 1: Indica JUSTIFICADAMENTE si las siguientes direcciones MAC son válidas o no</w:t>
            </w:r>
            <w:r w:rsidR="00C27FC3">
              <w:rPr>
                <w:noProof/>
                <w:webHidden/>
              </w:rPr>
              <w:tab/>
            </w:r>
            <w:r w:rsidR="00C27FC3">
              <w:rPr>
                <w:noProof/>
                <w:webHidden/>
              </w:rPr>
              <w:fldChar w:fldCharType="begin"/>
            </w:r>
            <w:r w:rsidR="00C27FC3">
              <w:rPr>
                <w:noProof/>
                <w:webHidden/>
              </w:rPr>
              <w:instrText xml:space="preserve"> PAGEREF _Toc196393458 \h </w:instrText>
            </w:r>
            <w:r w:rsidR="00C27FC3">
              <w:rPr>
                <w:noProof/>
                <w:webHidden/>
              </w:rPr>
            </w:r>
            <w:r w:rsidR="00C27FC3">
              <w:rPr>
                <w:noProof/>
                <w:webHidden/>
              </w:rPr>
              <w:fldChar w:fldCharType="separate"/>
            </w:r>
            <w:r w:rsidR="00DC598F">
              <w:rPr>
                <w:noProof/>
                <w:webHidden/>
              </w:rPr>
              <w:t>2</w:t>
            </w:r>
            <w:r w:rsidR="00C27FC3">
              <w:rPr>
                <w:noProof/>
                <w:webHidden/>
              </w:rPr>
              <w:fldChar w:fldCharType="end"/>
            </w:r>
          </w:hyperlink>
        </w:p>
        <w:p w14:paraId="59B9E5DB" w14:textId="426908B6" w:rsidR="00C27FC3" w:rsidRDefault="00C27F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393459" w:history="1">
            <w:r w:rsidRPr="00390F18">
              <w:rPr>
                <w:rStyle w:val="Hipervnculo"/>
                <w:noProof/>
              </w:rPr>
              <w:t>CUESTION 2: Completa JUSTIFICADAMENTE la siguiente tabla: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9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EAEF" w14:textId="16957E78" w:rsidR="00C27FC3" w:rsidRDefault="00C27F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393460" w:history="1">
            <w:r w:rsidRPr="00390F18">
              <w:rPr>
                <w:rStyle w:val="Hipervnculo"/>
                <w:noProof/>
              </w:rPr>
              <w:t>CUESTION 3: Indica JUSTIFICADAMENTE si las siguientes direcciones IP son direcciones  de red, de broadcast o de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9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ADA3" w14:textId="20B72CA4" w:rsidR="00C27FC3" w:rsidRDefault="00C27F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393461" w:history="1">
            <w:r w:rsidRPr="00390F18">
              <w:rPr>
                <w:rStyle w:val="Hipervnculo"/>
                <w:noProof/>
              </w:rPr>
              <w:t>CUESTION 4: Escribe el rango útil, máscara en decimal e IP de puerta de enlace de las siguientes redes: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9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25C0" w14:textId="42C429DD" w:rsidR="00C27FC3" w:rsidRDefault="00C27F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6393462" w:history="1">
            <w:r w:rsidRPr="00390F18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_Toc196393462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9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60D1" w14:textId="2BA44CD4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4C064773" w14:textId="688A0943" w:rsidR="00F563C5" w:rsidRDefault="00F563C5" w:rsidP="00F27E8F"/>
    <w:p w14:paraId="12922E80" w14:textId="796874C6" w:rsidR="00C27FC3" w:rsidRDefault="00C27FC3" w:rsidP="00F27E8F"/>
    <w:p w14:paraId="3754C006" w14:textId="5FFD2AC1" w:rsidR="00C27FC3" w:rsidRDefault="00C27FC3" w:rsidP="00F27E8F"/>
    <w:p w14:paraId="0E5E1525" w14:textId="34E202E3" w:rsidR="00C27FC3" w:rsidRDefault="00C27FC3" w:rsidP="00F27E8F"/>
    <w:p w14:paraId="5D95A14B" w14:textId="058ECC95" w:rsidR="00C27FC3" w:rsidRDefault="00C27FC3" w:rsidP="00F27E8F"/>
    <w:p w14:paraId="524B1538" w14:textId="1ED53CF6" w:rsidR="00C27FC3" w:rsidRDefault="00C27FC3" w:rsidP="00F27E8F"/>
    <w:p w14:paraId="759077AA" w14:textId="0DF2E601" w:rsidR="00C27FC3" w:rsidRDefault="00C27FC3" w:rsidP="00F27E8F"/>
    <w:p w14:paraId="3A6E72A1" w14:textId="29E174FC" w:rsidR="00C27FC3" w:rsidRDefault="00C27FC3" w:rsidP="00F27E8F"/>
    <w:p w14:paraId="4951A0CB" w14:textId="6C218D3A" w:rsidR="00C27FC3" w:rsidRDefault="00C27FC3" w:rsidP="00F27E8F"/>
    <w:p w14:paraId="5E33CA80" w14:textId="45B6DAB5" w:rsidR="00C27FC3" w:rsidRDefault="00C27FC3" w:rsidP="00F27E8F"/>
    <w:p w14:paraId="12F129F3" w14:textId="733B7238" w:rsidR="00C27FC3" w:rsidRDefault="00C27FC3" w:rsidP="00F27E8F"/>
    <w:p w14:paraId="4A99CEB2" w14:textId="37E5310D" w:rsidR="00C27FC3" w:rsidRDefault="00C27FC3" w:rsidP="00F27E8F"/>
    <w:p w14:paraId="6E978BB3" w14:textId="32903DCC" w:rsidR="00C27FC3" w:rsidRDefault="00C27FC3" w:rsidP="00F27E8F"/>
    <w:p w14:paraId="629F842A" w14:textId="57CE6996" w:rsidR="00C27FC3" w:rsidRDefault="00C27FC3" w:rsidP="00F27E8F"/>
    <w:p w14:paraId="24B5755D" w14:textId="3C06A218" w:rsidR="00C27FC3" w:rsidRDefault="00C27FC3" w:rsidP="00F27E8F"/>
    <w:p w14:paraId="65853986" w14:textId="5E707C95" w:rsidR="00C27FC3" w:rsidRDefault="00C27FC3" w:rsidP="00F27E8F"/>
    <w:p w14:paraId="1C68437C" w14:textId="71658152" w:rsidR="00C27FC3" w:rsidRDefault="00C27FC3" w:rsidP="00F27E8F"/>
    <w:p w14:paraId="5E1F22A5" w14:textId="650FBC89" w:rsidR="00C27FC3" w:rsidRDefault="00C27FC3" w:rsidP="00F27E8F"/>
    <w:p w14:paraId="27C0BE65" w14:textId="4BEF7BB5" w:rsidR="00C27FC3" w:rsidRDefault="00C27FC3" w:rsidP="00F27E8F"/>
    <w:p w14:paraId="3D69B81B" w14:textId="7EF4F5F1" w:rsidR="00C27FC3" w:rsidRDefault="00C27FC3" w:rsidP="00F27E8F"/>
    <w:p w14:paraId="168C2D4B" w14:textId="0C7B77F1" w:rsidR="00C27FC3" w:rsidRDefault="00C27FC3" w:rsidP="00F27E8F"/>
    <w:p w14:paraId="77B50F65" w14:textId="77777777" w:rsidR="00C27FC3" w:rsidRPr="00F27E8F" w:rsidRDefault="00C27FC3" w:rsidP="00F27E8F"/>
    <w:p w14:paraId="4C6C8EC6" w14:textId="77777777" w:rsidR="00C27FC3" w:rsidRDefault="00C27FC3" w:rsidP="00C27FC3">
      <w:pPr>
        <w:pStyle w:val="Ttulo1"/>
      </w:pPr>
      <w:bookmarkStart w:id="0" w:name="_Toc196393458"/>
      <w:r>
        <w:lastRenderedPageBreak/>
        <w:t>CUESTIO</w:t>
      </w:r>
      <w:bookmarkStart w:id="1" w:name="_GoBack"/>
      <w:bookmarkEnd w:id="1"/>
      <w:r>
        <w:t>N 1: Indica JUSTIFICADAMENTE si las siguientes direcciones MAC son válidas o no</w:t>
      </w:r>
      <w:bookmarkEnd w:id="0"/>
      <w:r>
        <w:t>  </w:t>
      </w:r>
    </w:p>
    <w:p w14:paraId="7BAE2368" w14:textId="77777777" w:rsidR="00C27FC3" w:rsidRDefault="00C27FC3" w:rsidP="00C27FC3">
      <w:pPr>
        <w:pStyle w:val="NormalWeb"/>
        <w:spacing w:before="156" w:beforeAutospacing="0" w:after="0" w:afterAutospacing="0"/>
        <w:ind w:left="119" w:right="46" w:firstLine="1"/>
      </w:pPr>
    </w:p>
    <w:p w14:paraId="6291590C" w14:textId="77777777" w:rsidR="00C27FC3" w:rsidRDefault="00C27FC3" w:rsidP="00C27FC3">
      <w:pPr>
        <w:pStyle w:val="NormalWeb"/>
        <w:spacing w:before="9" w:beforeAutospacing="0" w:after="0" w:afterAutospacing="0"/>
        <w:ind w:left="479"/>
      </w:pPr>
      <w:r>
        <w:rPr>
          <w:rFonts w:ascii="Calibri" w:hAnsi="Calibri" w:cs="Calibri"/>
          <w:b/>
          <w:bCs/>
          <w:color w:val="000000"/>
        </w:rPr>
        <w:t xml:space="preserve">a. </w:t>
      </w:r>
      <w:r>
        <w:rPr>
          <w:rFonts w:ascii="Calibri" w:hAnsi="Calibri" w:cs="Calibri"/>
          <w:color w:val="000000"/>
        </w:rPr>
        <w:t>0a:5f:cc:53:36:gf </w:t>
      </w:r>
      <w:r w:rsidRPr="00B7624F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No es válida porque usa la “g” que escapa de los valores hexadecimales válidos</w:t>
      </w:r>
    </w:p>
    <w:p w14:paraId="7D11FC65" w14:textId="77777777" w:rsidR="00C27FC3" w:rsidRDefault="00C27FC3" w:rsidP="00C27FC3">
      <w:pPr>
        <w:pStyle w:val="NormalWeb"/>
        <w:spacing w:before="159" w:beforeAutospacing="0" w:after="0" w:afterAutospacing="0"/>
        <w:ind w:left="485"/>
      </w:pPr>
      <w:r>
        <w:rPr>
          <w:rFonts w:ascii="Calibri" w:hAnsi="Calibri" w:cs="Calibri"/>
          <w:b/>
          <w:bCs/>
          <w:color w:val="000000"/>
        </w:rPr>
        <w:t xml:space="preserve">b. </w:t>
      </w:r>
      <w:r>
        <w:rPr>
          <w:rFonts w:ascii="Calibri" w:hAnsi="Calibri" w:cs="Calibri"/>
          <w:color w:val="000000"/>
        </w:rPr>
        <w:t xml:space="preserve">08-23-89-89-A8-DD-07  </w:t>
      </w:r>
      <w:r w:rsidRPr="00B7624F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No es válida porque tiene 7 grupos de números o letras, no 6</w:t>
      </w:r>
    </w:p>
    <w:p w14:paraId="360CA322" w14:textId="77777777" w:rsidR="00C27FC3" w:rsidRDefault="00C27FC3" w:rsidP="00C27FC3">
      <w:pPr>
        <w:pStyle w:val="NormalWeb"/>
        <w:spacing w:before="160" w:beforeAutospacing="0" w:after="0" w:afterAutospacing="0"/>
        <w:ind w:left="479"/>
      </w:pPr>
      <w:r>
        <w:rPr>
          <w:rFonts w:ascii="Calibri" w:hAnsi="Calibri" w:cs="Calibri"/>
          <w:b/>
          <w:bCs/>
          <w:color w:val="000000"/>
        </w:rPr>
        <w:t xml:space="preserve">c. </w:t>
      </w:r>
      <w:r>
        <w:rPr>
          <w:rFonts w:ascii="Calibri" w:hAnsi="Calibri" w:cs="Calibri"/>
          <w:color w:val="000000"/>
        </w:rPr>
        <w:t>FF:FF:FF:FF:0000 </w:t>
      </w:r>
      <w:r w:rsidRPr="00B7624F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No es válida porque son 5 grupos de números  o letras, no 6</w:t>
      </w:r>
    </w:p>
    <w:p w14:paraId="1DDB0D52" w14:textId="38014A0C" w:rsidR="00C27FC3" w:rsidRDefault="00C27FC3" w:rsidP="00C27FC3">
      <w:pPr>
        <w:pStyle w:val="NormalWeb"/>
        <w:spacing w:before="159" w:beforeAutospacing="0" w:after="0" w:afterAutospacing="0"/>
        <w:ind w:left="479"/>
        <w:rPr>
          <w:rFonts w:ascii="Calibri" w:hAnsi="Calibri" w:cs="Calibri"/>
          <w:color w:val="282828"/>
        </w:rPr>
      </w:pPr>
      <w:r>
        <w:rPr>
          <w:rFonts w:ascii="Calibri" w:hAnsi="Calibri" w:cs="Calibri"/>
          <w:b/>
          <w:bCs/>
          <w:color w:val="000000"/>
        </w:rPr>
        <w:t xml:space="preserve">d. </w:t>
      </w:r>
      <w:r>
        <w:rPr>
          <w:rFonts w:ascii="Calibri" w:hAnsi="Calibri" w:cs="Calibri"/>
          <w:color w:val="282828"/>
        </w:rPr>
        <w:t xml:space="preserve">23-AB-C6-DE-11-39  </w:t>
      </w:r>
      <w:r w:rsidRPr="00B7624F">
        <w:rPr>
          <w:rFonts w:ascii="Calibri" w:hAnsi="Calibri" w:cs="Calibri"/>
          <w:color w:val="282828"/>
        </w:rPr>
        <w:sym w:font="Wingdings" w:char="F0E0"/>
      </w:r>
      <w:r>
        <w:rPr>
          <w:rFonts w:ascii="Calibri" w:hAnsi="Calibri" w:cs="Calibri"/>
          <w:color w:val="282828"/>
        </w:rPr>
        <w:t xml:space="preserve"> Es válida porque son 6 grupos de números o letras, y se encuentran dentro de los valores hexadecimales admitidos</w:t>
      </w:r>
    </w:p>
    <w:p w14:paraId="24827C83" w14:textId="3FD167FA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F8EB643" w14:textId="49E58416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05092752" w14:textId="43B6D5A0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82E4526" w14:textId="09D85B80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4C3B0043" w14:textId="0CA228D8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4405A017" w14:textId="1084CC5F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1A12457" w14:textId="00EE5E1E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39D6842" w14:textId="5E01F122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0B8C88C9" w14:textId="7573DF55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794BB6A3" w14:textId="15C95EC2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69450726" w14:textId="104F8350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56D3D20" w14:textId="4F1C0AC3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01D5BBE0" w14:textId="79027E4F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6FB486B8" w14:textId="6DC3D4AF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0CC339E2" w14:textId="2185395F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0EF6AE6F" w14:textId="67E979EB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02F72203" w14:textId="6DE77425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635FAA9F" w14:textId="56774766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38FAFF81" w14:textId="0A40295E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A7FB0F2" w14:textId="17817D63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DB40339" w14:textId="77777777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779ABE94" w14:textId="495FC544" w:rsidR="00C27FC3" w:rsidRDefault="00C27FC3" w:rsidP="00C27FC3">
      <w:pPr>
        <w:pStyle w:val="Ttulo1"/>
      </w:pPr>
      <w:bookmarkStart w:id="2" w:name="_Toc196393459"/>
      <w:r>
        <w:lastRenderedPageBreak/>
        <w:t>CUESTION 2: Completa JUSTIFICADAMENTE la siguiente tabla:</w:t>
      </w:r>
      <w:bookmarkEnd w:id="2"/>
      <w:r>
        <w:t>  </w:t>
      </w:r>
    </w:p>
    <w:p w14:paraId="7A1FA37B" w14:textId="77777777" w:rsidR="00C27FC3" w:rsidRPr="00C27FC3" w:rsidRDefault="00C27FC3" w:rsidP="00C27FC3"/>
    <w:p w14:paraId="068E3206" w14:textId="77777777" w:rsidR="00C27FC3" w:rsidRDefault="00C27FC3" w:rsidP="00C27FC3">
      <w:pPr>
        <w:pStyle w:val="NormalWeb"/>
        <w:spacing w:before="22" w:beforeAutospacing="0" w:after="0" w:afterAutospacing="0"/>
        <w:ind w:left="1153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796"/>
        <w:gridCol w:w="1315"/>
        <w:gridCol w:w="1445"/>
        <w:gridCol w:w="1350"/>
        <w:gridCol w:w="1593"/>
      </w:tblGrid>
      <w:tr w:rsidR="00C27FC3" w14:paraId="42125A5B" w14:textId="77777777" w:rsidTr="007633FF">
        <w:tc>
          <w:tcPr>
            <w:tcW w:w="2796" w:type="dxa"/>
          </w:tcPr>
          <w:p w14:paraId="1821C635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Dirección IP</w:t>
            </w:r>
          </w:p>
        </w:tc>
        <w:tc>
          <w:tcPr>
            <w:tcW w:w="1315" w:type="dxa"/>
          </w:tcPr>
          <w:p w14:paraId="62BD914E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Clase</w:t>
            </w:r>
          </w:p>
        </w:tc>
        <w:tc>
          <w:tcPr>
            <w:tcW w:w="1445" w:type="dxa"/>
          </w:tcPr>
          <w:p w14:paraId="1D7C4411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Parte de red</w:t>
            </w:r>
          </w:p>
        </w:tc>
        <w:tc>
          <w:tcPr>
            <w:tcW w:w="1350" w:type="dxa"/>
          </w:tcPr>
          <w:p w14:paraId="434BF4C7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Parte de host</w:t>
            </w:r>
          </w:p>
        </w:tc>
        <w:tc>
          <w:tcPr>
            <w:tcW w:w="1593" w:type="dxa"/>
          </w:tcPr>
          <w:p w14:paraId="53FA3D66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Justificación</w:t>
            </w:r>
          </w:p>
        </w:tc>
      </w:tr>
      <w:tr w:rsidR="00C27FC3" w14:paraId="2479C08E" w14:textId="77777777" w:rsidTr="007633FF">
        <w:tc>
          <w:tcPr>
            <w:tcW w:w="2796" w:type="dxa"/>
          </w:tcPr>
          <w:p w14:paraId="552128E7" w14:textId="77777777" w:rsidR="00C27FC3" w:rsidRDefault="00C27FC3" w:rsidP="007633FF">
            <w:pPr>
              <w:pStyle w:val="NormalWeb"/>
              <w:spacing w:before="315" w:beforeAutospacing="0" w:after="0" w:afterAutospacing="0"/>
              <w:ind w:right="566"/>
            </w:pPr>
            <w:r>
              <w:rPr>
                <w:rFonts w:ascii="Calibri" w:hAnsi="Calibri" w:cs="Calibri"/>
                <w:color w:val="000000"/>
              </w:rPr>
              <w:t>4.3.2.1 </w:t>
            </w:r>
          </w:p>
          <w:p w14:paraId="742B0992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</w:p>
        </w:tc>
        <w:tc>
          <w:tcPr>
            <w:tcW w:w="1315" w:type="dxa"/>
          </w:tcPr>
          <w:p w14:paraId="321B1635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A</w:t>
            </w:r>
          </w:p>
        </w:tc>
        <w:tc>
          <w:tcPr>
            <w:tcW w:w="1445" w:type="dxa"/>
          </w:tcPr>
          <w:p w14:paraId="542FC5F2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4</w:t>
            </w:r>
          </w:p>
        </w:tc>
        <w:tc>
          <w:tcPr>
            <w:tcW w:w="1350" w:type="dxa"/>
          </w:tcPr>
          <w:p w14:paraId="47C9B4D2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3.2.1</w:t>
            </w:r>
          </w:p>
        </w:tc>
        <w:tc>
          <w:tcPr>
            <w:tcW w:w="1593" w:type="dxa"/>
          </w:tcPr>
          <w:p w14:paraId="202AC950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En las de clase A, los primeros 8 bits son de red, los 24 restantes de host, en este caso la primera porción de números son red (4)</w:t>
            </w:r>
          </w:p>
        </w:tc>
      </w:tr>
      <w:tr w:rsidR="00C27FC3" w14:paraId="5FF1F36C" w14:textId="77777777" w:rsidTr="007633FF">
        <w:tc>
          <w:tcPr>
            <w:tcW w:w="2796" w:type="dxa"/>
          </w:tcPr>
          <w:p w14:paraId="6DDCCDCB" w14:textId="77777777" w:rsidR="00C27FC3" w:rsidRDefault="00C27FC3" w:rsidP="007633FF">
            <w:pPr>
              <w:pStyle w:val="NormalWeb"/>
              <w:spacing w:before="13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220.3.10.200 </w:t>
            </w:r>
          </w:p>
          <w:p w14:paraId="4ACFC627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</w:p>
        </w:tc>
        <w:tc>
          <w:tcPr>
            <w:tcW w:w="1315" w:type="dxa"/>
          </w:tcPr>
          <w:p w14:paraId="1FF1A51B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C</w:t>
            </w:r>
          </w:p>
        </w:tc>
        <w:tc>
          <w:tcPr>
            <w:tcW w:w="1445" w:type="dxa"/>
          </w:tcPr>
          <w:p w14:paraId="1457B59B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220.3.10</w:t>
            </w:r>
          </w:p>
        </w:tc>
        <w:tc>
          <w:tcPr>
            <w:tcW w:w="1350" w:type="dxa"/>
          </w:tcPr>
          <w:p w14:paraId="03DEC903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200</w:t>
            </w:r>
          </w:p>
        </w:tc>
        <w:tc>
          <w:tcPr>
            <w:tcW w:w="1593" w:type="dxa"/>
          </w:tcPr>
          <w:p w14:paraId="14D2396E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En las de clase C los primeros 24 bits son de red, los restantes 8 de host, en este caso las 3 primeras porciones de números son red (220.3.10)</w:t>
            </w:r>
          </w:p>
        </w:tc>
      </w:tr>
      <w:tr w:rsidR="00C27FC3" w14:paraId="2A859337" w14:textId="77777777" w:rsidTr="007633FF">
        <w:tc>
          <w:tcPr>
            <w:tcW w:w="2796" w:type="dxa"/>
          </w:tcPr>
          <w:p w14:paraId="6014547E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183.53.25.0 </w:t>
            </w:r>
          </w:p>
          <w:p w14:paraId="06FA52F3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</w:p>
        </w:tc>
        <w:tc>
          <w:tcPr>
            <w:tcW w:w="1315" w:type="dxa"/>
          </w:tcPr>
          <w:p w14:paraId="4C4CDA57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B</w:t>
            </w:r>
          </w:p>
        </w:tc>
        <w:tc>
          <w:tcPr>
            <w:tcW w:w="1445" w:type="dxa"/>
          </w:tcPr>
          <w:p w14:paraId="3B611FEF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183.53</w:t>
            </w:r>
          </w:p>
        </w:tc>
        <w:tc>
          <w:tcPr>
            <w:tcW w:w="1350" w:type="dxa"/>
          </w:tcPr>
          <w:p w14:paraId="1812F5FC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25.0</w:t>
            </w:r>
          </w:p>
        </w:tc>
        <w:tc>
          <w:tcPr>
            <w:tcW w:w="1593" w:type="dxa"/>
          </w:tcPr>
          <w:p w14:paraId="2A737613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En las de clase B los primeros 16 bits son de red, los restantes 16 son de host, en este caso las primeras dos porciones de números son red (183.53)</w:t>
            </w:r>
          </w:p>
        </w:tc>
      </w:tr>
      <w:tr w:rsidR="00C27FC3" w14:paraId="50DB4FE6" w14:textId="77777777" w:rsidTr="007633FF">
        <w:tc>
          <w:tcPr>
            <w:tcW w:w="2796" w:type="dxa"/>
          </w:tcPr>
          <w:p w14:paraId="616D766D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103.96.0.0 </w:t>
            </w:r>
          </w:p>
        </w:tc>
        <w:tc>
          <w:tcPr>
            <w:tcW w:w="1315" w:type="dxa"/>
          </w:tcPr>
          <w:p w14:paraId="3F651E72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A</w:t>
            </w:r>
          </w:p>
        </w:tc>
        <w:tc>
          <w:tcPr>
            <w:tcW w:w="1445" w:type="dxa"/>
          </w:tcPr>
          <w:p w14:paraId="254DD601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103</w:t>
            </w:r>
          </w:p>
        </w:tc>
        <w:tc>
          <w:tcPr>
            <w:tcW w:w="1350" w:type="dxa"/>
          </w:tcPr>
          <w:p w14:paraId="3617AEFE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>96.0.0</w:t>
            </w:r>
          </w:p>
        </w:tc>
        <w:tc>
          <w:tcPr>
            <w:tcW w:w="1593" w:type="dxa"/>
          </w:tcPr>
          <w:p w14:paraId="45A11CD1" w14:textId="77777777" w:rsidR="00C27FC3" w:rsidRDefault="00C27FC3" w:rsidP="007633FF">
            <w:pPr>
              <w:pStyle w:val="NormalWeb"/>
              <w:spacing w:before="22" w:beforeAutospacing="0" w:after="0" w:afterAutospacing="0"/>
            </w:pPr>
            <w:r>
              <w:t xml:space="preserve">En las de clase A, los primeros 8 bits son de red, los 24 restantes de </w:t>
            </w:r>
            <w:r>
              <w:lastRenderedPageBreak/>
              <w:t>host, en este caso la primera porción de números son red (103)</w:t>
            </w:r>
          </w:p>
        </w:tc>
      </w:tr>
    </w:tbl>
    <w:p w14:paraId="1D8FF820" w14:textId="03C455C9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1E1BA017" w14:textId="76DBC5C2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683E8E06" w14:textId="4F0411D1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6A2C4BF3" w14:textId="6080CDAC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485F1F2B" w14:textId="3F1376B8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68BE37B9" w14:textId="5A9A6937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70C349A1" w14:textId="61E595A9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3FAB4C96" w14:textId="251289C8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533C92B3" w14:textId="7D477B00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3A469C3F" w14:textId="5B704F29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7E99AD76" w14:textId="11BCD9F4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15021E37" w14:textId="5E59D97D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37F97830" w14:textId="566305AC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2FDD82EF" w14:textId="4EC28424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175429EE" w14:textId="1F4A56B1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01EC98C0" w14:textId="0B29D972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5F87AA8D" w14:textId="68326447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703DF4C5" w14:textId="693F928E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46E6522A" w14:textId="335FCD20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7D4D12B2" w14:textId="5B83FCB6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7182A848" w14:textId="0DE8AD15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3244C058" w14:textId="039DC48B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5689C93C" w14:textId="6C98CE54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3D306B72" w14:textId="6E8EF8AD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7DE6E966" w14:textId="14C789EA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4602A369" w14:textId="72783304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084A1B7D" w14:textId="59CDF868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4DBF836C" w14:textId="7066619E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22BBE68F" w14:textId="5557F7FF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2AD1CBDA" w14:textId="67E6838E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1151D56D" w14:textId="0B1D460A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7D14939E" w14:textId="5AA38F41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4FBB8BCD" w14:textId="1A562FE0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77777286" w14:textId="07335D38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588BD308" w14:textId="3A72D3BD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6231DDD6" w14:textId="2C27EC25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129B16A5" w14:textId="1EC71036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55C5A43C" w14:textId="1A4577FC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7618C3B4" w14:textId="77777777" w:rsidR="00C27FC3" w:rsidRDefault="00C27FC3" w:rsidP="00C27FC3">
      <w:pPr>
        <w:pStyle w:val="NormalWeb"/>
        <w:spacing w:before="22" w:beforeAutospacing="0" w:after="0" w:afterAutospacing="0"/>
        <w:ind w:left="1153"/>
      </w:pPr>
    </w:p>
    <w:p w14:paraId="5632BB3E" w14:textId="77777777" w:rsidR="00C27FC3" w:rsidRDefault="00C27FC3" w:rsidP="00C27FC3">
      <w:pPr>
        <w:pStyle w:val="Ttulo1"/>
      </w:pPr>
      <w:bookmarkStart w:id="3" w:name="_Toc196393460"/>
      <w:r>
        <w:lastRenderedPageBreak/>
        <w:t xml:space="preserve">CUESTION 3: Indica JUSTIFICADAMENTE si las siguientes direcciones IP son </w:t>
      </w:r>
      <w:proofErr w:type="gramStart"/>
      <w:r>
        <w:t>direcciones  de</w:t>
      </w:r>
      <w:proofErr w:type="gramEnd"/>
      <w:r>
        <w:t xml:space="preserve"> red, de </w:t>
      </w:r>
      <w:proofErr w:type="spellStart"/>
      <w:r>
        <w:t>broadcast</w:t>
      </w:r>
      <w:proofErr w:type="spellEnd"/>
      <w:r>
        <w:t xml:space="preserve"> o de host</w:t>
      </w:r>
      <w:bookmarkEnd w:id="3"/>
      <w:r>
        <w:t> </w:t>
      </w:r>
    </w:p>
    <w:p w14:paraId="73462D23" w14:textId="77777777" w:rsidR="00C27FC3" w:rsidRDefault="00C27FC3" w:rsidP="00C27FC3">
      <w:pPr>
        <w:pStyle w:val="NormalWeb"/>
        <w:spacing w:before="205" w:beforeAutospacing="0" w:after="0" w:afterAutospacing="0"/>
        <w:ind w:left="479"/>
      </w:pPr>
      <w:r>
        <w:rPr>
          <w:rFonts w:ascii="Calibri" w:hAnsi="Calibri" w:cs="Calibri"/>
          <w:b/>
          <w:bCs/>
          <w:color w:val="000000"/>
        </w:rPr>
        <w:t xml:space="preserve">a. </w:t>
      </w:r>
      <w:r>
        <w:rPr>
          <w:rFonts w:ascii="Calibri" w:hAnsi="Calibri" w:cs="Calibri"/>
          <w:color w:val="000000"/>
        </w:rPr>
        <w:t>197.57.0.255 </w:t>
      </w:r>
      <w:r w:rsidRPr="007A1C12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Es de </w:t>
      </w:r>
      <w:proofErr w:type="spellStart"/>
      <w:r>
        <w:rPr>
          <w:rFonts w:ascii="Calibri" w:hAnsi="Calibri" w:cs="Calibri"/>
          <w:color w:val="000000"/>
        </w:rPr>
        <w:t>broadcast</w:t>
      </w:r>
      <w:proofErr w:type="spellEnd"/>
      <w:r>
        <w:rPr>
          <w:rFonts w:ascii="Calibri" w:hAnsi="Calibri" w:cs="Calibri"/>
          <w:color w:val="000000"/>
        </w:rPr>
        <w:t xml:space="preserve">, puesto que tenemos una IP de clase C, luego los últimos 8 bits serán de host, y estos tienen valor decimal de 255 </w:t>
      </w:r>
    </w:p>
    <w:p w14:paraId="663E7BF8" w14:textId="77777777" w:rsidR="00C27FC3" w:rsidRDefault="00C27FC3" w:rsidP="00C27FC3">
      <w:pPr>
        <w:pStyle w:val="NormalWeb"/>
        <w:spacing w:before="159" w:beforeAutospacing="0" w:after="0" w:afterAutospacing="0"/>
        <w:ind w:left="485"/>
      </w:pPr>
      <w:r>
        <w:rPr>
          <w:rFonts w:ascii="Calibri" w:hAnsi="Calibri" w:cs="Calibri"/>
          <w:b/>
          <w:bCs/>
          <w:color w:val="000000"/>
        </w:rPr>
        <w:t xml:space="preserve">b. </w:t>
      </w:r>
      <w:r>
        <w:rPr>
          <w:rFonts w:ascii="Calibri" w:hAnsi="Calibri" w:cs="Calibri"/>
          <w:color w:val="000000"/>
        </w:rPr>
        <w:t>10.0.0.255 </w:t>
      </w:r>
      <w:r w:rsidRPr="007A1C12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Es de host, puesto que para ser de </w:t>
      </w:r>
      <w:proofErr w:type="spellStart"/>
      <w:r>
        <w:rPr>
          <w:rFonts w:ascii="Calibri" w:hAnsi="Calibri" w:cs="Calibri"/>
          <w:color w:val="000000"/>
        </w:rPr>
        <w:t>broadcast</w:t>
      </w:r>
      <w:proofErr w:type="spellEnd"/>
      <w:r>
        <w:rPr>
          <w:rFonts w:ascii="Calibri" w:hAnsi="Calibri" w:cs="Calibri"/>
          <w:color w:val="000000"/>
        </w:rPr>
        <w:t xml:space="preserve"> tendría que tener como “255” los valores de host, y no es el caso, tampoco puede ser de red porque los valores de host no son “0s”.</w:t>
      </w:r>
    </w:p>
    <w:p w14:paraId="0626B46F" w14:textId="77777777" w:rsidR="00C27FC3" w:rsidRPr="002B0CA1" w:rsidRDefault="00C27FC3" w:rsidP="00C27F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47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129.0.0.0  </w:t>
      </w:r>
      <w:r w:rsidRPr="00AD4403">
        <w:rPr>
          <w:rFonts w:ascii="Calibri" w:eastAsia="Calibri" w:hAnsi="Calibri" w:cs="Calibri"/>
          <w:color w:val="000000"/>
          <w:sz w:val="24"/>
          <w:szCs w:val="24"/>
        </w:rPr>
        <w:sym w:font="Wingdings" w:char="F0E0"/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Es de red ya que la parte que corresponde a host son “0s” que estos valores de host serían los dos últimos “0s”, lo que confirma que es de red</w:t>
      </w:r>
    </w:p>
    <w:p w14:paraId="15E4C9EA" w14:textId="77777777" w:rsidR="00C27FC3" w:rsidRDefault="00C27FC3" w:rsidP="00C27FC3">
      <w:pPr>
        <w:pStyle w:val="NormalWeb"/>
        <w:spacing w:before="159" w:beforeAutospacing="0" w:after="0" w:afterAutospacing="0"/>
        <w:ind w:left="485"/>
      </w:pPr>
      <w:r>
        <w:rPr>
          <w:rFonts w:ascii="Calibri" w:hAnsi="Calibri" w:cs="Calibri"/>
          <w:b/>
          <w:bCs/>
          <w:color w:val="000000"/>
        </w:rPr>
        <w:t xml:space="preserve">d. </w:t>
      </w:r>
      <w:r>
        <w:rPr>
          <w:rFonts w:ascii="Calibri" w:hAnsi="Calibri" w:cs="Calibri"/>
          <w:color w:val="000000"/>
        </w:rPr>
        <w:t>89.57.33.21 </w:t>
      </w:r>
      <w:r w:rsidRPr="007A1C12">
        <w:rPr>
          <w:rFonts w:ascii="Calibri" w:hAnsi="Calibri" w:cs="Calibri"/>
          <w:color w:val="000000"/>
        </w:rPr>
        <w:sym w:font="Wingdings" w:char="F0E0"/>
      </w:r>
      <w:r>
        <w:rPr>
          <w:rFonts w:ascii="Calibri" w:hAnsi="Calibri" w:cs="Calibri"/>
          <w:color w:val="000000"/>
        </w:rPr>
        <w:t xml:space="preserve">  Es de host porque para ser </w:t>
      </w:r>
      <w:r w:rsidRPr="007A1C12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broadcast</w:t>
      </w:r>
      <w:proofErr w:type="spellEnd"/>
      <w:r>
        <w:rPr>
          <w:rFonts w:ascii="Calibri" w:hAnsi="Calibri" w:cs="Calibri"/>
          <w:color w:val="000000"/>
        </w:rPr>
        <w:t xml:space="preserve"> tendría que tener como “255” los valores de host, y no es el caso, tampoco puede ser de red porque los valores de host no son “0s”.</w:t>
      </w:r>
    </w:p>
    <w:p w14:paraId="0522C358" w14:textId="2A62B1DE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274E4820" w14:textId="0C2BF7E7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0DD20AE6" w14:textId="7353ED91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75CDCF01" w14:textId="54A6847A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13350DD8" w14:textId="14886D72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0DB5E71" w14:textId="12034C6C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239777F8" w14:textId="737025A8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30618DE7" w14:textId="00436052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33D2DD57" w14:textId="05096F12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5F6BFE8" w14:textId="4D79FED2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C31A683" w14:textId="46A62F3E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706F2D18" w14:textId="4066A136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3C437294" w14:textId="6ACC97AA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45E3496C" w14:textId="1EEC5BDF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6C8D2C49" w14:textId="7DB37873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6920BDB9" w14:textId="518ABD37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289C96F" w14:textId="6F6F948F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26A319E0" w14:textId="7A8F527A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675C10DF" w14:textId="3B7696C5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4F82DBE8" w14:textId="04B96C0D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5872EAE4" w14:textId="77777777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21ACB653" w14:textId="00254C27" w:rsidR="00C27FC3" w:rsidRPr="00C27FC3" w:rsidRDefault="00C27FC3" w:rsidP="00C27FC3">
      <w:pPr>
        <w:pStyle w:val="Ttulo1"/>
      </w:pPr>
      <w:bookmarkStart w:id="4" w:name="_Toc196393461"/>
      <w:r>
        <w:lastRenderedPageBreak/>
        <w:t>CUESTION 4: Escribe el rango útil, máscara en decimal e</w:t>
      </w:r>
      <w:r>
        <w:t xml:space="preserve"> IP de puerta de enlace de las </w:t>
      </w:r>
      <w:r>
        <w:t>siguientes redes:</w:t>
      </w:r>
      <w:bookmarkEnd w:id="4"/>
      <w:r>
        <w:t> </w:t>
      </w:r>
    </w:p>
    <w:p w14:paraId="79DB6032" w14:textId="77777777" w:rsidR="00C27FC3" w:rsidRDefault="00C27FC3" w:rsidP="00C27FC3">
      <w:pPr>
        <w:pStyle w:val="NormalWeb"/>
        <w:spacing w:before="179" w:beforeAutospacing="0" w:after="0" w:afterAutospacing="0"/>
        <w:ind w:left="479"/>
      </w:pPr>
      <w:r>
        <w:rPr>
          <w:rFonts w:ascii="Calibri" w:hAnsi="Calibri" w:cs="Calibri"/>
          <w:b/>
          <w:bCs/>
          <w:color w:val="000000"/>
        </w:rPr>
        <w:t xml:space="preserve">a. </w:t>
      </w:r>
      <w:r>
        <w:rPr>
          <w:rFonts w:ascii="Calibri" w:hAnsi="Calibri" w:cs="Calibri"/>
          <w:color w:val="000000"/>
        </w:rPr>
        <w:t>Red privada de clase B </w:t>
      </w:r>
    </w:p>
    <w:p w14:paraId="70065A64" w14:textId="77777777" w:rsidR="00C27FC3" w:rsidRDefault="00C27FC3" w:rsidP="00C27FC3">
      <w:pPr>
        <w:pStyle w:val="NormalWeb"/>
        <w:spacing w:before="162" w:beforeAutospacing="0" w:after="0" w:afterAutospacing="0"/>
        <w:ind w:left="485"/>
      </w:pPr>
      <w:r>
        <w:rPr>
          <w:rFonts w:ascii="Calibri" w:hAnsi="Calibri" w:cs="Calibri"/>
          <w:b/>
          <w:bCs/>
          <w:color w:val="000000"/>
        </w:rPr>
        <w:t xml:space="preserve">b. </w:t>
      </w:r>
      <w:r>
        <w:rPr>
          <w:rFonts w:ascii="Calibri" w:hAnsi="Calibri" w:cs="Calibri"/>
          <w:color w:val="000000"/>
        </w:rPr>
        <w:t>Red pública de clase B </w:t>
      </w:r>
    </w:p>
    <w:p w14:paraId="3EC6B4D3" w14:textId="77777777" w:rsidR="00C27FC3" w:rsidRDefault="00C27FC3" w:rsidP="00C27FC3">
      <w:pPr>
        <w:pStyle w:val="NormalWeb"/>
        <w:spacing w:before="159" w:beforeAutospacing="0" w:after="0" w:afterAutospacing="0"/>
        <w:ind w:left="479"/>
      </w:pPr>
      <w:r>
        <w:rPr>
          <w:rFonts w:ascii="Calibri" w:hAnsi="Calibri" w:cs="Calibri"/>
          <w:b/>
          <w:bCs/>
          <w:color w:val="000000"/>
        </w:rPr>
        <w:t xml:space="preserve">c. </w:t>
      </w:r>
      <w:r>
        <w:rPr>
          <w:rFonts w:ascii="Calibri" w:hAnsi="Calibri" w:cs="Calibri"/>
          <w:color w:val="000000"/>
        </w:rPr>
        <w:t>Red privada de clase A </w:t>
      </w:r>
    </w:p>
    <w:p w14:paraId="6813DE4A" w14:textId="77777777" w:rsidR="00C27FC3" w:rsidRDefault="00C27FC3" w:rsidP="00C27FC3">
      <w:pPr>
        <w:pStyle w:val="NormalWeb"/>
        <w:spacing w:before="159" w:beforeAutospacing="0" w:after="0" w:afterAutospacing="0"/>
        <w:ind w:left="479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d. </w:t>
      </w:r>
      <w:r>
        <w:rPr>
          <w:rFonts w:ascii="Calibri" w:hAnsi="Calibri" w:cs="Calibri"/>
          <w:color w:val="000000"/>
        </w:rPr>
        <w:t xml:space="preserve">Red pública de clase C </w:t>
      </w:r>
    </w:p>
    <w:p w14:paraId="5D439C57" w14:textId="77777777" w:rsidR="00C27FC3" w:rsidRDefault="00C27FC3" w:rsidP="00C27FC3">
      <w:pPr>
        <w:pStyle w:val="NormalWeb"/>
        <w:spacing w:before="159" w:beforeAutospacing="0" w:after="0" w:afterAutospacing="0"/>
        <w:ind w:left="479"/>
        <w:rPr>
          <w:rFonts w:ascii="Calibri" w:hAnsi="Calibri" w:cs="Calibri"/>
          <w:color w:val="000000"/>
        </w:rPr>
      </w:pPr>
    </w:p>
    <w:p w14:paraId="05D19F2F" w14:textId="77777777" w:rsidR="00C27FC3" w:rsidRDefault="00C27FC3" w:rsidP="00C27FC3">
      <w:pPr>
        <w:pStyle w:val="NormalWeb"/>
        <w:spacing w:before="159" w:beforeAutospacing="0" w:after="0" w:afterAutospacing="0"/>
        <w:ind w:left="479"/>
        <w:rPr>
          <w:rFonts w:ascii="Calibri" w:hAnsi="Calibri" w:cs="Calibri"/>
          <w:color w:val="000000"/>
        </w:rPr>
      </w:pPr>
    </w:p>
    <w:p w14:paraId="55D47EED" w14:textId="77777777" w:rsidR="00C27FC3" w:rsidRDefault="00C27FC3" w:rsidP="00C27FC3">
      <w:pPr>
        <w:pStyle w:val="NormalWeb"/>
        <w:spacing w:before="159" w:beforeAutospacing="0" w:after="0" w:afterAutospacing="0"/>
        <w:ind w:left="479"/>
        <w:rPr>
          <w:rFonts w:ascii="Calibri" w:hAnsi="Calibri" w:cs="Calibri"/>
          <w:color w:val="000000"/>
        </w:rPr>
      </w:pPr>
    </w:p>
    <w:p w14:paraId="5416346C" w14:textId="77777777" w:rsidR="00C27FC3" w:rsidRDefault="00C27FC3" w:rsidP="00C27FC3">
      <w:pPr>
        <w:pStyle w:val="NormalWeb"/>
        <w:spacing w:before="159" w:beforeAutospacing="0" w:after="0" w:afterAutospacing="0"/>
        <w:ind w:left="479"/>
      </w:pPr>
    </w:p>
    <w:tbl>
      <w:tblPr>
        <w:tblStyle w:val="Tablaconcuadrcula"/>
        <w:tblW w:w="9375" w:type="dxa"/>
        <w:tblInd w:w="479" w:type="dxa"/>
        <w:tblLook w:val="04A0" w:firstRow="1" w:lastRow="0" w:firstColumn="1" w:lastColumn="0" w:noHBand="0" w:noVBand="1"/>
      </w:tblPr>
      <w:tblGrid>
        <w:gridCol w:w="2773"/>
        <w:gridCol w:w="2022"/>
        <w:gridCol w:w="2174"/>
        <w:gridCol w:w="2107"/>
        <w:gridCol w:w="299"/>
      </w:tblGrid>
      <w:tr w:rsidR="00C27FC3" w14:paraId="024A46A2" w14:textId="77777777" w:rsidTr="007633FF">
        <w:trPr>
          <w:trHeight w:val="1151"/>
        </w:trPr>
        <w:tc>
          <w:tcPr>
            <w:tcW w:w="2773" w:type="dxa"/>
          </w:tcPr>
          <w:p w14:paraId="72E5E368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Red</w:t>
            </w:r>
          </w:p>
        </w:tc>
        <w:tc>
          <w:tcPr>
            <w:tcW w:w="2022" w:type="dxa"/>
          </w:tcPr>
          <w:p w14:paraId="7851F441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Máscara</w:t>
            </w:r>
          </w:p>
        </w:tc>
        <w:tc>
          <w:tcPr>
            <w:tcW w:w="2174" w:type="dxa"/>
          </w:tcPr>
          <w:p w14:paraId="7B145BF8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Rango útil</w:t>
            </w:r>
          </w:p>
        </w:tc>
        <w:tc>
          <w:tcPr>
            <w:tcW w:w="2107" w:type="dxa"/>
          </w:tcPr>
          <w:p w14:paraId="57192AC2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Puerta de enlace</w:t>
            </w:r>
          </w:p>
        </w:tc>
        <w:tc>
          <w:tcPr>
            <w:tcW w:w="299" w:type="dxa"/>
          </w:tcPr>
          <w:p w14:paraId="7B8A4371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</w:p>
        </w:tc>
      </w:tr>
      <w:tr w:rsidR="00C27FC3" w14:paraId="6925F3D1" w14:textId="77777777" w:rsidTr="007633FF">
        <w:trPr>
          <w:trHeight w:val="1151"/>
        </w:trPr>
        <w:tc>
          <w:tcPr>
            <w:tcW w:w="2773" w:type="dxa"/>
          </w:tcPr>
          <w:p w14:paraId="76845CA3" w14:textId="77777777" w:rsidR="00C27FC3" w:rsidRDefault="00C27FC3" w:rsidP="00C27FC3">
            <w:pPr>
              <w:pStyle w:val="NormalWeb"/>
              <w:numPr>
                <w:ilvl w:val="0"/>
                <w:numId w:val="31"/>
              </w:numPr>
              <w:spacing w:before="159" w:beforeAutospacing="0" w:after="0" w:afterAutospacing="0"/>
            </w:pPr>
            <w:r>
              <w:t>172.16.0.0</w:t>
            </w:r>
          </w:p>
        </w:tc>
        <w:tc>
          <w:tcPr>
            <w:tcW w:w="2022" w:type="dxa"/>
          </w:tcPr>
          <w:p w14:paraId="4EE2C45D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255.255.0.0</w:t>
            </w:r>
          </w:p>
        </w:tc>
        <w:tc>
          <w:tcPr>
            <w:tcW w:w="2174" w:type="dxa"/>
          </w:tcPr>
          <w:p w14:paraId="6C940AF6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172.16.0.1 – 172.16.255.254</w:t>
            </w:r>
          </w:p>
        </w:tc>
        <w:tc>
          <w:tcPr>
            <w:tcW w:w="2107" w:type="dxa"/>
          </w:tcPr>
          <w:p w14:paraId="06755DC8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172.16.0.1</w:t>
            </w:r>
          </w:p>
        </w:tc>
        <w:tc>
          <w:tcPr>
            <w:tcW w:w="299" w:type="dxa"/>
          </w:tcPr>
          <w:p w14:paraId="5F9B7009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</w:p>
        </w:tc>
      </w:tr>
      <w:tr w:rsidR="00C27FC3" w14:paraId="3DAC586D" w14:textId="77777777" w:rsidTr="007633FF">
        <w:trPr>
          <w:trHeight w:val="1151"/>
        </w:trPr>
        <w:tc>
          <w:tcPr>
            <w:tcW w:w="2773" w:type="dxa"/>
          </w:tcPr>
          <w:p w14:paraId="70077E00" w14:textId="77777777" w:rsidR="00C27FC3" w:rsidRDefault="00C27FC3" w:rsidP="00C27FC3">
            <w:pPr>
              <w:pStyle w:val="NormalWeb"/>
              <w:numPr>
                <w:ilvl w:val="0"/>
                <w:numId w:val="31"/>
              </w:numPr>
              <w:spacing w:before="159" w:beforeAutospacing="0" w:after="0" w:afterAutospacing="0"/>
            </w:pPr>
            <w:r>
              <w:t>150.10.0.0</w:t>
            </w:r>
          </w:p>
        </w:tc>
        <w:tc>
          <w:tcPr>
            <w:tcW w:w="2022" w:type="dxa"/>
          </w:tcPr>
          <w:p w14:paraId="6A79C779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255.255.0.0</w:t>
            </w:r>
          </w:p>
        </w:tc>
        <w:tc>
          <w:tcPr>
            <w:tcW w:w="2174" w:type="dxa"/>
          </w:tcPr>
          <w:p w14:paraId="5CE6685D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150.10.0.1- 150.10.255.254</w:t>
            </w:r>
          </w:p>
        </w:tc>
        <w:tc>
          <w:tcPr>
            <w:tcW w:w="2107" w:type="dxa"/>
          </w:tcPr>
          <w:p w14:paraId="0E3E97D9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150.10.0.1</w:t>
            </w:r>
          </w:p>
        </w:tc>
        <w:tc>
          <w:tcPr>
            <w:tcW w:w="299" w:type="dxa"/>
          </w:tcPr>
          <w:p w14:paraId="12540E11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</w:p>
        </w:tc>
      </w:tr>
      <w:tr w:rsidR="00C27FC3" w14:paraId="1501DB59" w14:textId="77777777" w:rsidTr="007633FF">
        <w:trPr>
          <w:trHeight w:val="1151"/>
        </w:trPr>
        <w:tc>
          <w:tcPr>
            <w:tcW w:w="2773" w:type="dxa"/>
          </w:tcPr>
          <w:p w14:paraId="17C9148F" w14:textId="77777777" w:rsidR="00C27FC3" w:rsidRDefault="00C27FC3" w:rsidP="00C27FC3">
            <w:pPr>
              <w:pStyle w:val="NormalWeb"/>
              <w:numPr>
                <w:ilvl w:val="0"/>
                <w:numId w:val="31"/>
              </w:numPr>
              <w:spacing w:before="159" w:beforeAutospacing="0" w:after="0" w:afterAutospacing="0"/>
            </w:pPr>
            <w:r>
              <w:t>10.0.0.0</w:t>
            </w:r>
          </w:p>
        </w:tc>
        <w:tc>
          <w:tcPr>
            <w:tcW w:w="2022" w:type="dxa"/>
          </w:tcPr>
          <w:p w14:paraId="182665F4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255.0.0.0</w:t>
            </w:r>
          </w:p>
        </w:tc>
        <w:tc>
          <w:tcPr>
            <w:tcW w:w="2174" w:type="dxa"/>
          </w:tcPr>
          <w:p w14:paraId="1421F75E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10.0.0.1 – 10.255.255.254</w:t>
            </w:r>
          </w:p>
        </w:tc>
        <w:tc>
          <w:tcPr>
            <w:tcW w:w="2107" w:type="dxa"/>
          </w:tcPr>
          <w:p w14:paraId="761B8DB0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10.0.0.1</w:t>
            </w:r>
          </w:p>
        </w:tc>
        <w:tc>
          <w:tcPr>
            <w:tcW w:w="299" w:type="dxa"/>
          </w:tcPr>
          <w:p w14:paraId="1A179027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</w:p>
        </w:tc>
      </w:tr>
      <w:tr w:rsidR="00C27FC3" w14:paraId="264E872D" w14:textId="77777777" w:rsidTr="007633FF">
        <w:trPr>
          <w:trHeight w:val="1151"/>
        </w:trPr>
        <w:tc>
          <w:tcPr>
            <w:tcW w:w="2773" w:type="dxa"/>
          </w:tcPr>
          <w:p w14:paraId="03489B22" w14:textId="77777777" w:rsidR="00C27FC3" w:rsidRDefault="00C27FC3" w:rsidP="00C27FC3">
            <w:pPr>
              <w:pStyle w:val="NormalWeb"/>
              <w:numPr>
                <w:ilvl w:val="0"/>
                <w:numId w:val="31"/>
              </w:numPr>
              <w:spacing w:before="159" w:beforeAutospacing="0" w:after="0" w:afterAutospacing="0"/>
            </w:pPr>
            <w:r>
              <w:t>200.10.10.0</w:t>
            </w:r>
          </w:p>
        </w:tc>
        <w:tc>
          <w:tcPr>
            <w:tcW w:w="2022" w:type="dxa"/>
          </w:tcPr>
          <w:p w14:paraId="13742ADD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255.255.255.0</w:t>
            </w:r>
          </w:p>
        </w:tc>
        <w:tc>
          <w:tcPr>
            <w:tcW w:w="2174" w:type="dxa"/>
          </w:tcPr>
          <w:p w14:paraId="6A9D2D03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200.10.10.1- 200.10.10.254</w:t>
            </w:r>
          </w:p>
        </w:tc>
        <w:tc>
          <w:tcPr>
            <w:tcW w:w="2107" w:type="dxa"/>
          </w:tcPr>
          <w:p w14:paraId="2AD4BCEF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  <w:r>
              <w:t>200.10.10.1</w:t>
            </w:r>
          </w:p>
        </w:tc>
        <w:tc>
          <w:tcPr>
            <w:tcW w:w="299" w:type="dxa"/>
          </w:tcPr>
          <w:p w14:paraId="3E60E56E" w14:textId="77777777" w:rsidR="00C27FC3" w:rsidRDefault="00C27FC3" w:rsidP="007633FF">
            <w:pPr>
              <w:pStyle w:val="NormalWeb"/>
              <w:spacing w:before="159" w:beforeAutospacing="0" w:after="0" w:afterAutospacing="0"/>
            </w:pPr>
          </w:p>
        </w:tc>
      </w:tr>
    </w:tbl>
    <w:p w14:paraId="2DA49780" w14:textId="77777777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1E54CE49" w14:textId="77777777" w:rsidR="00C27FC3" w:rsidRDefault="00C27FC3" w:rsidP="00C27FC3">
      <w:pPr>
        <w:pStyle w:val="NormalWeb"/>
        <w:spacing w:before="159" w:beforeAutospacing="0" w:after="0" w:afterAutospacing="0"/>
        <w:ind w:left="479"/>
      </w:pPr>
    </w:p>
    <w:p w14:paraId="367A969E" w14:textId="77777777" w:rsidR="00C27FC3" w:rsidRDefault="00C27FC3" w:rsidP="00C27FC3"/>
    <w:p w14:paraId="53BDB610" w14:textId="612DF2DA" w:rsidR="00C27FC3" w:rsidRDefault="00C27FC3" w:rsidP="005D6F53">
      <w:pPr>
        <w:pStyle w:val="Ttulo1"/>
        <w:rPr>
          <w:rFonts w:ascii="Calisto MT" w:hAnsi="Calisto MT"/>
          <w:b/>
          <w:sz w:val="36"/>
          <w:szCs w:val="36"/>
          <w:lang w:eastAsia="es-ES"/>
        </w:rPr>
      </w:pPr>
    </w:p>
    <w:p w14:paraId="3ACA7853" w14:textId="6756E74B" w:rsidR="00C27FC3" w:rsidRDefault="00C27FC3" w:rsidP="00C27FC3">
      <w:pPr>
        <w:rPr>
          <w:lang w:eastAsia="es-ES"/>
        </w:rPr>
      </w:pPr>
    </w:p>
    <w:p w14:paraId="0BF41F50" w14:textId="771A77D7" w:rsidR="00C27FC3" w:rsidRDefault="00C27FC3" w:rsidP="00C27FC3">
      <w:pPr>
        <w:rPr>
          <w:lang w:eastAsia="es-ES"/>
        </w:rPr>
      </w:pPr>
    </w:p>
    <w:p w14:paraId="4D745BDB" w14:textId="6E4B17AA" w:rsidR="00C27FC3" w:rsidRDefault="00C27FC3" w:rsidP="00C27FC3">
      <w:pPr>
        <w:rPr>
          <w:lang w:eastAsia="es-ES"/>
        </w:rPr>
      </w:pPr>
    </w:p>
    <w:p w14:paraId="49BA27FB" w14:textId="4FBEF2B3" w:rsidR="005D6F53" w:rsidRPr="005D6F53" w:rsidRDefault="00C367E9" w:rsidP="005D6F53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5" w:name="_Toc196393462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5"/>
    </w:p>
    <w:p w14:paraId="40266C7F" w14:textId="77777777" w:rsidR="00C367E9" w:rsidRPr="0059189C" w:rsidRDefault="00C367E9" w:rsidP="00C367E9">
      <w:pPr>
        <w:rPr>
          <w:rFonts w:ascii="Times New Roman" w:hAnsi="Times New Roman" w:cs="Times New Roman"/>
          <w:sz w:val="28"/>
          <w:szCs w:val="28"/>
          <w:lang w:eastAsia="es-ES"/>
        </w:rPr>
      </w:pPr>
    </w:p>
    <w:p w14:paraId="03BA0060" w14:textId="7331FFFB" w:rsidR="0059189C" w:rsidRPr="009259DC" w:rsidRDefault="00EB1A62" w:rsidP="00C27FC3">
      <w:pPr>
        <w:rPr>
          <w:rFonts w:ascii="Calisto MT" w:eastAsia="Times New Roman" w:hAnsi="Calisto MT" w:cs="Calibri"/>
          <w:b/>
          <w:color w:val="2E75B5"/>
          <w:sz w:val="32"/>
          <w:szCs w:val="32"/>
          <w:lang w:eastAsia="es-ES"/>
        </w:rPr>
      </w:pPr>
      <w:hyperlink r:id="rId9" w:history="1">
        <w:r w:rsidR="009259DC" w:rsidRPr="009259DC">
          <w:rPr>
            <w:rStyle w:val="Hipervnculo"/>
            <w:b/>
            <w:sz w:val="32"/>
            <w:szCs w:val="32"/>
          </w:rPr>
          <w:t>https://github.com/Cortes-cmd/Sistemas_Informaticos.git</w:t>
        </w:r>
      </w:hyperlink>
      <w:r w:rsidR="009259DC" w:rsidRPr="009259DC">
        <w:rPr>
          <w:b/>
          <w:sz w:val="32"/>
          <w:szCs w:val="32"/>
        </w:rPr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085BD1A" w14:textId="19543324" w:rsidR="005E533F" w:rsidRPr="00C367E9" w:rsidRDefault="005E533F" w:rsidP="00C367E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5FD50" w14:textId="77777777" w:rsidR="00EB1A62" w:rsidRDefault="00EB1A62" w:rsidP="00EB7EF1">
      <w:pPr>
        <w:spacing w:after="0" w:line="240" w:lineRule="auto"/>
      </w:pPr>
      <w:r>
        <w:separator/>
      </w:r>
    </w:p>
  </w:endnote>
  <w:endnote w:type="continuationSeparator" w:id="0">
    <w:p w14:paraId="409E5B7F" w14:textId="77777777" w:rsidR="00EB1A62" w:rsidRDefault="00EB1A62" w:rsidP="00EB7EF1">
      <w:pPr>
        <w:spacing w:after="0" w:line="240" w:lineRule="auto"/>
      </w:pPr>
      <w:r>
        <w:continuationSeparator/>
      </w:r>
    </w:p>
  </w:endnote>
  <w:endnote w:type="continuationNotice" w:id="1">
    <w:p w14:paraId="3CFEE97E" w14:textId="77777777" w:rsidR="00EB1A62" w:rsidRDefault="00EB1A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14:paraId="150AF605" w14:textId="77777777" w:rsidR="002A6D68" w:rsidRDefault="002A6D6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720B52BF" w:rsidR="002A6D68" w:rsidRDefault="002A6D68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C598F" w:rsidRPr="00DC598F">
                                <w:rPr>
                                  <w:noProof/>
                                  <w:color w:val="808080" w:themeColor="text1" w:themeTint="7F"/>
                                </w:rPr>
                                <w:t>7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14:paraId="543F6D2B" w14:textId="720B52BF" w:rsidR="002A6D68" w:rsidRDefault="002A6D68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C598F" w:rsidRPr="00DC598F">
                          <w:rPr>
                            <w:noProof/>
                            <w:color w:val="808080" w:themeColor="text1" w:themeTint="7F"/>
                          </w:rPr>
                          <w:t>7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AA275" w14:textId="77777777" w:rsidR="00EB1A62" w:rsidRDefault="00EB1A62" w:rsidP="00EB7EF1">
      <w:pPr>
        <w:spacing w:after="0" w:line="240" w:lineRule="auto"/>
      </w:pPr>
      <w:r>
        <w:separator/>
      </w:r>
    </w:p>
  </w:footnote>
  <w:footnote w:type="continuationSeparator" w:id="0">
    <w:p w14:paraId="34677385" w14:textId="77777777" w:rsidR="00EB1A62" w:rsidRDefault="00EB1A62" w:rsidP="00EB7EF1">
      <w:pPr>
        <w:spacing w:after="0" w:line="240" w:lineRule="auto"/>
      </w:pPr>
      <w:r>
        <w:continuationSeparator/>
      </w:r>
    </w:p>
  </w:footnote>
  <w:footnote w:type="continuationNotice" w:id="1">
    <w:p w14:paraId="21B57248" w14:textId="77777777" w:rsidR="00EB1A62" w:rsidRDefault="00EB1A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15D57" w14:textId="77777777" w:rsidR="002A6D68" w:rsidRDefault="002A6D68">
    <w:pPr>
      <w:pStyle w:val="Encabezado"/>
    </w:pPr>
  </w:p>
  <w:p w14:paraId="2376A1BB" w14:textId="77777777" w:rsidR="002A6D68" w:rsidRDefault="002A6D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C5F01"/>
    <w:multiLevelType w:val="hybridMultilevel"/>
    <w:tmpl w:val="DD4C4276"/>
    <w:lvl w:ilvl="0" w:tplc="971EE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77FF"/>
    <w:multiLevelType w:val="hybridMultilevel"/>
    <w:tmpl w:val="88B02F8E"/>
    <w:lvl w:ilvl="0" w:tplc="DA660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E4F45"/>
    <w:multiLevelType w:val="hybridMultilevel"/>
    <w:tmpl w:val="FDDEE0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375CFC"/>
    <w:multiLevelType w:val="hybridMultilevel"/>
    <w:tmpl w:val="4FEA2552"/>
    <w:lvl w:ilvl="0" w:tplc="84308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9066A4"/>
    <w:multiLevelType w:val="hybridMultilevel"/>
    <w:tmpl w:val="3FEEF82E"/>
    <w:lvl w:ilvl="0" w:tplc="2C1ED2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27EBA"/>
    <w:multiLevelType w:val="hybridMultilevel"/>
    <w:tmpl w:val="F4420AA4"/>
    <w:lvl w:ilvl="0" w:tplc="FBA6B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  <w:lvlOverride w:ilvl="0">
      <w:lvl w:ilvl="0">
        <w:numFmt w:val="lowerLetter"/>
        <w:lvlText w:val="%1."/>
        <w:lvlJc w:val="left"/>
      </w:lvl>
    </w:lvlOverride>
  </w:num>
  <w:num w:numId="3">
    <w:abstractNumId w:val="18"/>
  </w:num>
  <w:num w:numId="4">
    <w:abstractNumId w:val="22"/>
  </w:num>
  <w:num w:numId="5">
    <w:abstractNumId w:val="24"/>
  </w:num>
  <w:num w:numId="6">
    <w:abstractNumId w:val="28"/>
  </w:num>
  <w:num w:numId="7">
    <w:abstractNumId w:val="6"/>
  </w:num>
  <w:num w:numId="8">
    <w:abstractNumId w:val="25"/>
  </w:num>
  <w:num w:numId="9">
    <w:abstractNumId w:val="29"/>
  </w:num>
  <w:num w:numId="10">
    <w:abstractNumId w:val="21"/>
  </w:num>
  <w:num w:numId="11">
    <w:abstractNumId w:val="19"/>
  </w:num>
  <w:num w:numId="12">
    <w:abstractNumId w:val="9"/>
  </w:num>
  <w:num w:numId="13">
    <w:abstractNumId w:val="20"/>
  </w:num>
  <w:num w:numId="14">
    <w:abstractNumId w:val="1"/>
  </w:num>
  <w:num w:numId="15">
    <w:abstractNumId w:val="2"/>
  </w:num>
  <w:num w:numId="16">
    <w:abstractNumId w:val="11"/>
  </w:num>
  <w:num w:numId="17">
    <w:abstractNumId w:val="12"/>
  </w:num>
  <w:num w:numId="18">
    <w:abstractNumId w:val="15"/>
  </w:num>
  <w:num w:numId="19">
    <w:abstractNumId w:val="30"/>
  </w:num>
  <w:num w:numId="20">
    <w:abstractNumId w:val="7"/>
  </w:num>
  <w:num w:numId="21">
    <w:abstractNumId w:val="0"/>
  </w:num>
  <w:num w:numId="22">
    <w:abstractNumId w:val="17"/>
  </w:num>
  <w:num w:numId="23">
    <w:abstractNumId w:val="26"/>
  </w:num>
  <w:num w:numId="24">
    <w:abstractNumId w:val="5"/>
  </w:num>
  <w:num w:numId="25">
    <w:abstractNumId w:val="14"/>
  </w:num>
  <w:num w:numId="26">
    <w:abstractNumId w:val="23"/>
  </w:num>
  <w:num w:numId="27">
    <w:abstractNumId w:val="4"/>
  </w:num>
  <w:num w:numId="28">
    <w:abstractNumId w:val="13"/>
  </w:num>
  <w:num w:numId="29">
    <w:abstractNumId w:val="16"/>
  </w:num>
  <w:num w:numId="30">
    <w:abstractNumId w:val="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0E3A"/>
    <w:rsid w:val="00021EBE"/>
    <w:rsid w:val="00054E4C"/>
    <w:rsid w:val="00057B42"/>
    <w:rsid w:val="00072C8A"/>
    <w:rsid w:val="00081FEB"/>
    <w:rsid w:val="000B7434"/>
    <w:rsid w:val="000F3258"/>
    <w:rsid w:val="00102C9C"/>
    <w:rsid w:val="001039CF"/>
    <w:rsid w:val="00110361"/>
    <w:rsid w:val="00114729"/>
    <w:rsid w:val="00125FC5"/>
    <w:rsid w:val="001371D1"/>
    <w:rsid w:val="0013788E"/>
    <w:rsid w:val="00155060"/>
    <w:rsid w:val="0016726B"/>
    <w:rsid w:val="00197E7B"/>
    <w:rsid w:val="001A1801"/>
    <w:rsid w:val="001B153C"/>
    <w:rsid w:val="001E179F"/>
    <w:rsid w:val="001F3076"/>
    <w:rsid w:val="0021364C"/>
    <w:rsid w:val="002458F2"/>
    <w:rsid w:val="002668C3"/>
    <w:rsid w:val="0027232A"/>
    <w:rsid w:val="00272D47"/>
    <w:rsid w:val="00292534"/>
    <w:rsid w:val="002A6D68"/>
    <w:rsid w:val="002B0166"/>
    <w:rsid w:val="002B54AC"/>
    <w:rsid w:val="002C5B5C"/>
    <w:rsid w:val="002C5F3D"/>
    <w:rsid w:val="00311A0B"/>
    <w:rsid w:val="003173AA"/>
    <w:rsid w:val="00327591"/>
    <w:rsid w:val="0032793A"/>
    <w:rsid w:val="0035502B"/>
    <w:rsid w:val="003603F6"/>
    <w:rsid w:val="00365058"/>
    <w:rsid w:val="00365308"/>
    <w:rsid w:val="00390207"/>
    <w:rsid w:val="00407E2A"/>
    <w:rsid w:val="00417A7F"/>
    <w:rsid w:val="00420108"/>
    <w:rsid w:val="004306C6"/>
    <w:rsid w:val="00436D30"/>
    <w:rsid w:val="00443F40"/>
    <w:rsid w:val="00466055"/>
    <w:rsid w:val="00470466"/>
    <w:rsid w:val="00483728"/>
    <w:rsid w:val="00485773"/>
    <w:rsid w:val="004C711F"/>
    <w:rsid w:val="004E2A6C"/>
    <w:rsid w:val="004E4824"/>
    <w:rsid w:val="00503152"/>
    <w:rsid w:val="00506C08"/>
    <w:rsid w:val="0051588A"/>
    <w:rsid w:val="005363F9"/>
    <w:rsid w:val="0054493A"/>
    <w:rsid w:val="005667EB"/>
    <w:rsid w:val="00575ECD"/>
    <w:rsid w:val="00581D38"/>
    <w:rsid w:val="0059189C"/>
    <w:rsid w:val="005948F0"/>
    <w:rsid w:val="005D6F53"/>
    <w:rsid w:val="005E1364"/>
    <w:rsid w:val="005E4CAC"/>
    <w:rsid w:val="005E533F"/>
    <w:rsid w:val="005E5FCC"/>
    <w:rsid w:val="005E6825"/>
    <w:rsid w:val="005F0EF1"/>
    <w:rsid w:val="00600896"/>
    <w:rsid w:val="00601037"/>
    <w:rsid w:val="00610043"/>
    <w:rsid w:val="00616327"/>
    <w:rsid w:val="00637323"/>
    <w:rsid w:val="00640D54"/>
    <w:rsid w:val="00646F03"/>
    <w:rsid w:val="006609CC"/>
    <w:rsid w:val="00684597"/>
    <w:rsid w:val="00685E05"/>
    <w:rsid w:val="00691507"/>
    <w:rsid w:val="006C1E71"/>
    <w:rsid w:val="006F1AAF"/>
    <w:rsid w:val="006F749D"/>
    <w:rsid w:val="00701F88"/>
    <w:rsid w:val="007069FA"/>
    <w:rsid w:val="007371EF"/>
    <w:rsid w:val="007379E0"/>
    <w:rsid w:val="0074231A"/>
    <w:rsid w:val="00746D3E"/>
    <w:rsid w:val="00751501"/>
    <w:rsid w:val="0075790F"/>
    <w:rsid w:val="007773C4"/>
    <w:rsid w:val="00784A2E"/>
    <w:rsid w:val="00787B66"/>
    <w:rsid w:val="007A4C4D"/>
    <w:rsid w:val="007B6923"/>
    <w:rsid w:val="007C76BE"/>
    <w:rsid w:val="008117D9"/>
    <w:rsid w:val="00820DF5"/>
    <w:rsid w:val="00840A0D"/>
    <w:rsid w:val="008417B2"/>
    <w:rsid w:val="00843FD8"/>
    <w:rsid w:val="00874C78"/>
    <w:rsid w:val="00883EEC"/>
    <w:rsid w:val="008A2B59"/>
    <w:rsid w:val="008B17F8"/>
    <w:rsid w:val="008D007F"/>
    <w:rsid w:val="008D481F"/>
    <w:rsid w:val="008F1E45"/>
    <w:rsid w:val="009157DE"/>
    <w:rsid w:val="009259DC"/>
    <w:rsid w:val="00931DC6"/>
    <w:rsid w:val="00936E66"/>
    <w:rsid w:val="0094167B"/>
    <w:rsid w:val="00950A71"/>
    <w:rsid w:val="009627A9"/>
    <w:rsid w:val="00965BC0"/>
    <w:rsid w:val="0098561F"/>
    <w:rsid w:val="0099002F"/>
    <w:rsid w:val="009A3269"/>
    <w:rsid w:val="009D36FF"/>
    <w:rsid w:val="009D4588"/>
    <w:rsid w:val="009D72C2"/>
    <w:rsid w:val="00A34D5B"/>
    <w:rsid w:val="00A52D3C"/>
    <w:rsid w:val="00A77DB9"/>
    <w:rsid w:val="00A80E67"/>
    <w:rsid w:val="00A81BC9"/>
    <w:rsid w:val="00A90FDE"/>
    <w:rsid w:val="00AB0084"/>
    <w:rsid w:val="00AB0F12"/>
    <w:rsid w:val="00AE4A49"/>
    <w:rsid w:val="00B04D71"/>
    <w:rsid w:val="00B17411"/>
    <w:rsid w:val="00B40E6D"/>
    <w:rsid w:val="00B412DC"/>
    <w:rsid w:val="00B72E83"/>
    <w:rsid w:val="00BC33E8"/>
    <w:rsid w:val="00BD3CC6"/>
    <w:rsid w:val="00BE34CB"/>
    <w:rsid w:val="00BE46AD"/>
    <w:rsid w:val="00C261F4"/>
    <w:rsid w:val="00C26BD2"/>
    <w:rsid w:val="00C27D43"/>
    <w:rsid w:val="00C27FC3"/>
    <w:rsid w:val="00C367E9"/>
    <w:rsid w:val="00C45892"/>
    <w:rsid w:val="00C45D03"/>
    <w:rsid w:val="00C503C3"/>
    <w:rsid w:val="00C52C95"/>
    <w:rsid w:val="00CB2413"/>
    <w:rsid w:val="00CB301C"/>
    <w:rsid w:val="00CB4B89"/>
    <w:rsid w:val="00CB6C32"/>
    <w:rsid w:val="00CB7A5D"/>
    <w:rsid w:val="00CD7A7C"/>
    <w:rsid w:val="00CE3A23"/>
    <w:rsid w:val="00CF5017"/>
    <w:rsid w:val="00D60C6A"/>
    <w:rsid w:val="00D62829"/>
    <w:rsid w:val="00D77735"/>
    <w:rsid w:val="00D93B26"/>
    <w:rsid w:val="00DC5979"/>
    <w:rsid w:val="00DC598F"/>
    <w:rsid w:val="00DC7084"/>
    <w:rsid w:val="00DD5D75"/>
    <w:rsid w:val="00DE1AFF"/>
    <w:rsid w:val="00DF0037"/>
    <w:rsid w:val="00E0227A"/>
    <w:rsid w:val="00E27B96"/>
    <w:rsid w:val="00E36541"/>
    <w:rsid w:val="00E46184"/>
    <w:rsid w:val="00E52974"/>
    <w:rsid w:val="00E5777B"/>
    <w:rsid w:val="00E919DE"/>
    <w:rsid w:val="00EB1A62"/>
    <w:rsid w:val="00EB7EF1"/>
    <w:rsid w:val="00EC014B"/>
    <w:rsid w:val="00EC5719"/>
    <w:rsid w:val="00ED502F"/>
    <w:rsid w:val="00EE7B7A"/>
    <w:rsid w:val="00EF4C06"/>
    <w:rsid w:val="00F16AED"/>
    <w:rsid w:val="00F23F42"/>
    <w:rsid w:val="00F27E8F"/>
    <w:rsid w:val="00F33EE2"/>
    <w:rsid w:val="00F42C7A"/>
    <w:rsid w:val="00F5049E"/>
    <w:rsid w:val="00F52270"/>
    <w:rsid w:val="00F563C5"/>
    <w:rsid w:val="00F67E27"/>
    <w:rsid w:val="00F7680F"/>
    <w:rsid w:val="00FC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2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3269"/>
    <w:rPr>
      <w:rFonts w:eastAsiaTheme="minorEastAsia"/>
      <w:color w:val="5A5A5A" w:themeColor="text1" w:themeTint="A5"/>
      <w:spacing w:val="15"/>
    </w:rPr>
  </w:style>
  <w:style w:type="paragraph" w:styleId="TDC3">
    <w:name w:val="toc 3"/>
    <w:basedOn w:val="Normal"/>
    <w:next w:val="Normal"/>
    <w:autoRedefine/>
    <w:uiPriority w:val="39"/>
    <w:unhideWhenUsed/>
    <w:rsid w:val="00F27E8F"/>
    <w:pPr>
      <w:spacing w:after="100"/>
      <w:ind w:left="440"/>
    </w:p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E3A2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27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0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5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1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Cortes-cmd/Sistemas_Informatic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24/04/2025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56C59B-2FD8-4819-A55F-5C4D4B9D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8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 DEL 1º TRIMESTRE DE LENGUAJE DE MARCAS</vt:lpstr>
    </vt:vector>
  </TitlesOfParts>
  <Company>Diseño de aplicaciones multiplataforma SISTEMAS INFORMÁTICOS</Company>
  <LinksUpToDate>false</LinksUpToDate>
  <CharactersWithSpaces>3627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 DEL 1º TRIMESTRE DE LENGUAJE DE MARCAS</dc:title>
  <dc:subject>Alejandro Cortés Díaz</dc:subject>
  <dc:creator>CampusFP</dc:creator>
  <cp:keywords/>
  <dc:description/>
  <cp:lastModifiedBy>CampusFP</cp:lastModifiedBy>
  <cp:revision>25</cp:revision>
  <cp:lastPrinted>2025-04-24T11:25:00Z</cp:lastPrinted>
  <dcterms:created xsi:type="dcterms:W3CDTF">2024-11-19T10:46:00Z</dcterms:created>
  <dcterms:modified xsi:type="dcterms:W3CDTF">2025-04-24T11:28:00Z</dcterms:modified>
</cp:coreProperties>
</file>