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93BBB" w14:textId="77777777" w:rsidR="00CB2C9D" w:rsidRDefault="007A4CEF">
      <w:r>
        <w:rPr>
          <w:noProof/>
        </w:rPr>
        <w:drawing>
          <wp:anchor distT="0" distB="0" distL="114300" distR="114300" simplePos="0" relativeHeight="251684864" behindDoc="1" locked="0" layoutInCell="1" allowOverlap="1" wp14:anchorId="3F32A6FB" wp14:editId="153CBB49">
            <wp:simplePos x="0" y="0"/>
            <wp:positionH relativeFrom="page">
              <wp:posOffset>-7620</wp:posOffset>
            </wp:positionH>
            <wp:positionV relativeFrom="paragraph">
              <wp:posOffset>-950595</wp:posOffset>
            </wp:positionV>
            <wp:extent cx="7563600" cy="10692000"/>
            <wp:effectExtent l="0" t="0" r="0" b="0"/>
            <wp:wrapNone/>
            <wp:docPr id="1" name="Picture 1" descr="A blue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grey circl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10692000"/>
                    </a:xfrm>
                    <a:prstGeom prst="rect">
                      <a:avLst/>
                    </a:prstGeom>
                  </pic:spPr>
                </pic:pic>
              </a:graphicData>
            </a:graphic>
            <wp14:sizeRelH relativeFrom="page">
              <wp14:pctWidth>0</wp14:pctWidth>
            </wp14:sizeRelH>
            <wp14:sizeRelV relativeFrom="page">
              <wp14:pctHeight>0</wp14:pctHeight>
            </wp14:sizeRelV>
          </wp:anchor>
        </w:drawing>
      </w:r>
      <w:r w:rsidR="00454DE4">
        <w:rPr>
          <w:noProof/>
        </w:rPr>
        <mc:AlternateContent>
          <mc:Choice Requires="wps">
            <w:drawing>
              <wp:anchor distT="0" distB="0" distL="114300" distR="114300" simplePos="0" relativeHeight="251683840" behindDoc="0" locked="0" layoutInCell="1" allowOverlap="1" wp14:anchorId="55E999AA" wp14:editId="7DB8E6CC">
                <wp:simplePos x="0" y="0"/>
                <wp:positionH relativeFrom="margin">
                  <wp:align>right</wp:align>
                </wp:positionH>
                <wp:positionV relativeFrom="page">
                  <wp:posOffset>6927215</wp:posOffset>
                </wp:positionV>
                <wp:extent cx="5742000" cy="10763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42000" cy="1076325"/>
                        </a:xfrm>
                        <a:prstGeom prst="rect">
                          <a:avLst/>
                        </a:prstGeom>
                        <a:noFill/>
                        <a:ln w="6350">
                          <a:noFill/>
                        </a:ln>
                      </wps:spPr>
                      <wps:txbx>
                        <w:txbxContent>
                          <w:p w14:paraId="2260E55F" w14:textId="79306254" w:rsidR="00356853" w:rsidRPr="00356853" w:rsidRDefault="00700EF6" w:rsidP="00356853">
                            <w:pPr>
                              <w:pStyle w:val="Title"/>
                            </w:pPr>
                            <w:r>
                              <w:t>CORTEX Interaction Portal</w:t>
                            </w:r>
                            <w:r w:rsidR="00356853" w:rsidRPr="00356853">
                              <w:br/>
                            </w:r>
                            <w:r w:rsidR="003D5AD6">
                              <w:rPr>
                                <w:rStyle w:val="SubtitleChar"/>
                              </w:rPr>
                              <w:t>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999AA" id="_x0000_t202" coordsize="21600,21600" o:spt="202" path="m,l,21600r21600,l21600,xe">
                <v:stroke joinstyle="miter"/>
                <v:path gradientshapeok="t" o:connecttype="rect"/>
              </v:shapetype>
              <v:shape id="Text Box 2" o:spid="_x0000_s1026" type="#_x0000_t202" style="position:absolute;margin-left:400.95pt;margin-top:545.45pt;width:452.15pt;height:84.7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" filled="f" stroked="f" strokeweight=".5pt">
                <v:textbox>
                  <w:txbxContent>
                    <w:p w14:paraId="2260E55F" w14:textId="79306254" w:rsidR="00356853" w:rsidRPr="00356853" w:rsidRDefault="00700EF6" w:rsidP="00356853">
                      <w:pPr>
                        <w:pStyle w:val="Title"/>
                      </w:pPr>
                      <w:r>
                        <w:t>CORTEX Interaction Portal</w:t>
                      </w:r>
                      <w:r w:rsidR="00356853" w:rsidRPr="00356853">
                        <w:br/>
                      </w:r>
                      <w:r w:rsidR="003D5AD6">
                        <w:rPr>
                          <w:rStyle w:val="SubtitleChar"/>
                        </w:rPr>
                        <w:t>Overview</w:t>
                      </w:r>
                    </w:p>
                  </w:txbxContent>
                </v:textbox>
                <w10:wrap anchorx="margin" anchory="page"/>
              </v:shape>
            </w:pict>
          </mc:Fallback>
        </mc:AlternateContent>
      </w:r>
      <w:r w:rsidR="00CB2C9D">
        <w:br w:type="page"/>
      </w:r>
    </w:p>
    <w:bookmarkStart w:id="0" w:name="_Toc130977178" w:displacedByCustomXml="next"/>
    <w:sdt>
      <w:sdtPr>
        <w:rPr>
          <w:rFonts w:asciiTheme="minorHAnsi" w:eastAsiaTheme="minorHAnsi" w:hAnsiTheme="minorHAnsi" w:cstheme="minorBidi"/>
          <w:b w:val="0"/>
          <w:color w:val="auto"/>
          <w:sz w:val="20"/>
          <w:szCs w:val="22"/>
        </w:rPr>
        <w:id w:val="-1193069657"/>
        <w:docPartObj>
          <w:docPartGallery w:val="Table of Contents"/>
          <w:docPartUnique/>
        </w:docPartObj>
      </w:sdtPr>
      <w:sdtEndPr>
        <w:rPr>
          <w:rFonts w:ascii="Poppins" w:hAnsi="Poppins"/>
          <w:bCs/>
          <w:noProof/>
        </w:rPr>
      </w:sdtEndPr>
      <w:sdtContent>
        <w:p w14:paraId="4F456F4A" w14:textId="77777777" w:rsidR="00FA4596" w:rsidRPr="004406BF" w:rsidRDefault="00FA4596" w:rsidP="00BA1453">
          <w:pPr>
            <w:pStyle w:val="TOCHeading"/>
            <w:rPr>
              <w:rStyle w:val="Heading2Char"/>
              <w:b/>
              <w:bCs/>
            </w:rPr>
          </w:pPr>
          <w:r w:rsidRPr="005B2368">
            <w:rPr>
              <w:rStyle w:val="Heading2Char"/>
              <w:b/>
              <w:sz w:val="48"/>
              <w:szCs w:val="32"/>
            </w:rPr>
            <w:t>Contents</w:t>
          </w:r>
        </w:p>
        <w:p w14:paraId="19291D06" w14:textId="1E67A1A1" w:rsidR="002136DB" w:rsidRDefault="006A2BEB">
          <w:pPr>
            <w:pStyle w:val="TOC1"/>
            <w:tabs>
              <w:tab w:val="right" w:leader="dot" w:pos="10456"/>
            </w:tabs>
            <w:rPr>
              <w:rFonts w:asciiTheme="minorHAnsi" w:eastAsiaTheme="minorEastAsia" w:hAnsiTheme="minorHAnsi"/>
              <w:noProof/>
              <w:kern w:val="2"/>
              <w:sz w:val="22"/>
              <w:lang w:eastAsia="en-GB"/>
              <w14:ligatures w14:val="standardContextual"/>
            </w:rPr>
          </w:pPr>
          <w:r>
            <w:fldChar w:fldCharType="begin"/>
          </w:r>
          <w:r>
            <w:instrText xml:space="preserve"> TOC \o "1-2" \h \z \u </w:instrText>
          </w:r>
          <w:r>
            <w:fldChar w:fldCharType="separate"/>
          </w:r>
          <w:hyperlink w:anchor="_Toc143500954" w:history="1">
            <w:r w:rsidR="002136DB" w:rsidRPr="00962D85">
              <w:rPr>
                <w:rStyle w:val="Hyperlink"/>
                <w:noProof/>
              </w:rPr>
              <w:t>1 Portal Overview</w:t>
            </w:r>
            <w:r w:rsidR="002136DB">
              <w:rPr>
                <w:noProof/>
                <w:webHidden/>
              </w:rPr>
              <w:tab/>
            </w:r>
            <w:r w:rsidR="002136DB">
              <w:rPr>
                <w:noProof/>
                <w:webHidden/>
              </w:rPr>
              <w:fldChar w:fldCharType="begin"/>
            </w:r>
            <w:r w:rsidR="002136DB">
              <w:rPr>
                <w:noProof/>
                <w:webHidden/>
              </w:rPr>
              <w:instrText xml:space="preserve"> PAGEREF _Toc143500954 \h </w:instrText>
            </w:r>
            <w:r w:rsidR="002136DB">
              <w:rPr>
                <w:noProof/>
                <w:webHidden/>
              </w:rPr>
            </w:r>
            <w:r w:rsidR="002136DB">
              <w:rPr>
                <w:noProof/>
                <w:webHidden/>
              </w:rPr>
              <w:fldChar w:fldCharType="separate"/>
            </w:r>
            <w:r w:rsidR="00D60DF9">
              <w:rPr>
                <w:noProof/>
                <w:webHidden/>
              </w:rPr>
              <w:t>3</w:t>
            </w:r>
            <w:r w:rsidR="002136DB">
              <w:rPr>
                <w:noProof/>
                <w:webHidden/>
              </w:rPr>
              <w:fldChar w:fldCharType="end"/>
            </w:r>
          </w:hyperlink>
        </w:p>
        <w:p w14:paraId="594B1DA2" w14:textId="74042D03" w:rsidR="002136DB" w:rsidRDefault="002136DB">
          <w:pPr>
            <w:pStyle w:val="TOC1"/>
            <w:tabs>
              <w:tab w:val="right" w:leader="dot" w:pos="10456"/>
            </w:tabs>
            <w:rPr>
              <w:rFonts w:asciiTheme="minorHAnsi" w:eastAsiaTheme="minorEastAsia" w:hAnsiTheme="minorHAnsi"/>
              <w:noProof/>
              <w:kern w:val="2"/>
              <w:sz w:val="22"/>
              <w:lang w:eastAsia="en-GB"/>
              <w14:ligatures w14:val="standardContextual"/>
            </w:rPr>
          </w:pPr>
          <w:hyperlink w:anchor="_Toc143500955" w:history="1">
            <w:r w:rsidRPr="00962D85">
              <w:rPr>
                <w:rStyle w:val="Hyperlink"/>
                <w:noProof/>
              </w:rPr>
              <w:t>2 AppGyver</w:t>
            </w:r>
            <w:r>
              <w:rPr>
                <w:noProof/>
                <w:webHidden/>
              </w:rPr>
              <w:tab/>
            </w:r>
            <w:r>
              <w:rPr>
                <w:noProof/>
                <w:webHidden/>
              </w:rPr>
              <w:fldChar w:fldCharType="begin"/>
            </w:r>
            <w:r>
              <w:rPr>
                <w:noProof/>
                <w:webHidden/>
              </w:rPr>
              <w:instrText xml:space="preserve"> PAGEREF _Toc143500955 \h </w:instrText>
            </w:r>
            <w:r>
              <w:rPr>
                <w:noProof/>
                <w:webHidden/>
              </w:rPr>
            </w:r>
            <w:r>
              <w:rPr>
                <w:noProof/>
                <w:webHidden/>
              </w:rPr>
              <w:fldChar w:fldCharType="separate"/>
            </w:r>
            <w:r w:rsidR="00D60DF9">
              <w:rPr>
                <w:noProof/>
                <w:webHidden/>
              </w:rPr>
              <w:t>4</w:t>
            </w:r>
            <w:r>
              <w:rPr>
                <w:noProof/>
                <w:webHidden/>
              </w:rPr>
              <w:fldChar w:fldCharType="end"/>
            </w:r>
          </w:hyperlink>
        </w:p>
        <w:p w14:paraId="31BCC15E" w14:textId="2E6D60E8" w:rsidR="002136DB" w:rsidRDefault="002136DB">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56" w:history="1">
            <w:r w:rsidRPr="00962D85">
              <w:rPr>
                <w:rStyle w:val="Hyperlink"/>
                <w:noProof/>
              </w:rPr>
              <w:t>2.1 AppGyver Product</w:t>
            </w:r>
            <w:r>
              <w:rPr>
                <w:noProof/>
                <w:webHidden/>
              </w:rPr>
              <w:tab/>
            </w:r>
            <w:r>
              <w:rPr>
                <w:noProof/>
                <w:webHidden/>
              </w:rPr>
              <w:fldChar w:fldCharType="begin"/>
            </w:r>
            <w:r>
              <w:rPr>
                <w:noProof/>
                <w:webHidden/>
              </w:rPr>
              <w:instrText xml:space="preserve"> PAGEREF _Toc143500956 \h </w:instrText>
            </w:r>
            <w:r>
              <w:rPr>
                <w:noProof/>
                <w:webHidden/>
              </w:rPr>
            </w:r>
            <w:r>
              <w:rPr>
                <w:noProof/>
                <w:webHidden/>
              </w:rPr>
              <w:fldChar w:fldCharType="separate"/>
            </w:r>
            <w:r w:rsidR="00D60DF9">
              <w:rPr>
                <w:noProof/>
                <w:webHidden/>
              </w:rPr>
              <w:t>4</w:t>
            </w:r>
            <w:r>
              <w:rPr>
                <w:noProof/>
                <w:webHidden/>
              </w:rPr>
              <w:fldChar w:fldCharType="end"/>
            </w:r>
          </w:hyperlink>
        </w:p>
        <w:p w14:paraId="3153141B" w14:textId="5F5EAAC5" w:rsidR="002136DB" w:rsidRDefault="002136DB">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57" w:history="1">
            <w:r w:rsidRPr="00962D85">
              <w:rPr>
                <w:rStyle w:val="Hyperlink"/>
                <w:noProof/>
              </w:rPr>
              <w:t>2.2 AppGyver Solution</w:t>
            </w:r>
            <w:r>
              <w:rPr>
                <w:noProof/>
                <w:webHidden/>
              </w:rPr>
              <w:tab/>
            </w:r>
            <w:r>
              <w:rPr>
                <w:noProof/>
                <w:webHidden/>
              </w:rPr>
              <w:fldChar w:fldCharType="begin"/>
            </w:r>
            <w:r>
              <w:rPr>
                <w:noProof/>
                <w:webHidden/>
              </w:rPr>
              <w:instrText xml:space="preserve"> PAGEREF _Toc143500957 \h </w:instrText>
            </w:r>
            <w:r>
              <w:rPr>
                <w:noProof/>
                <w:webHidden/>
              </w:rPr>
            </w:r>
            <w:r>
              <w:rPr>
                <w:noProof/>
                <w:webHidden/>
              </w:rPr>
              <w:fldChar w:fldCharType="separate"/>
            </w:r>
            <w:r w:rsidR="00D60DF9">
              <w:rPr>
                <w:noProof/>
                <w:webHidden/>
              </w:rPr>
              <w:t>4</w:t>
            </w:r>
            <w:r>
              <w:rPr>
                <w:noProof/>
                <w:webHidden/>
              </w:rPr>
              <w:fldChar w:fldCharType="end"/>
            </w:r>
          </w:hyperlink>
        </w:p>
        <w:p w14:paraId="5B372B4B" w14:textId="61366482" w:rsidR="002136DB" w:rsidRDefault="002136DB">
          <w:pPr>
            <w:pStyle w:val="TOC1"/>
            <w:tabs>
              <w:tab w:val="right" w:leader="dot" w:pos="10456"/>
            </w:tabs>
            <w:rPr>
              <w:rFonts w:asciiTheme="minorHAnsi" w:eastAsiaTheme="minorEastAsia" w:hAnsiTheme="minorHAnsi"/>
              <w:noProof/>
              <w:kern w:val="2"/>
              <w:sz w:val="22"/>
              <w:lang w:eastAsia="en-GB"/>
              <w14:ligatures w14:val="standardContextual"/>
            </w:rPr>
          </w:pPr>
          <w:hyperlink w:anchor="_Toc143500958" w:history="1">
            <w:r w:rsidRPr="00962D85">
              <w:rPr>
                <w:rStyle w:val="Hyperlink"/>
                <w:noProof/>
              </w:rPr>
              <w:t>3 CORTEX</w:t>
            </w:r>
            <w:r>
              <w:rPr>
                <w:noProof/>
                <w:webHidden/>
              </w:rPr>
              <w:tab/>
            </w:r>
            <w:r>
              <w:rPr>
                <w:noProof/>
                <w:webHidden/>
              </w:rPr>
              <w:fldChar w:fldCharType="begin"/>
            </w:r>
            <w:r>
              <w:rPr>
                <w:noProof/>
                <w:webHidden/>
              </w:rPr>
              <w:instrText xml:space="preserve"> PAGEREF _Toc143500958 \h </w:instrText>
            </w:r>
            <w:r>
              <w:rPr>
                <w:noProof/>
                <w:webHidden/>
              </w:rPr>
            </w:r>
            <w:r>
              <w:rPr>
                <w:noProof/>
                <w:webHidden/>
              </w:rPr>
              <w:fldChar w:fldCharType="separate"/>
            </w:r>
            <w:r w:rsidR="00D60DF9">
              <w:rPr>
                <w:noProof/>
                <w:webHidden/>
              </w:rPr>
              <w:t>5</w:t>
            </w:r>
            <w:r>
              <w:rPr>
                <w:noProof/>
                <w:webHidden/>
              </w:rPr>
              <w:fldChar w:fldCharType="end"/>
            </w:r>
          </w:hyperlink>
        </w:p>
        <w:p w14:paraId="6E84D421" w14:textId="5C9284B7" w:rsidR="002136DB" w:rsidRDefault="002136DB">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59" w:history="1">
            <w:r w:rsidRPr="00962D85">
              <w:rPr>
                <w:rStyle w:val="Hyperlink"/>
                <w:noProof/>
              </w:rPr>
              <w:t>3.1 Core Solution Flows</w:t>
            </w:r>
            <w:r>
              <w:rPr>
                <w:noProof/>
                <w:webHidden/>
              </w:rPr>
              <w:tab/>
            </w:r>
            <w:r>
              <w:rPr>
                <w:noProof/>
                <w:webHidden/>
              </w:rPr>
              <w:fldChar w:fldCharType="begin"/>
            </w:r>
            <w:r>
              <w:rPr>
                <w:noProof/>
                <w:webHidden/>
              </w:rPr>
              <w:instrText xml:space="preserve"> PAGEREF _Toc143500959 \h </w:instrText>
            </w:r>
            <w:r>
              <w:rPr>
                <w:noProof/>
                <w:webHidden/>
              </w:rPr>
            </w:r>
            <w:r>
              <w:rPr>
                <w:noProof/>
                <w:webHidden/>
              </w:rPr>
              <w:fldChar w:fldCharType="separate"/>
            </w:r>
            <w:r w:rsidR="00D60DF9">
              <w:rPr>
                <w:noProof/>
                <w:webHidden/>
              </w:rPr>
              <w:t>5</w:t>
            </w:r>
            <w:r>
              <w:rPr>
                <w:noProof/>
                <w:webHidden/>
              </w:rPr>
              <w:fldChar w:fldCharType="end"/>
            </w:r>
          </w:hyperlink>
        </w:p>
        <w:p w14:paraId="78CAE7CD" w14:textId="4962B00C" w:rsidR="002136DB" w:rsidRDefault="002136DB">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60" w:history="1">
            <w:r w:rsidRPr="00962D85">
              <w:rPr>
                <w:rStyle w:val="Hyperlink"/>
                <w:noProof/>
              </w:rPr>
              <w:t>3.2 Bespoke Customer Flows</w:t>
            </w:r>
            <w:r>
              <w:rPr>
                <w:noProof/>
                <w:webHidden/>
              </w:rPr>
              <w:tab/>
            </w:r>
            <w:r>
              <w:rPr>
                <w:noProof/>
                <w:webHidden/>
              </w:rPr>
              <w:fldChar w:fldCharType="begin"/>
            </w:r>
            <w:r>
              <w:rPr>
                <w:noProof/>
                <w:webHidden/>
              </w:rPr>
              <w:instrText xml:space="preserve"> PAGEREF _Toc143500960 \h </w:instrText>
            </w:r>
            <w:r>
              <w:rPr>
                <w:noProof/>
                <w:webHidden/>
              </w:rPr>
            </w:r>
            <w:r>
              <w:rPr>
                <w:noProof/>
                <w:webHidden/>
              </w:rPr>
              <w:fldChar w:fldCharType="separate"/>
            </w:r>
            <w:r w:rsidR="00D60DF9">
              <w:rPr>
                <w:noProof/>
                <w:webHidden/>
              </w:rPr>
              <w:t>5</w:t>
            </w:r>
            <w:r>
              <w:rPr>
                <w:noProof/>
                <w:webHidden/>
              </w:rPr>
              <w:fldChar w:fldCharType="end"/>
            </w:r>
          </w:hyperlink>
        </w:p>
        <w:p w14:paraId="42EAD75C" w14:textId="1B2BA061" w:rsidR="00FA4596" w:rsidRDefault="006A2BEB">
          <w:r>
            <w:fldChar w:fldCharType="end"/>
          </w:r>
        </w:p>
      </w:sdtContent>
    </w:sdt>
    <w:p w14:paraId="4D36A5E0" w14:textId="77777777" w:rsidR="009560FB" w:rsidRDefault="002E2DFF" w:rsidP="005B7139">
      <w:bookmarkStart w:id="1" w:name="_Toc131666169"/>
      <w:r>
        <w:br w:type="page"/>
      </w:r>
      <w:bookmarkEnd w:id="1"/>
    </w:p>
    <w:p w14:paraId="0DF600AC" w14:textId="24B6B6A4" w:rsidR="005B7139" w:rsidRPr="009560FB" w:rsidRDefault="005B7139" w:rsidP="005B7139">
      <w:pPr>
        <w:sectPr w:rsidR="005B7139" w:rsidRPr="009560FB" w:rsidSect="005B20FB">
          <w:headerReference w:type="default" r:id="rId13"/>
          <w:footerReference w:type="default" r:id="rId14"/>
          <w:headerReference w:type="first" r:id="rId15"/>
          <w:pgSz w:w="11906" w:h="16838"/>
          <w:pgMar w:top="720" w:right="720" w:bottom="720" w:left="720" w:header="567" w:footer="567" w:gutter="0"/>
          <w:cols w:space="708"/>
          <w:docGrid w:linePitch="435"/>
        </w:sectPr>
      </w:pPr>
    </w:p>
    <w:p w14:paraId="5E2868D0" w14:textId="77777777" w:rsidR="005B7139" w:rsidRDefault="005B7139" w:rsidP="005B7139">
      <w:pPr>
        <w:pStyle w:val="Heading1"/>
      </w:pPr>
      <w:bookmarkStart w:id="2" w:name="_Toc143500954"/>
      <w:bookmarkEnd w:id="0"/>
      <w:r>
        <w:lastRenderedPageBreak/>
        <w:t>Portal Overview</w:t>
      </w:r>
      <w:bookmarkEnd w:id="2"/>
    </w:p>
    <w:p w14:paraId="5D933780" w14:textId="7A305112" w:rsidR="005B7139" w:rsidRDefault="005B7139" w:rsidP="005B7139">
      <w:r>
        <w:t>The CORTEX Interaction Portal consists of a User Interface, built in the AppGyver platform</w:t>
      </w:r>
      <w:commentRangeStart w:id="3"/>
      <w:commentRangeStart w:id="4"/>
      <w:r>
        <w:t xml:space="preserve"> </w:t>
      </w:r>
      <w:commentRangeEnd w:id="3"/>
      <w:r>
        <w:rPr>
          <w:rStyle w:val="CommentReference"/>
          <w:rFonts w:ascii="Trebuchet MS" w:eastAsia="Times New Roman" w:hAnsi="Trebuchet MS" w:cs="Times New Roman"/>
          <w:lang w:eastAsia="en-GB"/>
        </w:rPr>
        <w:commentReference w:id="3"/>
      </w:r>
      <w:commentRangeEnd w:id="4"/>
      <w:r>
        <w:rPr>
          <w:rStyle w:val="CommentReference"/>
          <w:rFonts w:ascii="Trebuchet MS" w:eastAsia="Times New Roman" w:hAnsi="Trebuchet MS" w:cs="Times New Roman"/>
          <w:lang w:eastAsia="en-GB"/>
        </w:rPr>
        <w:commentReference w:id="4"/>
      </w:r>
      <w:r>
        <w:t>and deployed alongside CORTEX, which interacts with CORTEX flows. This allows end users to interact with the automation, triggering solutions via Service Requests or providing information to automation flows which have been triggered from other sources.</w:t>
      </w:r>
    </w:p>
    <w:p w14:paraId="6CF1FAAA" w14:textId="5CEA464C" w:rsidR="005B7139" w:rsidRDefault="005B7139" w:rsidP="005B7139">
      <w:r>
        <w:t>Both the AppGyver solution and the CORTEX contain pre-built ‘core’ modules and are designed to be extended to fit the customer requirements.</w:t>
      </w:r>
    </w:p>
    <w:p w14:paraId="1A2A442C" w14:textId="77777777" w:rsidR="005B7139" w:rsidRPr="00A372EE" w:rsidRDefault="005B7139" w:rsidP="005B7139">
      <w:pPr>
        <w:pStyle w:val="WeAreCORTEXEmphasis"/>
      </w:pPr>
      <w:r>
        <w:t>Note that changes to the core solutions are not supported by CORTEX, any changes should be additional flows or pages.</w:t>
      </w:r>
    </w:p>
    <w:p w14:paraId="6285FB90" w14:textId="77777777" w:rsidR="005B7139" w:rsidRDefault="005B7139" w:rsidP="00F72EC3">
      <w:pPr>
        <w:jc w:val="center"/>
      </w:pPr>
      <w:r w:rsidRPr="00ED0420">
        <w:rPr>
          <w:noProof/>
        </w:rPr>
        <w:drawing>
          <wp:inline distT="0" distB="0" distL="0" distR="0" wp14:anchorId="682BE689" wp14:editId="7737FEBE">
            <wp:extent cx="6231823" cy="3219450"/>
            <wp:effectExtent l="0" t="0" r="0"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20"/>
                    <a:stretch>
                      <a:fillRect/>
                    </a:stretch>
                  </pic:blipFill>
                  <pic:spPr>
                    <a:xfrm>
                      <a:off x="0" y="0"/>
                      <a:ext cx="6240231" cy="3223794"/>
                    </a:xfrm>
                    <a:prstGeom prst="rect">
                      <a:avLst/>
                    </a:prstGeom>
                  </pic:spPr>
                </pic:pic>
              </a:graphicData>
            </a:graphic>
          </wp:inline>
        </w:drawing>
      </w:r>
    </w:p>
    <w:p w14:paraId="4910AA44" w14:textId="77777777" w:rsidR="005B7139" w:rsidRDefault="005B7139" w:rsidP="005B7139">
      <w:pPr>
        <w:pStyle w:val="Heading1"/>
      </w:pPr>
      <w:bookmarkStart w:id="5" w:name="_Toc143500955"/>
      <w:r>
        <w:lastRenderedPageBreak/>
        <w:t>AppGyver</w:t>
      </w:r>
      <w:bookmarkEnd w:id="5"/>
      <w:r>
        <w:t xml:space="preserve"> </w:t>
      </w:r>
    </w:p>
    <w:p w14:paraId="1F60BC36" w14:textId="77777777" w:rsidR="005B7139" w:rsidRDefault="005B7139" w:rsidP="005B7139">
      <w:pPr>
        <w:pStyle w:val="WeAreCORTEXEmphasis"/>
      </w:pPr>
      <w:r>
        <w:t>Note that any links provided in this section were valid at the time of writing, but due to being external links and blogs, they may not be in future.</w:t>
      </w:r>
    </w:p>
    <w:p w14:paraId="5D211E5C" w14:textId="77777777" w:rsidR="005B7139" w:rsidRDefault="005B7139" w:rsidP="005B7139">
      <w:pPr>
        <w:pStyle w:val="Heading2"/>
      </w:pPr>
      <w:bookmarkStart w:id="6" w:name="_Toc143500956"/>
      <w:r>
        <w:t>AppGyver Product</w:t>
      </w:r>
      <w:bookmarkEnd w:id="6"/>
    </w:p>
    <w:p w14:paraId="5E72861C" w14:textId="68556AAE" w:rsidR="005B7139" w:rsidRDefault="005B7139" w:rsidP="005B7139">
      <w:r>
        <w:t xml:space="preserve">The AppGyver solution has been built in AppGyver Community Edition. This can be </w:t>
      </w:r>
      <w:proofErr w:type="gramStart"/>
      <w:r>
        <w:t>accessed</w:t>
      </w:r>
      <w:proofErr w:type="gramEnd"/>
      <w:r>
        <w:t xml:space="preserve"> and an account can be created at </w:t>
      </w:r>
      <w:hyperlink r:id="rId21" w:history="1">
        <w:r w:rsidRPr="009F4BC4">
          <w:rPr>
            <w:rStyle w:val="Hyperlink"/>
          </w:rPr>
          <w:t>https://platform.appgyver.com/auth/community</w:t>
        </w:r>
      </w:hyperlink>
      <w:r>
        <w:t xml:space="preserve">. </w:t>
      </w:r>
    </w:p>
    <w:p w14:paraId="6A8FD2BC" w14:textId="77777777" w:rsidR="005B7139" w:rsidRDefault="005B7139" w:rsidP="005B7139">
      <w:r>
        <w:t>AppGyver also has an enterprise edition, referred to as SAP Build Apps. To access this, an account must first be set up within SAP BTP before enabling the SAP Build Apps feature.</w:t>
      </w:r>
    </w:p>
    <w:p w14:paraId="2A946C16" w14:textId="77777777" w:rsidR="005B7139" w:rsidRDefault="005B7139" w:rsidP="005B7139">
      <w:r>
        <w:t xml:space="preserve">Documentation for how to achieve this as an individual is available at </w:t>
      </w:r>
      <w:hyperlink r:id="rId22" w:history="1">
        <w:r w:rsidRPr="009F4BC4">
          <w:rPr>
            <w:rStyle w:val="Hyperlink"/>
          </w:rPr>
          <w:t>https://blogs.sap.com/2022/11/25/sap-build-apps-free-tier-individual-access/</w:t>
        </w:r>
      </w:hyperlink>
      <w:r>
        <w:t xml:space="preserve">. </w:t>
      </w:r>
    </w:p>
    <w:p w14:paraId="1B035027" w14:textId="77777777" w:rsidR="005B7139" w:rsidRDefault="005B7139" w:rsidP="005B7139"/>
    <w:p w14:paraId="69269892" w14:textId="77777777" w:rsidR="005B7139" w:rsidRDefault="005B7139" w:rsidP="005B7139">
      <w:r>
        <w:t xml:space="preserve">There is also an SAP Build Apps Sandbox for evaluation purposes. Details about this are available at </w:t>
      </w:r>
      <w:hyperlink r:id="rId23" w:history="1">
        <w:r w:rsidRPr="009F4BC4">
          <w:rPr>
            <w:rStyle w:val="Hyperlink"/>
          </w:rPr>
          <w:t>https://groups.community.sap.com/t5/sap-builders-blog-posts/announcing-the-sap-build-apps-sandbox/ba-p/128821</w:t>
        </w:r>
      </w:hyperlink>
      <w:r>
        <w:t xml:space="preserve">. </w:t>
      </w:r>
    </w:p>
    <w:p w14:paraId="08B7FFEB" w14:textId="77777777" w:rsidR="005B7139" w:rsidRDefault="005B7139" w:rsidP="005B7139"/>
    <w:p w14:paraId="15E19CE9" w14:textId="77777777" w:rsidR="005B7139" w:rsidRDefault="005B7139" w:rsidP="005B7139">
      <w:r>
        <w:t xml:space="preserve">The pre-built solution can be imported to either AppGyver Community Edition or SAP Build Apps. </w:t>
      </w:r>
    </w:p>
    <w:p w14:paraId="0B4D5583" w14:textId="77777777" w:rsidR="005B7139" w:rsidRDefault="005B7139" w:rsidP="005B7139">
      <w:pPr>
        <w:pStyle w:val="WeAreCORTEXEmphasis"/>
      </w:pPr>
      <w:r>
        <w:t>Note that solutions built in SAP Build Apps cannot be downgraded and imported into the AppGyver Community Edition.</w:t>
      </w:r>
    </w:p>
    <w:p w14:paraId="30D64547" w14:textId="77777777" w:rsidR="005B7139" w:rsidRDefault="005B7139" w:rsidP="005B7139"/>
    <w:p w14:paraId="272C8199" w14:textId="77777777" w:rsidR="005B7139" w:rsidRDefault="005B7139" w:rsidP="005B7139">
      <w:pPr>
        <w:pStyle w:val="Heading2"/>
      </w:pPr>
      <w:bookmarkStart w:id="7" w:name="_Toc143500957"/>
      <w:r>
        <w:t>AppGyver Solution</w:t>
      </w:r>
      <w:bookmarkEnd w:id="7"/>
    </w:p>
    <w:p w14:paraId="1E202B19" w14:textId="01895B76" w:rsidR="005B7139" w:rsidRDefault="005B7139" w:rsidP="005B7139">
      <w:r>
        <w:t>The solution itself is built in AppGyver and consists of pages, logic, variables, as well as custom styles and themes. This solution can be extended by adding additional pages and modifying the themes, however any component or logic changes to the core pages will not be supported.</w:t>
      </w:r>
    </w:p>
    <w:p w14:paraId="5322118F" w14:textId="77777777" w:rsidR="005B7139" w:rsidRDefault="005B7139" w:rsidP="005B7139">
      <w:r>
        <w:t>The solution package can be exported and imported, allowing it to be shared and backed up easily.</w:t>
      </w:r>
    </w:p>
    <w:p w14:paraId="5D086C9F" w14:textId="77777777" w:rsidR="005B7139" w:rsidRDefault="005B7139" w:rsidP="005B7139">
      <w:r>
        <w:t>It can also be built as a ZIP, allowing it to be deployed easily. Usually this is then hosted via IIS within a Windows Server which can access the Cortex infrastructure.</w:t>
      </w:r>
    </w:p>
    <w:p w14:paraId="273BE927" w14:textId="77777777" w:rsidR="005B7139" w:rsidRDefault="005B7139" w:rsidP="005B7139">
      <w:pPr>
        <w:pStyle w:val="Heading1"/>
      </w:pPr>
      <w:bookmarkStart w:id="8" w:name="_Toc143500958"/>
      <w:r>
        <w:lastRenderedPageBreak/>
        <w:t>CORTEX</w:t>
      </w:r>
      <w:bookmarkEnd w:id="8"/>
    </w:p>
    <w:p w14:paraId="406C4B65" w14:textId="77777777" w:rsidR="005B7139" w:rsidRDefault="005B7139" w:rsidP="005B7139">
      <w:pPr>
        <w:pStyle w:val="Heading2"/>
      </w:pPr>
      <w:bookmarkStart w:id="9" w:name="_Toc143500959"/>
      <w:r>
        <w:t>Core Solution Flows</w:t>
      </w:r>
      <w:bookmarkEnd w:id="9"/>
    </w:p>
    <w:p w14:paraId="15952D72" w14:textId="77777777" w:rsidR="005B7139" w:rsidRDefault="005B7139" w:rsidP="005B7139">
      <w:r>
        <w:t xml:space="preserve">The CORTEX flows which are called by the CORTEX Interaction Portal provide specific sets of functionalities to the application. They have been designed for this purpose, and function as API calls directly from the application. </w:t>
      </w:r>
    </w:p>
    <w:p w14:paraId="16FD3A65" w14:textId="77777777" w:rsidR="005B7139" w:rsidRDefault="005B7139" w:rsidP="005B7139">
      <w:r>
        <w:t>It is also possible to use these with other systems or applications if required, however any changes made to the core flows will not be supported.</w:t>
      </w:r>
    </w:p>
    <w:p w14:paraId="0BB5EF37" w14:textId="77777777" w:rsidR="005B7139" w:rsidRDefault="005B7139" w:rsidP="005B7139"/>
    <w:p w14:paraId="60FF775B" w14:textId="0575346F" w:rsidR="005B7139" w:rsidRDefault="005B7139" w:rsidP="005B7139">
      <w:r>
        <w:t>Customers are free to use these flows in their current form, or to call them from their own flows and process the output data as required, for example, to integrate with a custom application they might be building which requires the output of a particular flow in a different format.</w:t>
      </w:r>
    </w:p>
    <w:p w14:paraId="4392CF80" w14:textId="77777777" w:rsidR="005B7139" w:rsidRDefault="005B7139" w:rsidP="005B7139">
      <w:commentRangeStart w:id="10"/>
      <w:commentRangeStart w:id="11"/>
      <w:r>
        <w:t>The flows consist of the following components:</w:t>
      </w:r>
    </w:p>
    <w:p w14:paraId="722F3B7C" w14:textId="77777777" w:rsidR="005B7139" w:rsidRDefault="005B7139" w:rsidP="00F72EC3">
      <w:pPr>
        <w:pStyle w:val="ListParagraph"/>
        <w:numPr>
          <w:ilvl w:val="0"/>
          <w:numId w:val="12"/>
        </w:numPr>
      </w:pPr>
      <w:r>
        <w:t>User Access Management</w:t>
      </w:r>
    </w:p>
    <w:p w14:paraId="190A0A05" w14:textId="77777777" w:rsidR="005B7139" w:rsidRDefault="005B7139" w:rsidP="00F72EC3">
      <w:pPr>
        <w:pStyle w:val="ListParagraph"/>
        <w:numPr>
          <w:ilvl w:val="1"/>
          <w:numId w:val="12"/>
        </w:numPr>
      </w:pPr>
      <w:r>
        <w:t>Authentication and Session Management.</w:t>
      </w:r>
    </w:p>
    <w:p w14:paraId="312F32F7" w14:textId="77777777" w:rsidR="005B7139" w:rsidRDefault="005B7139" w:rsidP="00F72EC3">
      <w:pPr>
        <w:pStyle w:val="ListParagraph"/>
        <w:numPr>
          <w:ilvl w:val="1"/>
          <w:numId w:val="12"/>
        </w:numPr>
      </w:pPr>
      <w:r>
        <w:t>Generic – can be used with any system.</w:t>
      </w:r>
    </w:p>
    <w:p w14:paraId="7AC2FCB4" w14:textId="77777777" w:rsidR="005B7139" w:rsidRDefault="005B7139" w:rsidP="00F72EC3">
      <w:pPr>
        <w:pStyle w:val="ListParagraph"/>
        <w:numPr>
          <w:ilvl w:val="0"/>
          <w:numId w:val="12"/>
        </w:numPr>
      </w:pPr>
      <w:r>
        <w:t>CORTEX Interaction Portal</w:t>
      </w:r>
    </w:p>
    <w:p w14:paraId="25657077" w14:textId="77777777" w:rsidR="005B7139" w:rsidRDefault="005B7139" w:rsidP="00F72EC3">
      <w:pPr>
        <w:pStyle w:val="ListParagraph"/>
        <w:numPr>
          <w:ilvl w:val="1"/>
          <w:numId w:val="12"/>
        </w:numPr>
      </w:pPr>
      <w:r>
        <w:t>Service Requests and Settings functions.</w:t>
      </w:r>
    </w:p>
    <w:p w14:paraId="3F984E70" w14:textId="77777777" w:rsidR="005B7139" w:rsidRDefault="005B7139" w:rsidP="00F72EC3">
      <w:pPr>
        <w:pStyle w:val="ListParagraph"/>
        <w:numPr>
          <w:ilvl w:val="1"/>
          <w:numId w:val="12"/>
        </w:numPr>
      </w:pPr>
      <w:r>
        <w:t>Designed for the Portal – could apply to other systems.</w:t>
      </w:r>
    </w:p>
    <w:p w14:paraId="5105E3EC" w14:textId="77777777" w:rsidR="005B7139" w:rsidRDefault="005B7139" w:rsidP="00F72EC3">
      <w:pPr>
        <w:pStyle w:val="ListParagraph"/>
        <w:numPr>
          <w:ilvl w:val="0"/>
          <w:numId w:val="12"/>
        </w:numPr>
      </w:pPr>
      <w:r>
        <w:t>Process Management</w:t>
      </w:r>
    </w:p>
    <w:p w14:paraId="6A05A847" w14:textId="77777777" w:rsidR="005B7139" w:rsidRDefault="005B7139" w:rsidP="00F72EC3">
      <w:pPr>
        <w:pStyle w:val="ListParagraph"/>
        <w:numPr>
          <w:ilvl w:val="1"/>
          <w:numId w:val="12"/>
        </w:numPr>
      </w:pPr>
      <w:r>
        <w:t>Process-Driven User Interface and Management.</w:t>
      </w:r>
    </w:p>
    <w:p w14:paraId="761599EF" w14:textId="77777777" w:rsidR="005B7139" w:rsidRPr="00EF5E49" w:rsidRDefault="005B7139" w:rsidP="00F72EC3">
      <w:pPr>
        <w:pStyle w:val="ListParagraph"/>
        <w:numPr>
          <w:ilvl w:val="1"/>
          <w:numId w:val="12"/>
        </w:numPr>
      </w:pPr>
      <w:r>
        <w:t>Designed for the Portal – could apply to other systems.</w:t>
      </w:r>
      <w:commentRangeEnd w:id="10"/>
      <w:r>
        <w:rPr>
          <w:rStyle w:val="CommentReference"/>
          <w:rFonts w:ascii="Trebuchet MS" w:eastAsia="Times New Roman" w:hAnsi="Trebuchet MS" w:cs="Times New Roman"/>
          <w:lang w:eastAsia="en-GB"/>
        </w:rPr>
        <w:commentReference w:id="10"/>
      </w:r>
      <w:commentRangeEnd w:id="11"/>
      <w:r>
        <w:rPr>
          <w:rStyle w:val="CommentReference"/>
          <w:rFonts w:ascii="Trebuchet MS" w:eastAsia="Times New Roman" w:hAnsi="Trebuchet MS" w:cs="Times New Roman"/>
          <w:lang w:eastAsia="en-GB"/>
        </w:rPr>
        <w:commentReference w:id="11"/>
      </w:r>
    </w:p>
    <w:p w14:paraId="35BF667A" w14:textId="77777777" w:rsidR="005B7139" w:rsidRDefault="005B7139" w:rsidP="005B7139"/>
    <w:p w14:paraId="0ACB2B84" w14:textId="77777777" w:rsidR="005B7139" w:rsidRDefault="005B7139" w:rsidP="005B7139">
      <w:pPr>
        <w:pStyle w:val="Heading2"/>
      </w:pPr>
      <w:bookmarkStart w:id="12" w:name="_Toc143500960"/>
      <w:r>
        <w:t>Bespoke Customer Flows</w:t>
      </w:r>
      <w:bookmarkEnd w:id="12"/>
    </w:p>
    <w:p w14:paraId="5874FCD8" w14:textId="21B58A2A" w:rsidR="005B7139" w:rsidRDefault="005B7139" w:rsidP="005B7139">
      <w:r>
        <w:t>As well as having the ability to call the pre-built flows if required, additional flows can be developed alongside the core flows.</w:t>
      </w:r>
    </w:p>
    <w:p w14:paraId="1B14C7D5" w14:textId="77777777" w:rsidR="005B7139" w:rsidRDefault="005B7139" w:rsidP="005B7139">
      <w:r>
        <w:t xml:space="preserve">These include flows which are triggered by Service Requests (for example, entering some data and initiating an automation solution) as well as flows initiated externally, which can run as a process. </w:t>
      </w:r>
    </w:p>
    <w:p w14:paraId="0742F64C" w14:textId="77777777" w:rsidR="005B7139" w:rsidRDefault="005B7139" w:rsidP="005B7139">
      <w:r>
        <w:t xml:space="preserve">These processes allow users to add information throughout the process lifecycle via the User Interface if required. They </w:t>
      </w:r>
      <w:commentRangeStart w:id="13"/>
      <w:commentRangeStart w:id="14"/>
      <w:r>
        <w:t>can also run with no user intervention (zero-touch) if no input is needed.</w:t>
      </w:r>
      <w:commentRangeEnd w:id="13"/>
      <w:r>
        <w:rPr>
          <w:rStyle w:val="CommentReference"/>
          <w:rFonts w:ascii="Trebuchet MS" w:eastAsia="Times New Roman" w:hAnsi="Trebuchet MS" w:cs="Times New Roman"/>
          <w:lang w:eastAsia="en-GB"/>
        </w:rPr>
        <w:commentReference w:id="13"/>
      </w:r>
      <w:commentRangeEnd w:id="14"/>
      <w:r>
        <w:rPr>
          <w:rStyle w:val="CommentReference"/>
          <w:rFonts w:ascii="Trebuchet MS" w:eastAsia="Times New Roman" w:hAnsi="Trebuchet MS" w:cs="Times New Roman"/>
          <w:lang w:eastAsia="en-GB"/>
        </w:rPr>
        <w:commentReference w:id="14"/>
      </w:r>
    </w:p>
    <w:p w14:paraId="2EEF72C4" w14:textId="77777777" w:rsidR="005B7139" w:rsidRDefault="005B7139" w:rsidP="005B7139"/>
    <w:p w14:paraId="331282AD" w14:textId="77777777" w:rsidR="005B7139" w:rsidRPr="00EF5E49" w:rsidRDefault="005B7139" w:rsidP="005B7139">
      <w:r>
        <w:t>The development of both Service Requests and Process Flows is covered in the CORTEX Interaction Portal Developer Guide.</w:t>
      </w:r>
    </w:p>
    <w:p w14:paraId="5078A3D9" w14:textId="559200F7" w:rsidR="0062718F" w:rsidRPr="00EE7EA4" w:rsidRDefault="0062718F" w:rsidP="005B7139"/>
    <w:sectPr w:rsidR="0062718F" w:rsidRPr="00EE7EA4" w:rsidSect="00223281">
      <w:headerReference w:type="default" r:id="rId24"/>
      <w:footerReference w:type="default" r:id="rId25"/>
      <w:pgSz w:w="11906" w:h="16838"/>
      <w:pgMar w:top="1797"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e Lees" w:date="2023-07-31T15:13:00Z" w:initials="JL">
    <w:p w14:paraId="3A34AB38" w14:textId="77777777" w:rsidR="005B7139" w:rsidRDefault="005B7139" w:rsidP="005B7139">
      <w:pPr>
        <w:pStyle w:val="CommentText"/>
        <w:jc w:val="left"/>
      </w:pPr>
      <w:r>
        <w:rPr>
          <w:rStyle w:val="CommentReference"/>
        </w:rPr>
        <w:annotationRef/>
      </w:r>
      <w:r>
        <w:t>Not sure on best word. Could just put 'Development Environment' but I want it to be obvious that this is a different product</w:t>
      </w:r>
    </w:p>
  </w:comment>
  <w:comment w:id="4" w:author="Eddie Watson" w:date="2023-07-31T15:19:00Z" w:initials="EW">
    <w:p w14:paraId="11996846" w14:textId="77777777" w:rsidR="005B7139" w:rsidRDefault="005B7139" w:rsidP="005B7139">
      <w:pPr>
        <w:pStyle w:val="CommentText"/>
        <w:jc w:val="left"/>
      </w:pPr>
      <w:r>
        <w:rPr>
          <w:rStyle w:val="CommentReference"/>
        </w:rPr>
        <w:annotationRef/>
      </w:r>
      <w:r>
        <w:t>Could we not replace "web application" with "something like "Web User Interface"?</w:t>
      </w:r>
    </w:p>
    <w:p w14:paraId="4542129B" w14:textId="77777777" w:rsidR="005B7139" w:rsidRDefault="005B7139" w:rsidP="005B7139">
      <w:pPr>
        <w:pStyle w:val="CommentText"/>
        <w:jc w:val="left"/>
      </w:pPr>
    </w:p>
    <w:p w14:paraId="12D0A199" w14:textId="77777777" w:rsidR="005B7139" w:rsidRDefault="005B7139" w:rsidP="005B7139">
      <w:pPr>
        <w:pStyle w:val="CommentText"/>
        <w:jc w:val="left"/>
      </w:pPr>
      <w:r>
        <w:t xml:space="preserve">Possible alternatives to product: </w:t>
      </w:r>
    </w:p>
    <w:p w14:paraId="68D42386" w14:textId="77777777" w:rsidR="005B7139" w:rsidRDefault="005B7139" w:rsidP="005B7139">
      <w:pPr>
        <w:pStyle w:val="CommentText"/>
        <w:jc w:val="left"/>
      </w:pPr>
      <w:r>
        <w:t>Application</w:t>
      </w:r>
    </w:p>
    <w:p w14:paraId="2D63CDAF" w14:textId="77777777" w:rsidR="005B7139" w:rsidRDefault="005B7139" w:rsidP="005B7139">
      <w:pPr>
        <w:pStyle w:val="CommentText"/>
        <w:jc w:val="left"/>
      </w:pPr>
      <w:r>
        <w:t>Platform</w:t>
      </w:r>
    </w:p>
  </w:comment>
  <w:comment w:id="10" w:author="Joe Lees" w:date="2023-07-31T15:27:00Z" w:initials="JL">
    <w:p w14:paraId="68D66BAB" w14:textId="77777777" w:rsidR="005B7139" w:rsidRDefault="005B7139" w:rsidP="005B7139">
      <w:pPr>
        <w:pStyle w:val="CommentText"/>
        <w:jc w:val="left"/>
      </w:pPr>
      <w:r>
        <w:rPr>
          <w:rStyle w:val="CommentReference"/>
        </w:rPr>
        <w:annotationRef/>
      </w:r>
      <w:r>
        <w:t>Is this too much detail?</w:t>
      </w:r>
    </w:p>
  </w:comment>
  <w:comment w:id="11" w:author="Eddie Watson" w:date="2023-07-31T16:49:00Z" w:initials="EW">
    <w:p w14:paraId="04ED68B3" w14:textId="77777777" w:rsidR="005B7139" w:rsidRDefault="005B7139" w:rsidP="005B7139">
      <w:pPr>
        <w:pStyle w:val="CommentText"/>
        <w:jc w:val="left"/>
      </w:pPr>
      <w:r>
        <w:rPr>
          <w:rStyle w:val="CommentReference"/>
        </w:rPr>
        <w:annotationRef/>
      </w:r>
      <w:r>
        <w:t>Let's try it and see 😉</w:t>
      </w:r>
    </w:p>
  </w:comment>
  <w:comment w:id="13" w:author="Joe Lees" w:date="2023-07-31T15:47:00Z" w:initials="JL">
    <w:p w14:paraId="22D64BE2" w14:textId="77777777" w:rsidR="005B7139" w:rsidRDefault="005B7139" w:rsidP="005B7139">
      <w:pPr>
        <w:pStyle w:val="CommentText"/>
        <w:jc w:val="left"/>
      </w:pPr>
      <w:r>
        <w:rPr>
          <w:rStyle w:val="CommentReference"/>
        </w:rPr>
        <w:annotationRef/>
      </w:r>
      <w:r>
        <w:t>Wording?</w:t>
      </w:r>
    </w:p>
  </w:comment>
  <w:comment w:id="14" w:author="Eddie Watson" w:date="2023-07-31T16:48:00Z" w:initials="EW">
    <w:p w14:paraId="1229E111" w14:textId="77777777" w:rsidR="005B7139" w:rsidRDefault="005B7139" w:rsidP="005B7139">
      <w:pPr>
        <w:pStyle w:val="CommentText"/>
        <w:jc w:val="left"/>
      </w:pPr>
      <w:r>
        <w:rPr>
          <w:rStyle w:val="CommentReference"/>
        </w:rPr>
        <w:annotationRef/>
      </w:r>
      <w:r>
        <w:t>Looks fine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4AB38" w15:done="1"/>
  <w15:commentEx w15:paraId="2D63CDAF" w15:paraIdParent="3A34AB38" w15:done="1"/>
  <w15:commentEx w15:paraId="68D66BAB" w15:done="1"/>
  <w15:commentEx w15:paraId="04ED68B3" w15:paraIdParent="68D66BAB" w15:done="1"/>
  <w15:commentEx w15:paraId="22D64BE2" w15:done="1"/>
  <w15:commentEx w15:paraId="1229E111" w15:paraIdParent="22D64B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4E24" w16cex:dateUtc="2023-07-31T14:13:00Z"/>
  <w16cex:commentExtensible w16cex:durableId="28724F95" w16cex:dateUtc="2023-07-31T14:19:00Z"/>
  <w16cex:commentExtensible w16cex:durableId="28725178" w16cex:dateUtc="2023-07-31T14:27:00Z"/>
  <w16cex:commentExtensible w16cex:durableId="2872647C" w16cex:dateUtc="2023-07-31T15:49:00Z"/>
  <w16cex:commentExtensible w16cex:durableId="287255F9" w16cex:dateUtc="2023-07-31T14:47:00Z"/>
  <w16cex:commentExtensible w16cex:durableId="2872646A" w16cex:dateUtc="2023-07-31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4AB38" w16cid:durableId="28724E24"/>
  <w16cid:commentId w16cid:paraId="2D63CDAF" w16cid:durableId="28724F95"/>
  <w16cid:commentId w16cid:paraId="68D66BAB" w16cid:durableId="28725178"/>
  <w16cid:commentId w16cid:paraId="04ED68B3" w16cid:durableId="2872647C"/>
  <w16cid:commentId w16cid:paraId="22D64BE2" w16cid:durableId="287255F9"/>
  <w16cid:commentId w16cid:paraId="1229E111" w16cid:durableId="287264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1F28" w14:textId="77777777" w:rsidR="00EA5520" w:rsidRDefault="00EA5520" w:rsidP="00A77EE2">
      <w:pPr>
        <w:spacing w:after="0" w:line="240" w:lineRule="auto"/>
      </w:pPr>
      <w:r>
        <w:separator/>
      </w:r>
    </w:p>
  </w:endnote>
  <w:endnote w:type="continuationSeparator" w:id="0">
    <w:p w14:paraId="74001624" w14:textId="77777777" w:rsidR="00EA5520" w:rsidRDefault="00EA5520" w:rsidP="00A77EE2">
      <w:pPr>
        <w:spacing w:after="0" w:line="240" w:lineRule="auto"/>
      </w:pPr>
      <w:r>
        <w:continuationSeparator/>
      </w:r>
    </w:p>
  </w:endnote>
  <w:endnote w:type="continuationNotice" w:id="1">
    <w:p w14:paraId="38788553" w14:textId="77777777" w:rsidR="00EA5520" w:rsidRDefault="00EA55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Gothic UI Semi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614"/>
      <w:gridCol w:w="5228"/>
      <w:gridCol w:w="2614"/>
    </w:tblGrid>
    <w:tr w:rsidR="00E94320" w14:paraId="5179A057" w14:textId="77777777" w:rsidTr="00C614DD">
      <w:tc>
        <w:tcPr>
          <w:tcW w:w="2614" w:type="dxa"/>
          <w:tcBorders>
            <w:top w:val="nil"/>
            <w:left w:val="nil"/>
            <w:bottom w:val="nil"/>
            <w:right w:val="nil"/>
          </w:tcBorders>
        </w:tcPr>
        <w:p w14:paraId="00450335" w14:textId="77777777" w:rsidR="00E94320" w:rsidRPr="0025556F" w:rsidRDefault="00E94320" w:rsidP="00E94320">
          <w:pPr>
            <w:pStyle w:val="Footer"/>
            <w:rPr>
              <w:color w:val="282864" w:themeColor="text1"/>
              <w:szCs w:val="20"/>
            </w:rPr>
          </w:pPr>
          <w:r w:rsidRPr="0025556F">
            <w:rPr>
              <w:color w:val="282864" w:themeColor="text1"/>
              <w:szCs w:val="20"/>
            </w:rPr>
            <w:t>CORTEX LTD</w:t>
          </w:r>
        </w:p>
      </w:tc>
      <w:tc>
        <w:tcPr>
          <w:tcW w:w="5228" w:type="dxa"/>
          <w:tcBorders>
            <w:top w:val="nil"/>
            <w:left w:val="nil"/>
            <w:bottom w:val="nil"/>
            <w:right w:val="nil"/>
          </w:tcBorders>
        </w:tcPr>
        <w:p w14:paraId="7298C684" w14:textId="5469E642" w:rsidR="00E94320" w:rsidRPr="0025556F" w:rsidRDefault="00102EFB" w:rsidP="00E94320">
          <w:pPr>
            <w:pStyle w:val="Footer"/>
            <w:jc w:val="center"/>
            <w:rPr>
              <w:color w:val="282864" w:themeColor="text1"/>
              <w:szCs w:val="20"/>
            </w:rPr>
          </w:pPr>
          <w:r>
            <w:rPr>
              <w:color w:val="282864" w:themeColor="text1"/>
              <w:szCs w:val="20"/>
            </w:rPr>
            <w:t xml:space="preserve">CORTEX Interaction Portal – </w:t>
          </w:r>
          <w:r w:rsidR="003D5AD6">
            <w:rPr>
              <w:color w:val="282864" w:themeColor="text1"/>
              <w:szCs w:val="20"/>
            </w:rPr>
            <w:t>Overview</w:t>
          </w:r>
        </w:p>
      </w:tc>
      <w:tc>
        <w:tcPr>
          <w:tcW w:w="2614" w:type="dxa"/>
          <w:tcBorders>
            <w:top w:val="nil"/>
            <w:left w:val="nil"/>
            <w:bottom w:val="nil"/>
            <w:right w:val="nil"/>
          </w:tcBorders>
        </w:tcPr>
        <w:p w14:paraId="79E04886" w14:textId="77777777" w:rsidR="00E94320" w:rsidRPr="0025556F" w:rsidRDefault="00E94320" w:rsidP="00E94320">
          <w:pPr>
            <w:pStyle w:val="Footer"/>
            <w:jc w:val="right"/>
            <w:rPr>
              <w:color w:val="282864" w:themeColor="text1"/>
              <w:szCs w:val="20"/>
            </w:rPr>
          </w:pPr>
          <w:r w:rsidRPr="0025556F">
            <w:rPr>
              <w:color w:val="282864" w:themeColor="text1"/>
              <w:szCs w:val="20"/>
            </w:rPr>
            <w:t xml:space="preserve">Page </w:t>
          </w:r>
          <w:r w:rsidRPr="0025556F">
            <w:rPr>
              <w:color w:val="282864" w:themeColor="text1"/>
              <w:szCs w:val="20"/>
            </w:rPr>
            <w:fldChar w:fldCharType="begin"/>
          </w:r>
          <w:r w:rsidRPr="0025556F">
            <w:rPr>
              <w:color w:val="282864" w:themeColor="text1"/>
              <w:szCs w:val="20"/>
            </w:rPr>
            <w:instrText xml:space="preserve"> PAGE  \* Arabic  \* MERGEFORMAT </w:instrText>
          </w:r>
          <w:r w:rsidRPr="0025556F">
            <w:rPr>
              <w:color w:val="282864" w:themeColor="text1"/>
              <w:szCs w:val="20"/>
            </w:rPr>
            <w:fldChar w:fldCharType="separate"/>
          </w:r>
          <w:r>
            <w:rPr>
              <w:color w:val="282864" w:themeColor="text1"/>
              <w:szCs w:val="20"/>
            </w:rPr>
            <w:t>2</w:t>
          </w:r>
          <w:r w:rsidRPr="0025556F">
            <w:rPr>
              <w:color w:val="282864" w:themeColor="text1"/>
              <w:szCs w:val="20"/>
            </w:rPr>
            <w:fldChar w:fldCharType="end"/>
          </w:r>
          <w:r w:rsidRPr="0025556F">
            <w:rPr>
              <w:color w:val="282864" w:themeColor="text1"/>
              <w:szCs w:val="20"/>
            </w:rPr>
            <w:t>/</w:t>
          </w:r>
          <w:r w:rsidRPr="0025556F">
            <w:rPr>
              <w:color w:val="282864" w:themeColor="text1"/>
              <w:szCs w:val="20"/>
            </w:rPr>
            <w:fldChar w:fldCharType="begin"/>
          </w:r>
          <w:r w:rsidRPr="0025556F">
            <w:rPr>
              <w:color w:val="282864" w:themeColor="text1"/>
              <w:szCs w:val="20"/>
            </w:rPr>
            <w:instrText xml:space="preserve"> NUMPAGES  \* Arabic  \* MERGEFORMAT </w:instrText>
          </w:r>
          <w:r w:rsidRPr="0025556F">
            <w:rPr>
              <w:color w:val="282864" w:themeColor="text1"/>
              <w:szCs w:val="20"/>
            </w:rPr>
            <w:fldChar w:fldCharType="separate"/>
          </w:r>
          <w:r>
            <w:rPr>
              <w:color w:val="282864" w:themeColor="text1"/>
              <w:szCs w:val="20"/>
            </w:rPr>
            <w:t>4</w:t>
          </w:r>
          <w:r w:rsidRPr="0025556F">
            <w:rPr>
              <w:color w:val="282864" w:themeColor="text1"/>
              <w:szCs w:val="20"/>
            </w:rPr>
            <w:fldChar w:fldCharType="end"/>
          </w:r>
        </w:p>
      </w:tc>
    </w:tr>
  </w:tbl>
  <w:p w14:paraId="4209029F" w14:textId="77777777" w:rsidR="00E94320" w:rsidRPr="0025556F" w:rsidRDefault="00E94320" w:rsidP="00E94320">
    <w:pPr>
      <w:pStyle w:val="Footer"/>
      <w:tabs>
        <w:tab w:val="right" w:pos="10466"/>
      </w:tabs>
      <w:rPr>
        <w:color w:val="282864"/>
        <w:sz w:val="2"/>
        <w:szCs w:val="2"/>
      </w:rPr>
    </w:pPr>
  </w:p>
  <w:p w14:paraId="6EB65F82" w14:textId="2C4B3132" w:rsidR="002C2AB1" w:rsidRPr="00E94320" w:rsidRDefault="002C2AB1" w:rsidP="00E94320">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82864"/>
        <w:szCs w:val="20"/>
      </w:rPr>
      <w:id w:val="1697346809"/>
      <w:docPartObj>
        <w:docPartGallery w:val="Page Numbers (Top of Page)"/>
        <w:docPartUnique/>
      </w:docPartObj>
    </w:sdtPr>
    <w:sdtContent>
      <w:p w14:paraId="59AC16D4" w14:textId="77777777" w:rsidR="006D65FB" w:rsidRPr="002C2AB1" w:rsidRDefault="006D65FB" w:rsidP="00F94369">
        <w:pPr>
          <w:pStyle w:val="Footer"/>
          <w:jc w:val="right"/>
          <w:rPr>
            <w:color w:val="282864"/>
            <w:szCs w:val="20"/>
          </w:rPr>
        </w:pPr>
      </w:p>
      <w:p w14:paraId="0FC060F3" w14:textId="77777777" w:rsidR="006D65FB" w:rsidRPr="0047574F" w:rsidRDefault="006D65FB" w:rsidP="0047574F">
        <w:pPr>
          <w:pStyle w:val="Footer"/>
          <w:jc w:val="right"/>
          <w:rPr>
            <w:color w:val="282864"/>
            <w:szCs w:val="20"/>
          </w:rPr>
        </w:pPr>
        <w:r w:rsidRPr="002C2AB1">
          <w:rPr>
            <w:color w:val="282864"/>
            <w:szCs w:val="20"/>
          </w:rPr>
          <w:t xml:space="preserve">Page </w:t>
        </w:r>
        <w:r w:rsidRPr="002C2AB1">
          <w:rPr>
            <w:color w:val="282864"/>
            <w:szCs w:val="20"/>
          </w:rPr>
          <w:fldChar w:fldCharType="begin"/>
        </w:r>
        <w:r w:rsidRPr="002C2AB1">
          <w:rPr>
            <w:color w:val="282864"/>
            <w:szCs w:val="20"/>
          </w:rPr>
          <w:instrText xml:space="preserve"> PAGE </w:instrText>
        </w:r>
        <w:r w:rsidRPr="002C2AB1">
          <w:rPr>
            <w:color w:val="282864"/>
            <w:szCs w:val="20"/>
          </w:rPr>
          <w:fldChar w:fldCharType="separate"/>
        </w:r>
        <w:r>
          <w:rPr>
            <w:color w:val="282864"/>
            <w:szCs w:val="20"/>
          </w:rPr>
          <w:t>1</w:t>
        </w:r>
        <w:r w:rsidRPr="002C2AB1">
          <w:rPr>
            <w:color w:val="282864"/>
            <w:szCs w:val="20"/>
          </w:rPr>
          <w:fldChar w:fldCharType="end"/>
        </w:r>
        <w:r w:rsidRPr="002C2AB1">
          <w:rPr>
            <w:color w:val="282864"/>
            <w:szCs w:val="20"/>
          </w:rPr>
          <w:t>/</w:t>
        </w:r>
        <w:r w:rsidRPr="002C2AB1">
          <w:rPr>
            <w:color w:val="282864"/>
            <w:szCs w:val="20"/>
          </w:rPr>
          <w:fldChar w:fldCharType="begin"/>
        </w:r>
        <w:r w:rsidRPr="002C2AB1">
          <w:rPr>
            <w:color w:val="282864"/>
            <w:szCs w:val="20"/>
          </w:rPr>
          <w:instrText xml:space="preserve"> NUMPAGES  </w:instrText>
        </w:r>
        <w:r w:rsidRPr="002C2AB1">
          <w:rPr>
            <w:color w:val="282864"/>
            <w:szCs w:val="20"/>
          </w:rPr>
          <w:fldChar w:fldCharType="separate"/>
        </w:r>
        <w:r>
          <w:rPr>
            <w:color w:val="282864"/>
            <w:szCs w:val="20"/>
          </w:rPr>
          <w:t>32</w:t>
        </w:r>
        <w:r w:rsidRPr="002C2AB1">
          <w:rPr>
            <w:color w:val="282864"/>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38EB3" w14:textId="77777777" w:rsidR="00EA5520" w:rsidRDefault="00EA5520" w:rsidP="00A77EE2">
      <w:pPr>
        <w:spacing w:after="0" w:line="240" w:lineRule="auto"/>
      </w:pPr>
      <w:r>
        <w:separator/>
      </w:r>
    </w:p>
  </w:footnote>
  <w:footnote w:type="continuationSeparator" w:id="0">
    <w:p w14:paraId="230D1765" w14:textId="77777777" w:rsidR="00EA5520" w:rsidRDefault="00EA5520" w:rsidP="00A77EE2">
      <w:pPr>
        <w:spacing w:after="0" w:line="240" w:lineRule="auto"/>
      </w:pPr>
      <w:r>
        <w:continuationSeparator/>
      </w:r>
    </w:p>
  </w:footnote>
  <w:footnote w:type="continuationNotice" w:id="1">
    <w:p w14:paraId="7367847A" w14:textId="77777777" w:rsidR="00EA5520" w:rsidRDefault="00EA55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B430C" w14:textId="77777777" w:rsidR="000B3798" w:rsidRDefault="000B3798">
    <w:pPr>
      <w:pStyle w:val="Header"/>
    </w:pPr>
    <w:r>
      <w:rPr>
        <w:noProof/>
        <w:color w:val="282864"/>
        <w:szCs w:val="20"/>
      </w:rPr>
      <w:drawing>
        <wp:inline distT="0" distB="0" distL="0" distR="0" wp14:anchorId="506F5D16" wp14:editId="5B52E457">
          <wp:extent cx="1504950" cy="391827"/>
          <wp:effectExtent l="0" t="0" r="0" b="8255"/>
          <wp:docPr id="75" name="Picture 7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60401" cy="406264"/>
                  </a:xfrm>
                  <a:prstGeom prst="rect">
                    <a:avLst/>
                  </a:prstGeom>
                </pic:spPr>
              </pic:pic>
            </a:graphicData>
          </a:graphic>
        </wp:inline>
      </w:drawing>
    </w:r>
  </w:p>
  <w:p w14:paraId="70A80956" w14:textId="77777777" w:rsidR="00DC5E44" w:rsidRDefault="00FE7DD0">
    <w:pPr>
      <w:pStyle w:val="Header"/>
    </w:pPr>
    <w:r>
      <w:rPr>
        <w:noProof/>
        <w:color w:val="282864"/>
        <w:szCs w:val="20"/>
      </w:rPr>
      <w:drawing>
        <wp:anchor distT="0" distB="0" distL="114300" distR="114300" simplePos="0" relativeHeight="251672576" behindDoc="1" locked="0" layoutInCell="1" allowOverlap="1" wp14:anchorId="160EC529" wp14:editId="4FAE6A6B">
          <wp:simplePos x="0" y="0"/>
          <wp:positionH relativeFrom="page">
            <wp:posOffset>575945</wp:posOffset>
          </wp:positionH>
          <wp:positionV relativeFrom="page">
            <wp:posOffset>2520315</wp:posOffset>
          </wp:positionV>
          <wp:extent cx="6948000" cy="8366400"/>
          <wp:effectExtent l="0" t="0" r="5715" b="0"/>
          <wp:wrapNone/>
          <wp:docPr id="79" name="Picture 79" descr="A white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circle with a white background&#10;&#10;Description automatically generated"/>
                  <pic:cNvPicPr/>
                </pic:nvPicPr>
                <pic:blipFill>
                  <a:blip r:embed="rId2">
                    <a:alphaModFix amt="20000"/>
                    <a:extLst>
                      <a:ext uri="{28A0092B-C50C-407E-A947-70E740481C1C}">
                        <a14:useLocalDpi xmlns:a14="http://schemas.microsoft.com/office/drawing/2010/main" val="0"/>
                      </a:ext>
                    </a:extLst>
                  </a:blip>
                  <a:stretch>
                    <a:fillRect/>
                  </a:stretch>
                </pic:blipFill>
                <pic:spPr>
                  <a:xfrm>
                    <a:off x="0" y="0"/>
                    <a:ext cx="6948000" cy="8366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35E89" w14:textId="4C928D3F" w:rsidR="00204F60" w:rsidRDefault="00204F60">
    <w:pPr>
      <w:pStyle w:val="Header"/>
    </w:pPr>
    <w:r>
      <w:rPr>
        <w:noProof/>
        <w:color w:val="282864"/>
        <w:szCs w:val="20"/>
      </w:rPr>
      <w:drawing>
        <wp:anchor distT="0" distB="0" distL="114300" distR="114300" simplePos="0" relativeHeight="251671552" behindDoc="1" locked="0" layoutInCell="1" allowOverlap="1" wp14:anchorId="7135715F" wp14:editId="2A4B35EF">
          <wp:simplePos x="0" y="0"/>
          <wp:positionH relativeFrom="page">
            <wp:align>left</wp:align>
          </wp:positionH>
          <wp:positionV relativeFrom="page">
            <wp:align>bottom</wp:align>
          </wp:positionV>
          <wp:extent cx="5731200" cy="5860800"/>
          <wp:effectExtent l="0" t="0" r="3175" b="6985"/>
          <wp:wrapNone/>
          <wp:docPr id="80" name="Picture 8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200" cy="5860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9CCF" w14:textId="77777777" w:rsidR="006D65FB" w:rsidRDefault="006D65FB" w:rsidP="00FB5AFA">
    <w:pPr>
      <w:pStyle w:val="Header"/>
      <w:jc w:val="right"/>
    </w:pPr>
    <w:r>
      <w:rPr>
        <w:noProof/>
        <w:color w:val="282864"/>
        <w:szCs w:val="20"/>
      </w:rPr>
      <w:drawing>
        <wp:inline distT="0" distB="0" distL="0" distR="0" wp14:anchorId="5C02D800" wp14:editId="742568C4">
          <wp:extent cx="1504950" cy="391827"/>
          <wp:effectExtent l="0" t="0" r="0" b="8255"/>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60401" cy="4062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062B"/>
    <w:multiLevelType w:val="hybridMultilevel"/>
    <w:tmpl w:val="5D24C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BF39B5"/>
    <w:multiLevelType w:val="hybridMultilevel"/>
    <w:tmpl w:val="18D4DE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A3909"/>
    <w:multiLevelType w:val="hybridMultilevel"/>
    <w:tmpl w:val="DAA45776"/>
    <w:lvl w:ilvl="0" w:tplc="E29CFF82">
      <w:start w:val="1"/>
      <w:numFmt w:val="bullet"/>
      <w:pStyle w:val="WeAreCORTEXEmphasi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828C1"/>
    <w:multiLevelType w:val="multilevel"/>
    <w:tmpl w:val="AE240C38"/>
    <w:styleLink w:val="Style2"/>
    <w:lvl w:ilvl="0">
      <w:start w:val="1"/>
      <w:numFmt w:val="decimal"/>
      <w:lvlText w:val="%1"/>
      <w:lvlJc w:val="left"/>
      <w:pPr>
        <w:ind w:left="851" w:hanging="49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5005425"/>
    <w:multiLevelType w:val="hybridMultilevel"/>
    <w:tmpl w:val="BAA60472"/>
    <w:lvl w:ilvl="0" w:tplc="FE965F8E">
      <w:start w:val="1"/>
      <w:numFmt w:val="bullet"/>
      <w:pStyle w:val="InnoviseNot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974545"/>
    <w:multiLevelType w:val="multilevel"/>
    <w:tmpl w:val="91A29A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560419E2"/>
    <w:multiLevelType w:val="hybridMultilevel"/>
    <w:tmpl w:val="5D24C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D2677B"/>
    <w:multiLevelType w:val="multilevel"/>
    <w:tmpl w:val="7FB0E9DA"/>
    <w:lvl w:ilvl="0">
      <w:start w:val="1"/>
      <w:numFmt w:val="none"/>
      <w:lvlText w:val=""/>
      <w:lvlJc w:val="left"/>
      <w:pPr>
        <w:ind w:left="432" w:hanging="432"/>
      </w:pPr>
      <w:rPr>
        <w:rFonts w:hint="default"/>
      </w:rPr>
    </w:lvl>
    <w:lvl w:ilvl="1">
      <w:start w:val="1"/>
      <w:numFmt w:val="none"/>
      <w:lvlText w:val=""/>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3.%4"/>
      <w:lvlJc w:val="left"/>
      <w:pPr>
        <w:ind w:left="0" w:firstLine="0"/>
      </w:pPr>
      <w:rPr>
        <w:rFonts w:hint="default"/>
      </w:rPr>
    </w:lvl>
    <w:lvl w:ilvl="4">
      <w:start w:val="1"/>
      <w:numFmt w:val="decimal"/>
      <w:pStyle w:val="Heading51"/>
      <w:lvlText w:val="%1%3.%4.%5"/>
      <w:lvlJc w:val="left"/>
      <w:pPr>
        <w:ind w:left="1008" w:hanging="1008"/>
      </w:pPr>
      <w:rPr>
        <w:rFonts w:hint="default"/>
      </w:rPr>
    </w:lvl>
    <w:lvl w:ilvl="5">
      <w:start w:val="1"/>
      <w:numFmt w:val="decimal"/>
      <w:lvlText w:val="%1%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0E169B5"/>
    <w:multiLevelType w:val="hybridMultilevel"/>
    <w:tmpl w:val="1B0A9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A26CFB"/>
    <w:multiLevelType w:val="hybridMultilevel"/>
    <w:tmpl w:val="2A4E432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E860F8"/>
    <w:multiLevelType w:val="multilevel"/>
    <w:tmpl w:val="809AF6D2"/>
    <w:lvl w:ilvl="0">
      <w:start w:val="1"/>
      <w:numFmt w:val="none"/>
      <w:lvlText w:val=""/>
      <w:lvlJc w:val="left"/>
      <w:pPr>
        <w:ind w:left="432" w:hanging="432"/>
      </w:pPr>
      <w:rPr>
        <w:rFonts w:hint="default"/>
      </w:rPr>
    </w:lvl>
    <w:lvl w:ilvl="1">
      <w:start w:val="1"/>
      <w:numFmt w:val="none"/>
      <w:lvlText w:val=""/>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3.%4"/>
      <w:lvlJc w:val="left"/>
      <w:pPr>
        <w:ind w:left="0" w:firstLine="0"/>
      </w:pPr>
      <w:rPr>
        <w:rFonts w:hint="default"/>
      </w:rPr>
    </w:lvl>
    <w:lvl w:ilvl="4">
      <w:start w:val="1"/>
      <w:numFmt w:val="decimal"/>
      <w:lvlText w:val="%1%3.%4.%5"/>
      <w:lvlJc w:val="left"/>
      <w:pPr>
        <w:ind w:left="1008" w:hanging="1008"/>
      </w:pPr>
      <w:rPr>
        <w:rFonts w:hint="default"/>
      </w:rPr>
    </w:lvl>
    <w:lvl w:ilvl="5">
      <w:start w:val="1"/>
      <w:numFmt w:val="decimal"/>
      <w:lvlText w:val="%1%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FF10247"/>
    <w:multiLevelType w:val="hybridMultilevel"/>
    <w:tmpl w:val="072A49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4488658">
    <w:abstractNumId w:val="5"/>
  </w:num>
  <w:num w:numId="2" w16cid:durableId="312216491">
    <w:abstractNumId w:val="7"/>
  </w:num>
  <w:num w:numId="3" w16cid:durableId="1384409685">
    <w:abstractNumId w:val="2"/>
  </w:num>
  <w:num w:numId="4" w16cid:durableId="1213811609">
    <w:abstractNumId w:val="3"/>
  </w:num>
  <w:num w:numId="5" w16cid:durableId="1056314742">
    <w:abstractNumId w:val="4"/>
  </w:num>
  <w:num w:numId="6" w16cid:durableId="1882202379">
    <w:abstractNumId w:val="8"/>
  </w:num>
  <w:num w:numId="7" w16cid:durableId="1031537916">
    <w:abstractNumId w:val="6"/>
  </w:num>
  <w:num w:numId="8" w16cid:durableId="1582789055">
    <w:abstractNumId w:val="0"/>
  </w:num>
  <w:num w:numId="9" w16cid:durableId="210966481">
    <w:abstractNumId w:val="9"/>
  </w:num>
  <w:num w:numId="10" w16cid:durableId="686104276">
    <w:abstractNumId w:val="10"/>
  </w:num>
  <w:num w:numId="11" w16cid:durableId="1562903815">
    <w:abstractNumId w:val="1"/>
  </w:num>
  <w:num w:numId="12" w16cid:durableId="108580284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Lees">
    <w15:presenceInfo w15:providerId="AD" w15:userId="S::joe.lees@wearecortex.com::6f6ce6a8-b06a-43fe-9d28-9db738f4bc93"/>
  </w15:person>
  <w15:person w15:author="Eddie Watson">
    <w15:presenceInfo w15:providerId="AD" w15:userId="S::eddie.watson@wearecortex.com::71b6c8e5-a3af-4f0b-927c-673de6928f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Nza0MDMysjQ1MTdT0lEKTi0uzszPAykwrAUADA7JdSwAAAA="/>
  </w:docVars>
  <w:rsids>
    <w:rsidRoot w:val="00700EF6"/>
    <w:rsid w:val="00001BD0"/>
    <w:rsid w:val="00004A2F"/>
    <w:rsid w:val="00014C66"/>
    <w:rsid w:val="00020D6C"/>
    <w:rsid w:val="0002322B"/>
    <w:rsid w:val="000237C9"/>
    <w:rsid w:val="0003005F"/>
    <w:rsid w:val="00032B8B"/>
    <w:rsid w:val="000566C4"/>
    <w:rsid w:val="00060CAB"/>
    <w:rsid w:val="000621A1"/>
    <w:rsid w:val="000A1656"/>
    <w:rsid w:val="000A5DE5"/>
    <w:rsid w:val="000A7807"/>
    <w:rsid w:val="000B343E"/>
    <w:rsid w:val="000B3798"/>
    <w:rsid w:val="000C607F"/>
    <w:rsid w:val="000C7435"/>
    <w:rsid w:val="000D1DBA"/>
    <w:rsid w:val="000D1FD9"/>
    <w:rsid w:val="000F3CC1"/>
    <w:rsid w:val="00100869"/>
    <w:rsid w:val="00102EFB"/>
    <w:rsid w:val="00125A01"/>
    <w:rsid w:val="00172EB5"/>
    <w:rsid w:val="001775D0"/>
    <w:rsid w:val="00177C1F"/>
    <w:rsid w:val="00180BD1"/>
    <w:rsid w:val="0018687F"/>
    <w:rsid w:val="001970A0"/>
    <w:rsid w:val="001A34DE"/>
    <w:rsid w:val="001B5E6C"/>
    <w:rsid w:val="001F506B"/>
    <w:rsid w:val="00200210"/>
    <w:rsid w:val="00204F60"/>
    <w:rsid w:val="00211B68"/>
    <w:rsid w:val="002136DB"/>
    <w:rsid w:val="00220B97"/>
    <w:rsid w:val="00223281"/>
    <w:rsid w:val="00224ABA"/>
    <w:rsid w:val="00226E7C"/>
    <w:rsid w:val="00235E67"/>
    <w:rsid w:val="00286B44"/>
    <w:rsid w:val="00293110"/>
    <w:rsid w:val="0029409F"/>
    <w:rsid w:val="002A0DCA"/>
    <w:rsid w:val="002A0EBA"/>
    <w:rsid w:val="002C2AB1"/>
    <w:rsid w:val="002D599D"/>
    <w:rsid w:val="002E2B10"/>
    <w:rsid w:val="002E2DFF"/>
    <w:rsid w:val="002E449F"/>
    <w:rsid w:val="00307B27"/>
    <w:rsid w:val="003120A8"/>
    <w:rsid w:val="00332CBB"/>
    <w:rsid w:val="00355E61"/>
    <w:rsid w:val="003562F5"/>
    <w:rsid w:val="00356853"/>
    <w:rsid w:val="003637DA"/>
    <w:rsid w:val="0036738C"/>
    <w:rsid w:val="003769D0"/>
    <w:rsid w:val="00383A6B"/>
    <w:rsid w:val="00393575"/>
    <w:rsid w:val="003B1625"/>
    <w:rsid w:val="003D5AD6"/>
    <w:rsid w:val="003D7E47"/>
    <w:rsid w:val="00403DF3"/>
    <w:rsid w:val="004050E2"/>
    <w:rsid w:val="00406704"/>
    <w:rsid w:val="00416DE2"/>
    <w:rsid w:val="00430799"/>
    <w:rsid w:val="004406BF"/>
    <w:rsid w:val="00447F86"/>
    <w:rsid w:val="00454DE4"/>
    <w:rsid w:val="00454F23"/>
    <w:rsid w:val="0046465C"/>
    <w:rsid w:val="00474C98"/>
    <w:rsid w:val="004765CA"/>
    <w:rsid w:val="004868AC"/>
    <w:rsid w:val="004A1E72"/>
    <w:rsid w:val="004F0B94"/>
    <w:rsid w:val="00505B11"/>
    <w:rsid w:val="005266CF"/>
    <w:rsid w:val="00537A82"/>
    <w:rsid w:val="00556C0F"/>
    <w:rsid w:val="00561A3C"/>
    <w:rsid w:val="005737F2"/>
    <w:rsid w:val="00585E1C"/>
    <w:rsid w:val="005B20FB"/>
    <w:rsid w:val="005B2368"/>
    <w:rsid w:val="005B4779"/>
    <w:rsid w:val="005B53E2"/>
    <w:rsid w:val="005B7139"/>
    <w:rsid w:val="005C1822"/>
    <w:rsid w:val="005C5EF6"/>
    <w:rsid w:val="005D3426"/>
    <w:rsid w:val="00600A92"/>
    <w:rsid w:val="006146F4"/>
    <w:rsid w:val="006200B6"/>
    <w:rsid w:val="0062718F"/>
    <w:rsid w:val="00635BA4"/>
    <w:rsid w:val="00644559"/>
    <w:rsid w:val="00656E75"/>
    <w:rsid w:val="00671B8B"/>
    <w:rsid w:val="00693BF4"/>
    <w:rsid w:val="006A2BEB"/>
    <w:rsid w:val="006B4510"/>
    <w:rsid w:val="006B60FE"/>
    <w:rsid w:val="006C1586"/>
    <w:rsid w:val="006D2D60"/>
    <w:rsid w:val="006D64EE"/>
    <w:rsid w:val="006D65FB"/>
    <w:rsid w:val="006D678E"/>
    <w:rsid w:val="006E491B"/>
    <w:rsid w:val="006E60FF"/>
    <w:rsid w:val="00700EF6"/>
    <w:rsid w:val="00716388"/>
    <w:rsid w:val="00756BA6"/>
    <w:rsid w:val="00764924"/>
    <w:rsid w:val="00766C40"/>
    <w:rsid w:val="00794627"/>
    <w:rsid w:val="0079539F"/>
    <w:rsid w:val="007A4CEF"/>
    <w:rsid w:val="007C6F2E"/>
    <w:rsid w:val="007D0EFC"/>
    <w:rsid w:val="00806D2E"/>
    <w:rsid w:val="0081519D"/>
    <w:rsid w:val="008348DA"/>
    <w:rsid w:val="008353FC"/>
    <w:rsid w:val="00850BE0"/>
    <w:rsid w:val="00852F6C"/>
    <w:rsid w:val="0085702A"/>
    <w:rsid w:val="00863EBF"/>
    <w:rsid w:val="00892B6E"/>
    <w:rsid w:val="00894F44"/>
    <w:rsid w:val="008A26C2"/>
    <w:rsid w:val="008B796F"/>
    <w:rsid w:val="008C7F80"/>
    <w:rsid w:val="008D141B"/>
    <w:rsid w:val="008F381F"/>
    <w:rsid w:val="009004BA"/>
    <w:rsid w:val="009031FE"/>
    <w:rsid w:val="00907523"/>
    <w:rsid w:val="00933B37"/>
    <w:rsid w:val="00937894"/>
    <w:rsid w:val="009560FB"/>
    <w:rsid w:val="00961180"/>
    <w:rsid w:val="0096607E"/>
    <w:rsid w:val="00973F0F"/>
    <w:rsid w:val="00973F44"/>
    <w:rsid w:val="0099754D"/>
    <w:rsid w:val="009C3FC2"/>
    <w:rsid w:val="009D3D33"/>
    <w:rsid w:val="009D661B"/>
    <w:rsid w:val="009E58D5"/>
    <w:rsid w:val="009E6BDA"/>
    <w:rsid w:val="00A151FA"/>
    <w:rsid w:val="00A22789"/>
    <w:rsid w:val="00A24D73"/>
    <w:rsid w:val="00A313B2"/>
    <w:rsid w:val="00A6268B"/>
    <w:rsid w:val="00A77EE2"/>
    <w:rsid w:val="00A91BEB"/>
    <w:rsid w:val="00A97A34"/>
    <w:rsid w:val="00AA2967"/>
    <w:rsid w:val="00AA2BD0"/>
    <w:rsid w:val="00AB1405"/>
    <w:rsid w:val="00AD160A"/>
    <w:rsid w:val="00AD7B86"/>
    <w:rsid w:val="00AE19E5"/>
    <w:rsid w:val="00AE21A0"/>
    <w:rsid w:val="00B26157"/>
    <w:rsid w:val="00B36344"/>
    <w:rsid w:val="00B41F03"/>
    <w:rsid w:val="00B540C7"/>
    <w:rsid w:val="00B56370"/>
    <w:rsid w:val="00B6123E"/>
    <w:rsid w:val="00B64258"/>
    <w:rsid w:val="00B65574"/>
    <w:rsid w:val="00B743F5"/>
    <w:rsid w:val="00B825D2"/>
    <w:rsid w:val="00B84A59"/>
    <w:rsid w:val="00B87A95"/>
    <w:rsid w:val="00B9433D"/>
    <w:rsid w:val="00BA1453"/>
    <w:rsid w:val="00BD0CC5"/>
    <w:rsid w:val="00BD170D"/>
    <w:rsid w:val="00BD53A1"/>
    <w:rsid w:val="00BD72A9"/>
    <w:rsid w:val="00C01831"/>
    <w:rsid w:val="00C119AF"/>
    <w:rsid w:val="00C507C2"/>
    <w:rsid w:val="00C551C6"/>
    <w:rsid w:val="00C77365"/>
    <w:rsid w:val="00C835AB"/>
    <w:rsid w:val="00CB2C9D"/>
    <w:rsid w:val="00CB3C6B"/>
    <w:rsid w:val="00CC7416"/>
    <w:rsid w:val="00CE457D"/>
    <w:rsid w:val="00D0214E"/>
    <w:rsid w:val="00D022AE"/>
    <w:rsid w:val="00D143BC"/>
    <w:rsid w:val="00D23693"/>
    <w:rsid w:val="00D30C72"/>
    <w:rsid w:val="00D41D82"/>
    <w:rsid w:val="00D55CF8"/>
    <w:rsid w:val="00D6005B"/>
    <w:rsid w:val="00D60DF9"/>
    <w:rsid w:val="00D901A7"/>
    <w:rsid w:val="00D903F3"/>
    <w:rsid w:val="00D97F7F"/>
    <w:rsid w:val="00DC5E44"/>
    <w:rsid w:val="00DD36D2"/>
    <w:rsid w:val="00E02808"/>
    <w:rsid w:val="00E03542"/>
    <w:rsid w:val="00E0477B"/>
    <w:rsid w:val="00E32CEE"/>
    <w:rsid w:val="00E3381C"/>
    <w:rsid w:val="00E41259"/>
    <w:rsid w:val="00E42B77"/>
    <w:rsid w:val="00E47D23"/>
    <w:rsid w:val="00E66260"/>
    <w:rsid w:val="00E80461"/>
    <w:rsid w:val="00E81E74"/>
    <w:rsid w:val="00E94320"/>
    <w:rsid w:val="00EA2446"/>
    <w:rsid w:val="00EA5520"/>
    <w:rsid w:val="00EC2297"/>
    <w:rsid w:val="00EC3FBC"/>
    <w:rsid w:val="00ED24E8"/>
    <w:rsid w:val="00EE4786"/>
    <w:rsid w:val="00EE73A3"/>
    <w:rsid w:val="00EE76FC"/>
    <w:rsid w:val="00EE7EA4"/>
    <w:rsid w:val="00F051C9"/>
    <w:rsid w:val="00F11EB1"/>
    <w:rsid w:val="00F23CD0"/>
    <w:rsid w:val="00F32EFC"/>
    <w:rsid w:val="00F364E9"/>
    <w:rsid w:val="00F41DA7"/>
    <w:rsid w:val="00F4326D"/>
    <w:rsid w:val="00F67C00"/>
    <w:rsid w:val="00F70415"/>
    <w:rsid w:val="00F72EC3"/>
    <w:rsid w:val="00F85880"/>
    <w:rsid w:val="00F86CB2"/>
    <w:rsid w:val="00F931C7"/>
    <w:rsid w:val="00FA4596"/>
    <w:rsid w:val="00FB6695"/>
    <w:rsid w:val="00FC759C"/>
    <w:rsid w:val="00FD2B8F"/>
    <w:rsid w:val="00FD31C9"/>
    <w:rsid w:val="00FE5B35"/>
    <w:rsid w:val="00FE7DD0"/>
    <w:rsid w:val="00FF7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24F5D"/>
  <w15:chartTrackingRefBased/>
  <w15:docId w15:val="{DA07624A-98FE-41BE-81B7-762FDDFE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454DE4"/>
    <w:rPr>
      <w:rFonts w:ascii="Poppins" w:hAnsi="Poppins"/>
      <w:sz w:val="20"/>
    </w:rPr>
  </w:style>
  <w:style w:type="paragraph" w:styleId="Heading1">
    <w:name w:val="heading 1"/>
    <w:aliases w:val="Heading"/>
    <w:basedOn w:val="Normal"/>
    <w:next w:val="Normal"/>
    <w:link w:val="Heading1Char"/>
    <w:autoRedefine/>
    <w:uiPriority w:val="2"/>
    <w:qFormat/>
    <w:rsid w:val="00BA1453"/>
    <w:pPr>
      <w:keepNext/>
      <w:keepLines/>
      <w:pageBreakBefore/>
      <w:numPr>
        <w:numId w:val="1"/>
      </w:numPr>
      <w:spacing w:before="240" w:after="0"/>
      <w:outlineLvl w:val="0"/>
    </w:pPr>
    <w:rPr>
      <w:rFonts w:eastAsiaTheme="majorEastAsia" w:cstheme="majorBidi"/>
      <w:b/>
      <w:color w:val="282864"/>
      <w:sz w:val="48"/>
      <w:szCs w:val="32"/>
    </w:rPr>
  </w:style>
  <w:style w:type="paragraph" w:styleId="Heading2">
    <w:name w:val="heading 2"/>
    <w:aliases w:val="Sub-heading 1"/>
    <w:basedOn w:val="Heading1"/>
    <w:next w:val="Normal"/>
    <w:link w:val="Heading2Char"/>
    <w:uiPriority w:val="3"/>
    <w:qFormat/>
    <w:rsid w:val="00635BA4"/>
    <w:pPr>
      <w:pageBreakBefore w:val="0"/>
      <w:numPr>
        <w:ilvl w:val="1"/>
      </w:numPr>
      <w:outlineLvl w:val="1"/>
    </w:pPr>
    <w:rPr>
      <w:sz w:val="40"/>
      <w:szCs w:val="40"/>
    </w:rPr>
  </w:style>
  <w:style w:type="paragraph" w:styleId="Heading3">
    <w:name w:val="heading 3"/>
    <w:aliases w:val="Sub-heading 2"/>
    <w:basedOn w:val="Normal"/>
    <w:next w:val="Normal"/>
    <w:link w:val="Heading3Char"/>
    <w:uiPriority w:val="4"/>
    <w:qFormat/>
    <w:rsid w:val="00454DE4"/>
    <w:pPr>
      <w:keepNext/>
      <w:keepLines/>
      <w:spacing w:before="40" w:after="0"/>
      <w:outlineLvl w:val="2"/>
    </w:pPr>
    <w:rPr>
      <w:rFonts w:ascii="Poppins SemiBold" w:eastAsiaTheme="majorEastAsia" w:hAnsi="Poppins SemiBold" w:cstheme="majorBidi"/>
      <w:color w:val="282864"/>
      <w:sz w:val="36"/>
      <w:szCs w:val="24"/>
    </w:rPr>
  </w:style>
  <w:style w:type="paragraph" w:styleId="Heading4">
    <w:name w:val="heading 4"/>
    <w:aliases w:val="Sub-heading 3"/>
    <w:basedOn w:val="Normal"/>
    <w:next w:val="Normal"/>
    <w:link w:val="Heading4Char"/>
    <w:uiPriority w:val="5"/>
    <w:qFormat/>
    <w:rsid w:val="00454DE4"/>
    <w:pPr>
      <w:keepNext/>
      <w:keepLines/>
      <w:spacing w:before="40" w:after="0"/>
      <w:outlineLvl w:val="3"/>
    </w:pPr>
    <w:rPr>
      <w:rFonts w:eastAsiaTheme="majorEastAsia" w:cstheme="majorBidi"/>
      <w:iCs/>
      <w:color w:val="282864"/>
      <w:sz w:val="32"/>
    </w:rPr>
  </w:style>
  <w:style w:type="paragraph" w:styleId="Heading5">
    <w:name w:val="heading 5"/>
    <w:basedOn w:val="Normal"/>
    <w:next w:val="Normal"/>
    <w:link w:val="Heading5Char"/>
    <w:uiPriority w:val="9"/>
    <w:rsid w:val="00AD160A"/>
    <w:pPr>
      <w:keepNext/>
      <w:keepLines/>
      <w:spacing w:before="40" w:after="0"/>
      <w:outlineLvl w:val="4"/>
    </w:pPr>
    <w:rPr>
      <w:rFonts w:asciiTheme="majorHAnsi" w:eastAsiaTheme="majorEastAsia" w:hAnsiTheme="majorHAnsi" w:cstheme="majorBidi"/>
      <w:color w:val="1E1E4A" w:themeColor="accent1" w:themeShade="BF"/>
    </w:rPr>
  </w:style>
  <w:style w:type="paragraph" w:styleId="Heading6">
    <w:name w:val="heading 6"/>
    <w:basedOn w:val="Normal"/>
    <w:next w:val="Normal"/>
    <w:link w:val="Heading6Char"/>
    <w:uiPriority w:val="9"/>
    <w:rsid w:val="00AD160A"/>
    <w:pPr>
      <w:keepNext/>
      <w:keepLines/>
      <w:spacing w:before="40" w:after="0"/>
      <w:outlineLvl w:val="5"/>
    </w:pPr>
    <w:rPr>
      <w:rFonts w:asciiTheme="majorHAnsi" w:eastAsiaTheme="majorEastAsia" w:hAnsiTheme="majorHAnsi" w:cstheme="majorBidi"/>
      <w:color w:val="141431" w:themeColor="accent1" w:themeShade="7F"/>
    </w:rPr>
  </w:style>
  <w:style w:type="paragraph" w:styleId="Heading7">
    <w:name w:val="heading 7"/>
    <w:basedOn w:val="Normal"/>
    <w:next w:val="Normal"/>
    <w:link w:val="Heading7Char"/>
    <w:uiPriority w:val="9"/>
    <w:rsid w:val="00AD160A"/>
    <w:pPr>
      <w:keepNext/>
      <w:keepLines/>
      <w:spacing w:before="40" w:after="0"/>
      <w:outlineLvl w:val="6"/>
    </w:pPr>
    <w:rPr>
      <w:rFonts w:asciiTheme="majorHAnsi" w:eastAsiaTheme="majorEastAsia" w:hAnsiTheme="majorHAnsi" w:cstheme="majorBidi"/>
      <w:i/>
      <w:iCs/>
      <w:color w:val="141431" w:themeColor="accent1" w:themeShade="7F"/>
    </w:rPr>
  </w:style>
  <w:style w:type="paragraph" w:styleId="Heading8">
    <w:name w:val="heading 8"/>
    <w:basedOn w:val="Normal"/>
    <w:next w:val="Normal"/>
    <w:link w:val="Heading8Char"/>
    <w:uiPriority w:val="9"/>
    <w:semiHidden/>
    <w:qFormat/>
    <w:rsid w:val="00AD160A"/>
    <w:pPr>
      <w:keepNext/>
      <w:keepLines/>
      <w:spacing w:before="40" w:after="0"/>
      <w:outlineLvl w:val="7"/>
    </w:pPr>
    <w:rPr>
      <w:rFonts w:asciiTheme="majorHAnsi" w:eastAsiaTheme="majorEastAsia" w:hAnsiTheme="majorHAnsi" w:cstheme="majorBidi"/>
      <w:color w:val="38388C" w:themeColor="text1" w:themeTint="D8"/>
      <w:sz w:val="21"/>
      <w:szCs w:val="21"/>
    </w:rPr>
  </w:style>
  <w:style w:type="paragraph" w:styleId="Heading9">
    <w:name w:val="heading 9"/>
    <w:basedOn w:val="Normal"/>
    <w:next w:val="Normal"/>
    <w:link w:val="Heading9Char"/>
    <w:uiPriority w:val="9"/>
    <w:semiHidden/>
    <w:qFormat/>
    <w:rsid w:val="00AD160A"/>
    <w:pPr>
      <w:keepNext/>
      <w:keepLines/>
      <w:spacing w:before="40" w:after="0"/>
      <w:outlineLvl w:val="8"/>
    </w:pPr>
    <w:rPr>
      <w:rFonts w:asciiTheme="majorHAnsi" w:eastAsiaTheme="majorEastAsia" w:hAnsiTheme="majorHAnsi" w:cstheme="majorBidi"/>
      <w:i/>
      <w:iCs/>
      <w:color w:val="38388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77E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7AC9" w:themeColor="text1" w:themeTint="80"/>
        </w:tcBorders>
        <w:shd w:val="clear" w:color="auto" w:fill="E6E6E6" w:themeFill="background1"/>
      </w:tcPr>
    </w:tblStylePr>
    <w:tblStylePr w:type="lastRow">
      <w:rPr>
        <w:rFonts w:asciiTheme="majorHAnsi" w:eastAsiaTheme="majorEastAsia" w:hAnsiTheme="majorHAnsi" w:cstheme="majorBidi"/>
        <w:i/>
        <w:iCs/>
        <w:sz w:val="26"/>
      </w:rPr>
      <w:tblPr/>
      <w:tcPr>
        <w:tcBorders>
          <w:top w:val="single" w:sz="4" w:space="0" w:color="7A7AC9" w:themeColor="text1" w:themeTint="80"/>
        </w:tcBorders>
        <w:shd w:val="clear" w:color="auto" w:fill="E6E6E6"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7AC9" w:themeColor="text1" w:themeTint="80"/>
        </w:tcBorders>
        <w:shd w:val="clear" w:color="auto" w:fill="E6E6E6" w:themeFill="background1"/>
      </w:tcPr>
    </w:tblStylePr>
    <w:tblStylePr w:type="lastCol">
      <w:rPr>
        <w:rFonts w:asciiTheme="majorHAnsi" w:eastAsiaTheme="majorEastAsia" w:hAnsiTheme="majorHAnsi" w:cstheme="majorBidi"/>
        <w:i/>
        <w:iCs/>
        <w:sz w:val="26"/>
      </w:rPr>
      <w:tblPr/>
      <w:tcPr>
        <w:tcBorders>
          <w:left w:val="single" w:sz="4" w:space="0" w:color="7A7AC9" w:themeColor="text1" w:themeTint="80"/>
        </w:tcBorders>
        <w:shd w:val="clear" w:color="auto" w:fill="E6E6E6" w:themeFill="background1"/>
      </w:tcPr>
    </w:tblStylePr>
    <w:tblStylePr w:type="band1Vert">
      <w:tblPr/>
      <w:tcPr>
        <w:shd w:val="clear" w:color="auto" w:fill="DADADA" w:themeFill="background1" w:themeFillShade="F2"/>
      </w:tcPr>
    </w:tblStylePr>
    <w:tblStylePr w:type="band1Horz">
      <w:tblPr/>
      <w:tcPr>
        <w:shd w:val="clear" w:color="auto" w:fill="DADADA"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77EE2"/>
    <w:pPr>
      <w:spacing w:after="0" w:line="240" w:lineRule="auto"/>
    </w:pPr>
    <w:tblPr>
      <w:tblStyleRowBandSize w:val="1"/>
      <w:tblStyleColBandSize w:val="1"/>
      <w:tblBorders>
        <w:top w:val="single" w:sz="4" w:space="0" w:color="7A7AC9" w:themeColor="text1" w:themeTint="80"/>
        <w:bottom w:val="single" w:sz="4" w:space="0" w:color="7A7AC9" w:themeColor="text1" w:themeTint="80"/>
      </w:tblBorders>
    </w:tblPr>
    <w:tblStylePr w:type="firstRow">
      <w:rPr>
        <w:b/>
        <w:bCs/>
      </w:rPr>
      <w:tblPr/>
      <w:tcPr>
        <w:tcBorders>
          <w:bottom w:val="single" w:sz="4" w:space="0" w:color="7A7AC9" w:themeColor="text1" w:themeTint="80"/>
        </w:tcBorders>
      </w:tcPr>
    </w:tblStylePr>
    <w:tblStylePr w:type="lastRow">
      <w:rPr>
        <w:b/>
        <w:bCs/>
      </w:rPr>
      <w:tblPr/>
      <w:tcPr>
        <w:tcBorders>
          <w:top w:val="single" w:sz="4" w:space="0" w:color="7A7AC9" w:themeColor="text1" w:themeTint="80"/>
        </w:tcBorders>
      </w:tcPr>
    </w:tblStylePr>
    <w:tblStylePr w:type="firstCol">
      <w:rPr>
        <w:b/>
        <w:bCs/>
      </w:rPr>
    </w:tblStylePr>
    <w:tblStylePr w:type="lastCol">
      <w:rPr>
        <w:b/>
        <w:bCs/>
      </w:rPr>
    </w:tblStylePr>
    <w:tblStylePr w:type="band1Vert">
      <w:tblPr/>
      <w:tcPr>
        <w:tcBorders>
          <w:left w:val="single" w:sz="4" w:space="0" w:color="7A7AC9" w:themeColor="text1" w:themeTint="80"/>
          <w:right w:val="single" w:sz="4" w:space="0" w:color="7A7AC9" w:themeColor="text1" w:themeTint="80"/>
        </w:tcBorders>
      </w:tcPr>
    </w:tblStylePr>
    <w:tblStylePr w:type="band2Vert">
      <w:tblPr/>
      <w:tcPr>
        <w:tcBorders>
          <w:left w:val="single" w:sz="4" w:space="0" w:color="7A7AC9" w:themeColor="text1" w:themeTint="80"/>
          <w:right w:val="single" w:sz="4" w:space="0" w:color="7A7AC9" w:themeColor="text1" w:themeTint="80"/>
        </w:tcBorders>
      </w:tcPr>
    </w:tblStylePr>
    <w:tblStylePr w:type="band1Horz">
      <w:tblPr/>
      <w:tcPr>
        <w:tcBorders>
          <w:top w:val="single" w:sz="4" w:space="0" w:color="7A7AC9" w:themeColor="text1" w:themeTint="80"/>
          <w:bottom w:val="single" w:sz="4" w:space="0" w:color="7A7AC9" w:themeColor="text1" w:themeTint="80"/>
        </w:tcBorders>
      </w:tcPr>
    </w:tblStylePr>
  </w:style>
  <w:style w:type="table" w:styleId="ListTable3">
    <w:name w:val="List Table 3"/>
    <w:basedOn w:val="TableNormal"/>
    <w:uiPriority w:val="48"/>
    <w:rsid w:val="00A77EE2"/>
    <w:pPr>
      <w:spacing w:after="0" w:line="240" w:lineRule="auto"/>
    </w:pPr>
    <w:tblPr>
      <w:tblStyleRowBandSize w:val="1"/>
      <w:tblStyleColBandSize w:val="1"/>
      <w:tblBorders>
        <w:top w:val="single" w:sz="4" w:space="0" w:color="282864" w:themeColor="text1"/>
        <w:left w:val="single" w:sz="4" w:space="0" w:color="282864" w:themeColor="text1"/>
        <w:bottom w:val="single" w:sz="4" w:space="0" w:color="282864" w:themeColor="text1"/>
        <w:right w:val="single" w:sz="4" w:space="0" w:color="282864" w:themeColor="text1"/>
      </w:tblBorders>
    </w:tblPr>
    <w:tblStylePr w:type="firstRow">
      <w:rPr>
        <w:b/>
        <w:bCs/>
        <w:color w:val="E6E6E6" w:themeColor="background1"/>
      </w:rPr>
      <w:tblPr/>
      <w:tcPr>
        <w:shd w:val="clear" w:color="auto" w:fill="282864" w:themeFill="text1"/>
      </w:tcPr>
    </w:tblStylePr>
    <w:tblStylePr w:type="lastRow">
      <w:rPr>
        <w:b/>
        <w:bCs/>
      </w:rPr>
      <w:tblPr/>
      <w:tcPr>
        <w:tcBorders>
          <w:top w:val="double" w:sz="4" w:space="0" w:color="282864" w:themeColor="text1"/>
        </w:tcBorders>
        <w:shd w:val="clear" w:color="auto" w:fill="E6E6E6" w:themeFill="background1"/>
      </w:tcPr>
    </w:tblStylePr>
    <w:tblStylePr w:type="firstCol">
      <w:rPr>
        <w:b/>
        <w:bCs/>
      </w:rPr>
      <w:tblPr/>
      <w:tcPr>
        <w:tcBorders>
          <w:right w:val="nil"/>
        </w:tcBorders>
        <w:shd w:val="clear" w:color="auto" w:fill="E6E6E6" w:themeFill="background1"/>
      </w:tcPr>
    </w:tblStylePr>
    <w:tblStylePr w:type="lastCol">
      <w:rPr>
        <w:b/>
        <w:bCs/>
      </w:rPr>
      <w:tblPr/>
      <w:tcPr>
        <w:tcBorders>
          <w:left w:val="nil"/>
        </w:tcBorders>
        <w:shd w:val="clear" w:color="auto" w:fill="E6E6E6" w:themeFill="background1"/>
      </w:tcPr>
    </w:tblStylePr>
    <w:tblStylePr w:type="band1Vert">
      <w:tblPr/>
      <w:tcPr>
        <w:tcBorders>
          <w:left w:val="single" w:sz="4" w:space="0" w:color="282864" w:themeColor="text1"/>
          <w:right w:val="single" w:sz="4" w:space="0" w:color="282864" w:themeColor="text1"/>
        </w:tcBorders>
      </w:tcPr>
    </w:tblStylePr>
    <w:tblStylePr w:type="band1Horz">
      <w:tblPr/>
      <w:tcPr>
        <w:tcBorders>
          <w:top w:val="single" w:sz="4" w:space="0" w:color="282864" w:themeColor="text1"/>
          <w:bottom w:val="single" w:sz="4" w:space="0" w:color="28286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2864" w:themeColor="text1"/>
          <w:left w:val="nil"/>
        </w:tcBorders>
      </w:tcPr>
    </w:tblStylePr>
    <w:tblStylePr w:type="swCell">
      <w:tblPr/>
      <w:tcPr>
        <w:tcBorders>
          <w:top w:val="double" w:sz="4" w:space="0" w:color="282864" w:themeColor="text1"/>
          <w:right w:val="nil"/>
        </w:tcBorders>
      </w:tcPr>
    </w:tblStylePr>
  </w:style>
  <w:style w:type="table" w:styleId="ListTable5Dark">
    <w:name w:val="List Table 5 Dark"/>
    <w:basedOn w:val="TableNormal"/>
    <w:uiPriority w:val="50"/>
    <w:rsid w:val="00A77EE2"/>
    <w:pPr>
      <w:spacing w:after="0" w:line="240" w:lineRule="auto"/>
    </w:pPr>
    <w:rPr>
      <w:color w:val="E6E6E6" w:themeColor="background1"/>
    </w:rPr>
    <w:tblPr>
      <w:tblStyleRowBandSize w:val="1"/>
      <w:tblStyleColBandSize w:val="1"/>
      <w:tblBorders>
        <w:top w:val="single" w:sz="24" w:space="0" w:color="282864" w:themeColor="text1"/>
        <w:left w:val="single" w:sz="24" w:space="0" w:color="282864" w:themeColor="text1"/>
        <w:bottom w:val="single" w:sz="24" w:space="0" w:color="282864" w:themeColor="text1"/>
        <w:right w:val="single" w:sz="24" w:space="0" w:color="282864" w:themeColor="text1"/>
      </w:tblBorders>
    </w:tblPr>
    <w:tcPr>
      <w:shd w:val="clear" w:color="auto" w:fill="282864" w:themeFill="text1"/>
    </w:tcPr>
    <w:tblStylePr w:type="firstRow">
      <w:rPr>
        <w:b/>
        <w:bCs/>
      </w:rPr>
      <w:tblPr/>
      <w:tcPr>
        <w:tcBorders>
          <w:bottom w:val="single" w:sz="18" w:space="0" w:color="E6E6E6" w:themeColor="background1"/>
        </w:tcBorders>
      </w:tcPr>
    </w:tblStylePr>
    <w:tblStylePr w:type="lastRow">
      <w:rPr>
        <w:b/>
        <w:bCs/>
      </w:rPr>
      <w:tblPr/>
      <w:tcPr>
        <w:tcBorders>
          <w:top w:val="single" w:sz="4" w:space="0" w:color="E6E6E6" w:themeColor="background1"/>
        </w:tcBorders>
      </w:tcPr>
    </w:tblStylePr>
    <w:tblStylePr w:type="firstCol">
      <w:rPr>
        <w:b/>
        <w:bCs/>
      </w:rPr>
      <w:tblPr/>
      <w:tcPr>
        <w:tcBorders>
          <w:right w:val="single" w:sz="4" w:space="0" w:color="E6E6E6" w:themeColor="background1"/>
        </w:tcBorders>
      </w:tcPr>
    </w:tblStylePr>
    <w:tblStylePr w:type="lastCol">
      <w:rPr>
        <w:b/>
        <w:bCs/>
      </w:rPr>
      <w:tblPr/>
      <w:tcPr>
        <w:tcBorders>
          <w:left w:val="single" w:sz="4" w:space="0" w:color="E6E6E6" w:themeColor="background1"/>
        </w:tcBorders>
      </w:tcPr>
    </w:tblStylePr>
    <w:tblStylePr w:type="band1Vert">
      <w:tblPr/>
      <w:tcPr>
        <w:tcBorders>
          <w:left w:val="single" w:sz="4" w:space="0" w:color="E6E6E6" w:themeColor="background1"/>
          <w:right w:val="single" w:sz="4" w:space="0" w:color="E6E6E6" w:themeColor="background1"/>
        </w:tcBorders>
      </w:tcPr>
    </w:tblStylePr>
    <w:tblStylePr w:type="band2Vert">
      <w:tblPr/>
      <w:tcPr>
        <w:tcBorders>
          <w:left w:val="single" w:sz="4" w:space="0" w:color="E6E6E6" w:themeColor="background1"/>
          <w:right w:val="single" w:sz="4" w:space="0" w:color="E6E6E6" w:themeColor="background1"/>
        </w:tcBorders>
      </w:tcPr>
    </w:tblStylePr>
    <w:tblStylePr w:type="band1Horz">
      <w:tblPr/>
      <w:tcPr>
        <w:tcBorders>
          <w:top w:val="single" w:sz="4" w:space="0" w:color="E6E6E6" w:themeColor="background1"/>
          <w:bottom w:val="single" w:sz="4" w:space="0" w:color="E6E6E6"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77EE2"/>
    <w:pPr>
      <w:spacing w:after="0" w:line="240" w:lineRule="auto"/>
    </w:pPr>
    <w:rPr>
      <w:color w:val="E6E6E6" w:themeColor="background1"/>
    </w:rPr>
    <w:tblPr>
      <w:tblStyleRowBandSize w:val="1"/>
      <w:tblStyleColBandSize w:val="1"/>
      <w:tblBorders>
        <w:top w:val="single" w:sz="24" w:space="0" w:color="D62599" w:themeColor="accent6"/>
        <w:left w:val="single" w:sz="24" w:space="0" w:color="D62599" w:themeColor="accent6"/>
        <w:bottom w:val="single" w:sz="24" w:space="0" w:color="D62599" w:themeColor="accent6"/>
        <w:right w:val="single" w:sz="24" w:space="0" w:color="D62599" w:themeColor="accent6"/>
      </w:tblBorders>
    </w:tblPr>
    <w:tcPr>
      <w:shd w:val="clear" w:color="auto" w:fill="D62599" w:themeFill="accent6"/>
    </w:tcPr>
    <w:tblStylePr w:type="firstRow">
      <w:rPr>
        <w:b/>
        <w:bCs/>
      </w:rPr>
      <w:tblPr/>
      <w:tcPr>
        <w:tcBorders>
          <w:bottom w:val="single" w:sz="18" w:space="0" w:color="E6E6E6" w:themeColor="background1"/>
        </w:tcBorders>
      </w:tcPr>
    </w:tblStylePr>
    <w:tblStylePr w:type="lastRow">
      <w:rPr>
        <w:b/>
        <w:bCs/>
      </w:rPr>
      <w:tblPr/>
      <w:tcPr>
        <w:tcBorders>
          <w:top w:val="single" w:sz="4" w:space="0" w:color="E6E6E6" w:themeColor="background1"/>
        </w:tcBorders>
      </w:tcPr>
    </w:tblStylePr>
    <w:tblStylePr w:type="firstCol">
      <w:rPr>
        <w:b/>
        <w:bCs/>
      </w:rPr>
      <w:tblPr/>
      <w:tcPr>
        <w:tcBorders>
          <w:right w:val="single" w:sz="4" w:space="0" w:color="E6E6E6" w:themeColor="background1"/>
        </w:tcBorders>
      </w:tcPr>
    </w:tblStylePr>
    <w:tblStylePr w:type="lastCol">
      <w:rPr>
        <w:b/>
        <w:bCs/>
      </w:rPr>
      <w:tblPr/>
      <w:tcPr>
        <w:tcBorders>
          <w:left w:val="single" w:sz="4" w:space="0" w:color="E6E6E6" w:themeColor="background1"/>
        </w:tcBorders>
      </w:tcPr>
    </w:tblStylePr>
    <w:tblStylePr w:type="band1Vert">
      <w:tblPr/>
      <w:tcPr>
        <w:tcBorders>
          <w:left w:val="single" w:sz="4" w:space="0" w:color="E6E6E6" w:themeColor="background1"/>
          <w:right w:val="single" w:sz="4" w:space="0" w:color="E6E6E6" w:themeColor="background1"/>
        </w:tcBorders>
      </w:tcPr>
    </w:tblStylePr>
    <w:tblStylePr w:type="band2Vert">
      <w:tblPr/>
      <w:tcPr>
        <w:tcBorders>
          <w:left w:val="single" w:sz="4" w:space="0" w:color="E6E6E6" w:themeColor="background1"/>
          <w:right w:val="single" w:sz="4" w:space="0" w:color="E6E6E6" w:themeColor="background1"/>
        </w:tcBorders>
      </w:tcPr>
    </w:tblStylePr>
    <w:tblStylePr w:type="band1Horz">
      <w:tblPr/>
      <w:tcPr>
        <w:tcBorders>
          <w:top w:val="single" w:sz="4" w:space="0" w:color="E6E6E6" w:themeColor="background1"/>
          <w:bottom w:val="single" w:sz="4" w:space="0" w:color="E6E6E6"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Accent6">
    <w:name w:val="Grid Table 7 Colorful Accent 6"/>
    <w:basedOn w:val="TableNormal"/>
    <w:uiPriority w:val="52"/>
    <w:rsid w:val="00A77EE2"/>
    <w:pPr>
      <w:spacing w:after="0" w:line="240" w:lineRule="auto"/>
    </w:pPr>
    <w:rPr>
      <w:color w:val="A01B72" w:themeColor="accent6" w:themeShade="BF"/>
    </w:rPr>
    <w:tblPr>
      <w:tblStyleRowBandSize w:val="1"/>
      <w:tblStyleColBandSize w:val="1"/>
      <w:tblBorders>
        <w:top w:val="single" w:sz="4" w:space="0" w:color="E87AC2" w:themeColor="accent6" w:themeTint="99"/>
        <w:left w:val="single" w:sz="4" w:space="0" w:color="E87AC2" w:themeColor="accent6" w:themeTint="99"/>
        <w:bottom w:val="single" w:sz="4" w:space="0" w:color="E87AC2" w:themeColor="accent6" w:themeTint="99"/>
        <w:right w:val="single" w:sz="4" w:space="0" w:color="E87AC2" w:themeColor="accent6" w:themeTint="99"/>
        <w:insideH w:val="single" w:sz="4" w:space="0" w:color="E87AC2" w:themeColor="accent6" w:themeTint="99"/>
        <w:insideV w:val="single" w:sz="4" w:space="0" w:color="E87AC2" w:themeColor="accent6" w:themeTint="99"/>
      </w:tblBorders>
    </w:tblPr>
    <w:tblStylePr w:type="firstRow">
      <w:rPr>
        <w:b/>
        <w:bCs/>
      </w:rPr>
      <w:tblPr/>
      <w:tcPr>
        <w:tcBorders>
          <w:top w:val="nil"/>
          <w:left w:val="nil"/>
          <w:right w:val="nil"/>
          <w:insideH w:val="nil"/>
          <w:insideV w:val="nil"/>
        </w:tcBorders>
        <w:shd w:val="clear" w:color="auto" w:fill="E6E6E6" w:themeFill="background1"/>
      </w:tcPr>
    </w:tblStylePr>
    <w:tblStylePr w:type="lastRow">
      <w:rPr>
        <w:b/>
        <w:bCs/>
      </w:rPr>
      <w:tblPr/>
      <w:tcPr>
        <w:tcBorders>
          <w:left w:val="nil"/>
          <w:bottom w:val="nil"/>
          <w:right w:val="nil"/>
          <w:insideH w:val="nil"/>
          <w:insideV w:val="nil"/>
        </w:tcBorders>
        <w:shd w:val="clear" w:color="auto" w:fill="E6E6E6" w:themeFill="background1"/>
      </w:tcPr>
    </w:tblStylePr>
    <w:tblStylePr w:type="firstCol">
      <w:pPr>
        <w:jc w:val="right"/>
      </w:pPr>
      <w:rPr>
        <w:i/>
        <w:iCs/>
      </w:rPr>
      <w:tblPr/>
      <w:tcPr>
        <w:tcBorders>
          <w:top w:val="nil"/>
          <w:left w:val="nil"/>
          <w:bottom w:val="nil"/>
          <w:insideH w:val="nil"/>
          <w:insideV w:val="nil"/>
        </w:tcBorders>
        <w:shd w:val="clear" w:color="auto" w:fill="E6E6E6" w:themeFill="background1"/>
      </w:tcPr>
    </w:tblStylePr>
    <w:tblStylePr w:type="lastCol">
      <w:rPr>
        <w:i/>
        <w:iCs/>
      </w:rPr>
      <w:tblPr/>
      <w:tcPr>
        <w:tcBorders>
          <w:top w:val="nil"/>
          <w:bottom w:val="nil"/>
          <w:right w:val="nil"/>
          <w:insideH w:val="nil"/>
          <w:insideV w:val="nil"/>
        </w:tcBorders>
        <w:shd w:val="clear" w:color="auto" w:fill="E6E6E6" w:themeFill="background1"/>
      </w:tcPr>
    </w:tblStylePr>
    <w:tblStylePr w:type="band1Vert">
      <w:tblPr/>
      <w:tcPr>
        <w:shd w:val="clear" w:color="auto" w:fill="F7D2EA" w:themeFill="accent6" w:themeFillTint="33"/>
      </w:tcPr>
    </w:tblStylePr>
    <w:tblStylePr w:type="band1Horz">
      <w:tblPr/>
      <w:tcPr>
        <w:shd w:val="clear" w:color="auto" w:fill="F7D2EA" w:themeFill="accent6" w:themeFillTint="33"/>
      </w:tcPr>
    </w:tblStylePr>
    <w:tblStylePr w:type="neCell">
      <w:tblPr/>
      <w:tcPr>
        <w:tcBorders>
          <w:bottom w:val="single" w:sz="4" w:space="0" w:color="E87AC2" w:themeColor="accent6" w:themeTint="99"/>
        </w:tcBorders>
      </w:tcPr>
    </w:tblStylePr>
    <w:tblStylePr w:type="nwCell">
      <w:tblPr/>
      <w:tcPr>
        <w:tcBorders>
          <w:bottom w:val="single" w:sz="4" w:space="0" w:color="E87AC2" w:themeColor="accent6" w:themeTint="99"/>
        </w:tcBorders>
      </w:tcPr>
    </w:tblStylePr>
    <w:tblStylePr w:type="seCell">
      <w:tblPr/>
      <w:tcPr>
        <w:tcBorders>
          <w:top w:val="single" w:sz="4" w:space="0" w:color="E87AC2" w:themeColor="accent6" w:themeTint="99"/>
        </w:tcBorders>
      </w:tcPr>
    </w:tblStylePr>
    <w:tblStylePr w:type="swCell">
      <w:tblPr/>
      <w:tcPr>
        <w:tcBorders>
          <w:top w:val="single" w:sz="4" w:space="0" w:color="E87AC2" w:themeColor="accent6" w:themeTint="99"/>
        </w:tcBorders>
      </w:tcPr>
    </w:tblStylePr>
  </w:style>
  <w:style w:type="table" w:styleId="GridTable2-Accent6">
    <w:name w:val="Grid Table 2 Accent 6"/>
    <w:basedOn w:val="TableNormal"/>
    <w:uiPriority w:val="47"/>
    <w:rsid w:val="00A77EE2"/>
    <w:pPr>
      <w:spacing w:after="0" w:line="240" w:lineRule="auto"/>
    </w:pPr>
    <w:tblPr>
      <w:tblStyleRowBandSize w:val="1"/>
      <w:tblStyleColBandSize w:val="1"/>
      <w:tblBorders>
        <w:top w:val="single" w:sz="2" w:space="0" w:color="E87AC2" w:themeColor="accent6" w:themeTint="99"/>
        <w:bottom w:val="single" w:sz="2" w:space="0" w:color="E87AC2" w:themeColor="accent6" w:themeTint="99"/>
        <w:insideH w:val="single" w:sz="2" w:space="0" w:color="E87AC2" w:themeColor="accent6" w:themeTint="99"/>
        <w:insideV w:val="single" w:sz="2" w:space="0" w:color="E87AC2" w:themeColor="accent6" w:themeTint="99"/>
      </w:tblBorders>
    </w:tblPr>
    <w:tblStylePr w:type="firstRow">
      <w:rPr>
        <w:b/>
        <w:bCs/>
      </w:rPr>
      <w:tblPr/>
      <w:tcPr>
        <w:tcBorders>
          <w:top w:val="nil"/>
          <w:bottom w:val="single" w:sz="12" w:space="0" w:color="E87AC2" w:themeColor="accent6" w:themeTint="99"/>
          <w:insideH w:val="nil"/>
          <w:insideV w:val="nil"/>
        </w:tcBorders>
        <w:shd w:val="clear" w:color="auto" w:fill="E6E6E6" w:themeFill="background1"/>
      </w:tcPr>
    </w:tblStylePr>
    <w:tblStylePr w:type="lastRow">
      <w:rPr>
        <w:b/>
        <w:bCs/>
      </w:rPr>
      <w:tblPr/>
      <w:tcPr>
        <w:tcBorders>
          <w:top w:val="double" w:sz="2" w:space="0" w:color="E87AC2" w:themeColor="accent6" w:themeTint="99"/>
          <w:bottom w:val="nil"/>
          <w:insideH w:val="nil"/>
          <w:insideV w:val="nil"/>
        </w:tcBorders>
        <w:shd w:val="clear" w:color="auto" w:fill="E6E6E6" w:themeFill="background1"/>
      </w:tcPr>
    </w:tblStylePr>
    <w:tblStylePr w:type="firstCol">
      <w:rPr>
        <w:b/>
        <w:bCs/>
      </w:rPr>
    </w:tblStylePr>
    <w:tblStylePr w:type="lastCol">
      <w:rPr>
        <w:b/>
        <w:bCs/>
      </w:rPr>
    </w:tblStylePr>
    <w:tblStylePr w:type="band1Vert">
      <w:tblPr/>
      <w:tcPr>
        <w:shd w:val="clear" w:color="auto" w:fill="F7D2EA" w:themeFill="accent6" w:themeFillTint="33"/>
      </w:tcPr>
    </w:tblStylePr>
    <w:tblStylePr w:type="band1Horz">
      <w:tblPr/>
      <w:tcPr>
        <w:shd w:val="clear" w:color="auto" w:fill="F7D2EA" w:themeFill="accent6" w:themeFillTint="33"/>
      </w:tcPr>
    </w:tblStylePr>
  </w:style>
  <w:style w:type="paragraph" w:styleId="Header">
    <w:name w:val="header"/>
    <w:basedOn w:val="Normal"/>
    <w:link w:val="HeaderChar"/>
    <w:uiPriority w:val="99"/>
    <w:unhideWhenUsed/>
    <w:rsid w:val="00A77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E2"/>
  </w:style>
  <w:style w:type="paragraph" w:styleId="Footer">
    <w:name w:val="footer"/>
    <w:basedOn w:val="Normal"/>
    <w:link w:val="FooterChar"/>
    <w:uiPriority w:val="99"/>
    <w:unhideWhenUsed/>
    <w:rsid w:val="00A77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EE2"/>
  </w:style>
  <w:style w:type="character" w:styleId="PlaceholderText">
    <w:name w:val="Placeholder Text"/>
    <w:basedOn w:val="DefaultParagraphFont"/>
    <w:uiPriority w:val="99"/>
    <w:semiHidden/>
    <w:rsid w:val="00AD160A"/>
    <w:rPr>
      <w:color w:val="808080"/>
    </w:rPr>
  </w:style>
  <w:style w:type="character" w:customStyle="1" w:styleId="Heading1Char">
    <w:name w:val="Heading 1 Char"/>
    <w:aliases w:val="Heading Char"/>
    <w:basedOn w:val="DefaultParagraphFont"/>
    <w:link w:val="Heading1"/>
    <w:uiPriority w:val="2"/>
    <w:rsid w:val="00BA1453"/>
    <w:rPr>
      <w:rFonts w:ascii="Poppins" w:eastAsiaTheme="majorEastAsia" w:hAnsi="Poppins" w:cstheme="majorBidi"/>
      <w:b/>
      <w:color w:val="282864"/>
      <w:sz w:val="48"/>
      <w:szCs w:val="32"/>
    </w:rPr>
  </w:style>
  <w:style w:type="character" w:customStyle="1" w:styleId="Heading2Char">
    <w:name w:val="Heading 2 Char"/>
    <w:aliases w:val="Sub-heading 1 Char"/>
    <w:basedOn w:val="DefaultParagraphFont"/>
    <w:link w:val="Heading2"/>
    <w:uiPriority w:val="3"/>
    <w:rsid w:val="00635BA4"/>
    <w:rPr>
      <w:rFonts w:ascii="Poppins" w:eastAsiaTheme="majorEastAsia" w:hAnsi="Poppins" w:cstheme="majorBidi"/>
      <w:b/>
      <w:color w:val="282864"/>
      <w:sz w:val="40"/>
      <w:szCs w:val="40"/>
    </w:rPr>
  </w:style>
  <w:style w:type="character" w:customStyle="1" w:styleId="Heading3Char">
    <w:name w:val="Heading 3 Char"/>
    <w:aliases w:val="Sub-heading 2 Char"/>
    <w:basedOn w:val="DefaultParagraphFont"/>
    <w:link w:val="Heading3"/>
    <w:uiPriority w:val="4"/>
    <w:rsid w:val="00454DE4"/>
    <w:rPr>
      <w:rFonts w:ascii="Poppins SemiBold" w:eastAsiaTheme="majorEastAsia" w:hAnsi="Poppins SemiBold" w:cstheme="majorBidi"/>
      <w:color w:val="282864"/>
      <w:sz w:val="36"/>
      <w:szCs w:val="24"/>
    </w:rPr>
  </w:style>
  <w:style w:type="character" w:customStyle="1" w:styleId="Heading4Char">
    <w:name w:val="Heading 4 Char"/>
    <w:aliases w:val="Sub-heading 3 Char"/>
    <w:basedOn w:val="DefaultParagraphFont"/>
    <w:link w:val="Heading4"/>
    <w:uiPriority w:val="5"/>
    <w:rsid w:val="00454DE4"/>
    <w:rPr>
      <w:rFonts w:ascii="Poppins" w:eastAsiaTheme="majorEastAsia" w:hAnsi="Poppins" w:cstheme="majorBidi"/>
      <w:iCs/>
      <w:color w:val="282864"/>
      <w:sz w:val="32"/>
    </w:rPr>
  </w:style>
  <w:style w:type="character" w:customStyle="1" w:styleId="Heading5Char">
    <w:name w:val="Heading 5 Char"/>
    <w:basedOn w:val="DefaultParagraphFont"/>
    <w:link w:val="Heading5"/>
    <w:uiPriority w:val="9"/>
    <w:rsid w:val="00AD160A"/>
    <w:rPr>
      <w:rFonts w:asciiTheme="majorHAnsi" w:eastAsiaTheme="majorEastAsia" w:hAnsiTheme="majorHAnsi" w:cstheme="majorBidi"/>
      <w:color w:val="1E1E4A" w:themeColor="accent1" w:themeShade="BF"/>
      <w:sz w:val="20"/>
    </w:rPr>
  </w:style>
  <w:style w:type="character" w:customStyle="1" w:styleId="Heading6Char">
    <w:name w:val="Heading 6 Char"/>
    <w:basedOn w:val="DefaultParagraphFont"/>
    <w:link w:val="Heading6"/>
    <w:uiPriority w:val="9"/>
    <w:rsid w:val="00AD160A"/>
    <w:rPr>
      <w:rFonts w:asciiTheme="majorHAnsi" w:eastAsiaTheme="majorEastAsia" w:hAnsiTheme="majorHAnsi" w:cstheme="majorBidi"/>
      <w:color w:val="141431" w:themeColor="accent1" w:themeShade="7F"/>
      <w:sz w:val="20"/>
    </w:rPr>
  </w:style>
  <w:style w:type="character" w:customStyle="1" w:styleId="Heading7Char">
    <w:name w:val="Heading 7 Char"/>
    <w:basedOn w:val="DefaultParagraphFont"/>
    <w:link w:val="Heading7"/>
    <w:uiPriority w:val="9"/>
    <w:rsid w:val="00AD160A"/>
    <w:rPr>
      <w:rFonts w:asciiTheme="majorHAnsi" w:eastAsiaTheme="majorEastAsia" w:hAnsiTheme="majorHAnsi" w:cstheme="majorBidi"/>
      <w:i/>
      <w:iCs/>
      <w:color w:val="141431" w:themeColor="accent1" w:themeShade="7F"/>
      <w:sz w:val="20"/>
    </w:rPr>
  </w:style>
  <w:style w:type="character" w:customStyle="1" w:styleId="Heading8Char">
    <w:name w:val="Heading 8 Char"/>
    <w:basedOn w:val="DefaultParagraphFont"/>
    <w:link w:val="Heading8"/>
    <w:uiPriority w:val="9"/>
    <w:semiHidden/>
    <w:rsid w:val="00AD160A"/>
    <w:rPr>
      <w:rFonts w:asciiTheme="majorHAnsi" w:eastAsiaTheme="majorEastAsia" w:hAnsiTheme="majorHAnsi" w:cstheme="majorBidi"/>
      <w:color w:val="38388C" w:themeColor="text1" w:themeTint="D8"/>
      <w:sz w:val="21"/>
      <w:szCs w:val="21"/>
    </w:rPr>
  </w:style>
  <w:style w:type="character" w:customStyle="1" w:styleId="Heading9Char">
    <w:name w:val="Heading 9 Char"/>
    <w:basedOn w:val="DefaultParagraphFont"/>
    <w:link w:val="Heading9"/>
    <w:uiPriority w:val="9"/>
    <w:semiHidden/>
    <w:rsid w:val="00AD160A"/>
    <w:rPr>
      <w:rFonts w:asciiTheme="majorHAnsi" w:eastAsiaTheme="majorEastAsia" w:hAnsiTheme="majorHAnsi" w:cstheme="majorBidi"/>
      <w:i/>
      <w:iCs/>
      <w:color w:val="38388C" w:themeColor="text1" w:themeTint="D8"/>
      <w:sz w:val="21"/>
      <w:szCs w:val="21"/>
    </w:rPr>
  </w:style>
  <w:style w:type="paragraph" w:styleId="Caption">
    <w:name w:val="caption"/>
    <w:basedOn w:val="Normal"/>
    <w:next w:val="Normal"/>
    <w:link w:val="CaptionChar"/>
    <w:uiPriority w:val="35"/>
    <w:unhideWhenUsed/>
    <w:rsid w:val="00AD160A"/>
    <w:pPr>
      <w:spacing w:after="200" w:line="240" w:lineRule="auto"/>
    </w:pPr>
    <w:rPr>
      <w:i/>
      <w:iCs/>
      <w:color w:val="282864" w:themeColor="text2"/>
      <w:sz w:val="18"/>
      <w:szCs w:val="18"/>
    </w:rPr>
  </w:style>
  <w:style w:type="paragraph" w:styleId="Title">
    <w:name w:val="Title"/>
    <w:basedOn w:val="Normal"/>
    <w:next w:val="Normal"/>
    <w:link w:val="TitleChar"/>
    <w:uiPriority w:val="10"/>
    <w:rsid w:val="00454DE4"/>
    <w:pPr>
      <w:spacing w:after="0" w:line="240" w:lineRule="auto"/>
      <w:contextualSpacing/>
      <w:jc w:val="right"/>
    </w:pPr>
    <w:rPr>
      <w:rFonts w:eastAsiaTheme="majorEastAsia" w:cstheme="majorBidi"/>
      <w:b/>
      <w:color w:val="FFFFFF"/>
      <w:spacing w:val="-10"/>
      <w:kern w:val="28"/>
      <w:sz w:val="56"/>
      <w:szCs w:val="56"/>
    </w:rPr>
  </w:style>
  <w:style w:type="character" w:customStyle="1" w:styleId="TitleChar">
    <w:name w:val="Title Char"/>
    <w:basedOn w:val="DefaultParagraphFont"/>
    <w:link w:val="Title"/>
    <w:uiPriority w:val="10"/>
    <w:rsid w:val="00454DE4"/>
    <w:rPr>
      <w:rFonts w:ascii="Poppins" w:eastAsiaTheme="majorEastAsia" w:hAnsi="Poppins" w:cstheme="majorBidi"/>
      <w:b/>
      <w:color w:val="FFFFFF"/>
      <w:spacing w:val="-10"/>
      <w:kern w:val="28"/>
      <w:sz w:val="56"/>
      <w:szCs w:val="56"/>
    </w:rPr>
  </w:style>
  <w:style w:type="paragraph" w:styleId="Subtitle">
    <w:name w:val="Subtitle"/>
    <w:basedOn w:val="Title"/>
    <w:next w:val="Normal"/>
    <w:link w:val="SubtitleChar"/>
    <w:uiPriority w:val="11"/>
    <w:rsid w:val="00454DE4"/>
    <w:pPr>
      <w:numPr>
        <w:ilvl w:val="1"/>
      </w:numPr>
    </w:pPr>
    <w:rPr>
      <w:rFonts w:eastAsiaTheme="minorEastAsia"/>
      <w:spacing w:val="15"/>
      <w:sz w:val="48"/>
    </w:rPr>
  </w:style>
  <w:style w:type="character" w:customStyle="1" w:styleId="SubtitleChar">
    <w:name w:val="Subtitle Char"/>
    <w:basedOn w:val="DefaultParagraphFont"/>
    <w:link w:val="Subtitle"/>
    <w:uiPriority w:val="11"/>
    <w:rsid w:val="00454DE4"/>
    <w:rPr>
      <w:rFonts w:ascii="Poppins" w:eastAsiaTheme="minorEastAsia" w:hAnsi="Poppins" w:cstheme="majorBidi"/>
      <w:b/>
      <w:color w:val="FFFFFF"/>
      <w:spacing w:val="15"/>
      <w:kern w:val="28"/>
      <w:sz w:val="48"/>
      <w:szCs w:val="56"/>
    </w:rPr>
  </w:style>
  <w:style w:type="character" w:styleId="Strong">
    <w:name w:val="Strong"/>
    <w:basedOn w:val="DefaultParagraphFont"/>
    <w:uiPriority w:val="22"/>
    <w:rsid w:val="00AD160A"/>
    <w:rPr>
      <w:b/>
      <w:bCs/>
    </w:rPr>
  </w:style>
  <w:style w:type="character" w:styleId="Emphasis">
    <w:name w:val="Emphasis"/>
    <w:basedOn w:val="DefaultParagraphFont"/>
    <w:uiPriority w:val="20"/>
    <w:rsid w:val="00AD160A"/>
    <w:rPr>
      <w:i/>
      <w:iCs/>
    </w:rPr>
  </w:style>
  <w:style w:type="paragraph" w:styleId="NoSpacing">
    <w:name w:val="No Spacing"/>
    <w:uiPriority w:val="1"/>
    <w:rsid w:val="00AD160A"/>
    <w:pPr>
      <w:spacing w:after="0" w:line="240" w:lineRule="auto"/>
    </w:pPr>
  </w:style>
  <w:style w:type="paragraph" w:styleId="Quote">
    <w:name w:val="Quote"/>
    <w:basedOn w:val="Normal"/>
    <w:next w:val="Normal"/>
    <w:link w:val="QuoteChar"/>
    <w:uiPriority w:val="29"/>
    <w:rsid w:val="00AD160A"/>
    <w:pPr>
      <w:spacing w:before="200"/>
      <w:ind w:left="864" w:right="864"/>
      <w:jc w:val="center"/>
    </w:pPr>
    <w:rPr>
      <w:i/>
      <w:iCs/>
      <w:color w:val="4242A6" w:themeColor="text1" w:themeTint="BF"/>
    </w:rPr>
  </w:style>
  <w:style w:type="character" w:customStyle="1" w:styleId="QuoteChar">
    <w:name w:val="Quote Char"/>
    <w:basedOn w:val="DefaultParagraphFont"/>
    <w:link w:val="Quote"/>
    <w:uiPriority w:val="29"/>
    <w:rsid w:val="00AD160A"/>
    <w:rPr>
      <w:i/>
      <w:iCs/>
      <w:color w:val="4242A6" w:themeColor="text1" w:themeTint="BF"/>
    </w:rPr>
  </w:style>
  <w:style w:type="paragraph" w:styleId="IntenseQuote">
    <w:name w:val="Intense Quote"/>
    <w:basedOn w:val="Normal"/>
    <w:next w:val="Normal"/>
    <w:link w:val="IntenseQuoteChar"/>
    <w:uiPriority w:val="30"/>
    <w:rsid w:val="00AD160A"/>
    <w:pPr>
      <w:pBdr>
        <w:top w:val="single" w:sz="4" w:space="10" w:color="282864" w:themeColor="accent1"/>
        <w:bottom w:val="single" w:sz="4" w:space="10" w:color="282864" w:themeColor="accent1"/>
      </w:pBdr>
      <w:spacing w:before="360" w:after="360"/>
      <w:ind w:left="864" w:right="864"/>
      <w:jc w:val="center"/>
    </w:pPr>
    <w:rPr>
      <w:i/>
      <w:iCs/>
      <w:color w:val="282864" w:themeColor="accent1"/>
    </w:rPr>
  </w:style>
  <w:style w:type="character" w:customStyle="1" w:styleId="IntenseQuoteChar">
    <w:name w:val="Intense Quote Char"/>
    <w:basedOn w:val="DefaultParagraphFont"/>
    <w:link w:val="IntenseQuote"/>
    <w:uiPriority w:val="30"/>
    <w:rsid w:val="00AD160A"/>
    <w:rPr>
      <w:i/>
      <w:iCs/>
      <w:color w:val="282864" w:themeColor="accent1"/>
    </w:rPr>
  </w:style>
  <w:style w:type="character" w:styleId="SubtleEmphasis">
    <w:name w:val="Subtle Emphasis"/>
    <w:basedOn w:val="DefaultParagraphFont"/>
    <w:uiPriority w:val="19"/>
    <w:rsid w:val="00AD160A"/>
    <w:rPr>
      <w:i/>
      <w:iCs/>
      <w:color w:val="4242A6" w:themeColor="text1" w:themeTint="BF"/>
    </w:rPr>
  </w:style>
  <w:style w:type="character" w:styleId="IntenseEmphasis">
    <w:name w:val="Intense Emphasis"/>
    <w:basedOn w:val="DefaultParagraphFont"/>
    <w:uiPriority w:val="21"/>
    <w:rsid w:val="00AD160A"/>
    <w:rPr>
      <w:i/>
      <w:iCs/>
      <w:color w:val="282864" w:themeColor="accent1"/>
    </w:rPr>
  </w:style>
  <w:style w:type="character" w:styleId="SubtleReference">
    <w:name w:val="Subtle Reference"/>
    <w:basedOn w:val="DefaultParagraphFont"/>
    <w:uiPriority w:val="31"/>
    <w:rsid w:val="00AD160A"/>
    <w:rPr>
      <w:smallCaps/>
      <w:color w:val="5353BA" w:themeColor="text1" w:themeTint="A5"/>
    </w:rPr>
  </w:style>
  <w:style w:type="character" w:styleId="IntenseReference">
    <w:name w:val="Intense Reference"/>
    <w:basedOn w:val="DefaultParagraphFont"/>
    <w:uiPriority w:val="32"/>
    <w:rsid w:val="00AD160A"/>
    <w:rPr>
      <w:b/>
      <w:bCs/>
      <w:smallCaps/>
      <w:color w:val="282864" w:themeColor="accent1"/>
      <w:spacing w:val="5"/>
    </w:rPr>
  </w:style>
  <w:style w:type="character" w:styleId="BookTitle">
    <w:name w:val="Book Title"/>
    <w:basedOn w:val="DefaultParagraphFont"/>
    <w:uiPriority w:val="33"/>
    <w:rsid w:val="00AD160A"/>
    <w:rPr>
      <w:b/>
      <w:bCs/>
      <w:i/>
      <w:iCs/>
      <w:spacing w:val="5"/>
    </w:rPr>
  </w:style>
  <w:style w:type="paragraph" w:styleId="TOCHeading">
    <w:name w:val="TOC Heading"/>
    <w:aliases w:val="Contents &amp; Preface Headings,Preface Headings"/>
    <w:basedOn w:val="Heading1"/>
    <w:next w:val="Normal"/>
    <w:uiPriority w:val="39"/>
    <w:unhideWhenUsed/>
    <w:qFormat/>
    <w:rsid w:val="00E03542"/>
    <w:pPr>
      <w:pageBreakBefore w:val="0"/>
      <w:numPr>
        <w:numId w:val="0"/>
      </w:numPr>
      <w:outlineLvl w:val="9"/>
    </w:pPr>
  </w:style>
  <w:style w:type="paragraph" w:styleId="ListParagraph">
    <w:name w:val="List Paragraph"/>
    <w:basedOn w:val="Normal"/>
    <w:uiPriority w:val="34"/>
    <w:rsid w:val="00F67C00"/>
    <w:pPr>
      <w:ind w:left="720"/>
      <w:contextualSpacing/>
    </w:pPr>
  </w:style>
  <w:style w:type="paragraph" w:styleId="TOC1">
    <w:name w:val="toc 1"/>
    <w:basedOn w:val="Normal"/>
    <w:next w:val="Normal"/>
    <w:autoRedefine/>
    <w:uiPriority w:val="39"/>
    <w:unhideWhenUsed/>
    <w:rsid w:val="00CB2C9D"/>
    <w:pPr>
      <w:spacing w:after="100"/>
    </w:pPr>
  </w:style>
  <w:style w:type="paragraph" w:styleId="TOC2">
    <w:name w:val="toc 2"/>
    <w:basedOn w:val="Normal"/>
    <w:next w:val="Normal"/>
    <w:autoRedefine/>
    <w:uiPriority w:val="39"/>
    <w:unhideWhenUsed/>
    <w:rsid w:val="00CB2C9D"/>
    <w:pPr>
      <w:spacing w:after="100"/>
      <w:ind w:left="320"/>
    </w:pPr>
  </w:style>
  <w:style w:type="paragraph" w:styleId="TOC3">
    <w:name w:val="toc 3"/>
    <w:basedOn w:val="Normal"/>
    <w:next w:val="Normal"/>
    <w:autoRedefine/>
    <w:uiPriority w:val="39"/>
    <w:unhideWhenUsed/>
    <w:rsid w:val="00CB2C9D"/>
    <w:pPr>
      <w:spacing w:after="100"/>
      <w:ind w:left="640"/>
    </w:pPr>
  </w:style>
  <w:style w:type="character" w:styleId="Hyperlink">
    <w:name w:val="Hyperlink"/>
    <w:basedOn w:val="DefaultParagraphFont"/>
    <w:uiPriority w:val="99"/>
    <w:unhideWhenUsed/>
    <w:rsid w:val="00CB2C9D"/>
    <w:rPr>
      <w:color w:val="7BACE4" w:themeColor="hyperlink"/>
      <w:u w:val="single"/>
    </w:rPr>
  </w:style>
  <w:style w:type="paragraph" w:styleId="TOC4">
    <w:name w:val="toc 4"/>
    <w:basedOn w:val="Normal"/>
    <w:next w:val="Normal"/>
    <w:autoRedefine/>
    <w:uiPriority w:val="39"/>
    <w:unhideWhenUsed/>
    <w:rsid w:val="0036738C"/>
    <w:pPr>
      <w:spacing w:after="100"/>
      <w:ind w:left="960"/>
    </w:pPr>
  </w:style>
  <w:style w:type="paragraph" w:customStyle="1" w:styleId="PrefaceSubheading">
    <w:name w:val="Preface Subheading"/>
    <w:basedOn w:val="TOCHeading"/>
    <w:next w:val="Normal"/>
    <w:qFormat/>
    <w:rsid w:val="00D901A7"/>
    <w:rPr>
      <w:sz w:val="40"/>
      <w:szCs w:val="24"/>
    </w:rPr>
  </w:style>
  <w:style w:type="paragraph" w:customStyle="1" w:styleId="Sub-heading4">
    <w:name w:val="Sub-heading 4"/>
    <w:basedOn w:val="Normal"/>
    <w:next w:val="Normal"/>
    <w:rsid w:val="00454DE4"/>
    <w:rPr>
      <w:color w:val="282864" w:themeColor="text1"/>
      <w:sz w:val="24"/>
    </w:rPr>
  </w:style>
  <w:style w:type="paragraph" w:styleId="CommentText">
    <w:name w:val="annotation text"/>
    <w:basedOn w:val="Normal"/>
    <w:link w:val="CommentTextChar"/>
    <w:rsid w:val="00700EF6"/>
    <w:pPr>
      <w:spacing w:after="120" w:line="240" w:lineRule="auto"/>
      <w:jc w:val="both"/>
    </w:pPr>
    <w:rPr>
      <w:rFonts w:ascii="Trebuchet MS" w:eastAsia="Times New Roman" w:hAnsi="Trebuchet MS" w:cs="Times New Roman"/>
      <w:szCs w:val="20"/>
      <w:lang w:eastAsia="en-GB"/>
    </w:rPr>
  </w:style>
  <w:style w:type="character" w:customStyle="1" w:styleId="CommentTextChar">
    <w:name w:val="Comment Text Char"/>
    <w:basedOn w:val="DefaultParagraphFont"/>
    <w:link w:val="CommentText"/>
    <w:rsid w:val="00700EF6"/>
    <w:rPr>
      <w:rFonts w:ascii="Trebuchet MS" w:eastAsia="Times New Roman" w:hAnsi="Trebuchet MS" w:cs="Times New Roman"/>
      <w:sz w:val="20"/>
      <w:szCs w:val="20"/>
      <w:lang w:eastAsia="en-GB"/>
    </w:rPr>
  </w:style>
  <w:style w:type="character" w:styleId="CommentReference">
    <w:name w:val="annotation reference"/>
    <w:basedOn w:val="DefaultParagraphFont"/>
    <w:semiHidden/>
    <w:unhideWhenUsed/>
    <w:rsid w:val="00700EF6"/>
    <w:rPr>
      <w:sz w:val="16"/>
      <w:szCs w:val="16"/>
    </w:rPr>
  </w:style>
  <w:style w:type="paragraph" w:styleId="CommentSubject">
    <w:name w:val="annotation subject"/>
    <w:basedOn w:val="CommentText"/>
    <w:next w:val="CommentText"/>
    <w:link w:val="CommentSubjectChar"/>
    <w:uiPriority w:val="99"/>
    <w:semiHidden/>
    <w:unhideWhenUsed/>
    <w:rsid w:val="000B343E"/>
    <w:pPr>
      <w:spacing w:after="160"/>
      <w:jc w:val="left"/>
    </w:pPr>
    <w:rPr>
      <w:rFonts w:ascii="Poppins" w:eastAsiaTheme="minorHAnsi" w:hAnsi="Poppins" w:cstheme="minorBidi"/>
      <w:b/>
      <w:bCs/>
      <w:lang w:eastAsia="en-US"/>
    </w:rPr>
  </w:style>
  <w:style w:type="character" w:customStyle="1" w:styleId="CommentSubjectChar">
    <w:name w:val="Comment Subject Char"/>
    <w:basedOn w:val="CommentTextChar"/>
    <w:link w:val="CommentSubject"/>
    <w:uiPriority w:val="99"/>
    <w:semiHidden/>
    <w:rsid w:val="000B343E"/>
    <w:rPr>
      <w:rFonts w:ascii="Poppins" w:eastAsia="Times New Roman" w:hAnsi="Poppins" w:cs="Times New Roman"/>
      <w:b/>
      <w:bCs/>
      <w:sz w:val="20"/>
      <w:szCs w:val="20"/>
      <w:lang w:eastAsia="en-GB"/>
    </w:rPr>
  </w:style>
  <w:style w:type="paragraph" w:customStyle="1" w:styleId="Body2">
    <w:name w:val="Body 2"/>
    <w:basedOn w:val="Normal"/>
    <w:link w:val="Body2Char"/>
    <w:uiPriority w:val="1"/>
    <w:rsid w:val="000B343E"/>
    <w:pPr>
      <w:spacing w:after="40"/>
    </w:pPr>
    <w:rPr>
      <w:rFonts w:asciiTheme="minorHAnsi" w:hAnsiTheme="minorHAnsi"/>
    </w:rPr>
  </w:style>
  <w:style w:type="character" w:customStyle="1" w:styleId="Body2Char">
    <w:name w:val="Body 2 Char"/>
    <w:basedOn w:val="DefaultParagraphFont"/>
    <w:link w:val="Body2"/>
    <w:uiPriority w:val="1"/>
    <w:rsid w:val="000B343E"/>
    <w:rPr>
      <w:sz w:val="20"/>
    </w:rPr>
  </w:style>
  <w:style w:type="character" w:styleId="UnresolvedMention">
    <w:name w:val="Unresolved Mention"/>
    <w:basedOn w:val="DefaultParagraphFont"/>
    <w:uiPriority w:val="99"/>
    <w:semiHidden/>
    <w:unhideWhenUsed/>
    <w:rsid w:val="00102EFB"/>
    <w:rPr>
      <w:color w:val="605E5C"/>
      <w:shd w:val="clear" w:color="auto" w:fill="E1DFDD"/>
    </w:rPr>
  </w:style>
  <w:style w:type="paragraph" w:customStyle="1" w:styleId="Heading51">
    <w:name w:val="Heading 51"/>
    <w:basedOn w:val="Heading5"/>
    <w:link w:val="heading5Char0"/>
    <w:rsid w:val="00102EFB"/>
    <w:pPr>
      <w:numPr>
        <w:ilvl w:val="4"/>
        <w:numId w:val="2"/>
      </w:numPr>
      <w:spacing w:after="240"/>
    </w:pPr>
    <w:rPr>
      <w:color w:val="282864"/>
      <w:sz w:val="24"/>
      <w:szCs w:val="24"/>
    </w:rPr>
  </w:style>
  <w:style w:type="character" w:customStyle="1" w:styleId="heading5Char0">
    <w:name w:val="heading 5 Char"/>
    <w:basedOn w:val="Heading5Char"/>
    <w:link w:val="Heading51"/>
    <w:rsid w:val="00102EFB"/>
    <w:rPr>
      <w:rFonts w:asciiTheme="majorHAnsi" w:eastAsiaTheme="majorEastAsia" w:hAnsiTheme="majorHAnsi" w:cstheme="majorBidi"/>
      <w:color w:val="282864"/>
      <w:sz w:val="24"/>
      <w:szCs w:val="24"/>
    </w:rPr>
  </w:style>
  <w:style w:type="table" w:styleId="TableProfessional">
    <w:name w:val="Table Professional"/>
    <w:aliases w:val="Pivetal Table"/>
    <w:basedOn w:val="TableNormal"/>
    <w:rsid w:val="00102EFB"/>
    <w:pPr>
      <w:spacing w:after="120" w:line="240" w:lineRule="auto"/>
    </w:pPr>
    <w:rPr>
      <w:rFonts w:ascii="Verdana" w:eastAsia="Times New Roman" w:hAnsi="Verdana" w:cs="Times New Roman"/>
      <w:sz w:val="20"/>
      <w:szCs w:val="20"/>
      <w:lang w:eastAsia="en-GB"/>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jc w:val="center"/>
      </w:pPr>
      <w:rPr>
        <w:rFonts w:ascii="@Yu Gothic UI Semilight" w:hAnsi="@Yu Gothic UI Semilight"/>
        <w:b/>
        <w:bCs/>
        <w:color w:val="FFFFFF"/>
        <w:sz w:val="20"/>
      </w:rPr>
      <w:tblPr/>
      <w:tcPr>
        <w:shd w:val="clear" w:color="auto" w:fill="282864"/>
        <w:vAlign w:val="center"/>
      </w:tcPr>
    </w:tblStylePr>
    <w:tblStylePr w:type="lastRow">
      <w:rPr>
        <w:rFonts w:ascii="@Yu Gothic UI Semilight" w:hAnsi="@Yu Gothic UI Semilight"/>
        <w:sz w:val="20"/>
      </w:rPr>
    </w:tblStylePr>
    <w:tblStylePr w:type="firstCol">
      <w:rPr>
        <w:rFonts w:ascii="@Yu Gothic UI Semilight" w:hAnsi="@Yu Gothic UI Semilight"/>
        <w:sz w:val="20"/>
      </w:rPr>
    </w:tblStylePr>
    <w:tblStylePr w:type="lastCol">
      <w:rPr>
        <w:rFonts w:ascii="@Yu Gothic UI Semilight" w:hAnsi="@Yu Gothic UI Semilight"/>
        <w:sz w:val="20"/>
      </w:rPr>
    </w:tblStylePr>
    <w:tblStylePr w:type="band1Vert">
      <w:rPr>
        <w:rFonts w:ascii="@Yu Gothic UI Semilight" w:hAnsi="@Yu Gothic UI Semilight"/>
        <w:sz w:val="20"/>
      </w:rPr>
    </w:tblStylePr>
    <w:tblStylePr w:type="band2Vert">
      <w:rPr>
        <w:rFonts w:ascii="@Yu Gothic UI Semilight" w:hAnsi="@Yu Gothic UI Semilight"/>
        <w:sz w:val="20"/>
      </w:rPr>
    </w:tblStylePr>
    <w:tblStylePr w:type="band1Horz">
      <w:rPr>
        <w:rFonts w:ascii="@Yu Gothic UI Semilight" w:hAnsi="@Yu Gothic UI Semilight"/>
        <w:sz w:val="20"/>
      </w:rPr>
    </w:tblStylePr>
    <w:tblStylePr w:type="band2Horz">
      <w:rPr>
        <w:rFonts w:ascii="@Yu Gothic UI Semilight" w:hAnsi="@Yu Gothic UI Semilight"/>
        <w:sz w:val="20"/>
      </w:rPr>
    </w:tblStylePr>
  </w:style>
  <w:style w:type="paragraph" w:customStyle="1" w:styleId="InnoviseBodyText">
    <w:name w:val="Innovise Body Text"/>
    <w:basedOn w:val="Normal"/>
    <w:link w:val="InnoviseBodyTextChar"/>
    <w:rsid w:val="00102EFB"/>
    <w:pPr>
      <w:spacing w:after="120" w:line="240" w:lineRule="auto"/>
      <w:jc w:val="both"/>
    </w:pPr>
    <w:rPr>
      <w:rFonts w:ascii="Trebuchet MS" w:eastAsia="Times New Roman" w:hAnsi="Trebuchet MS" w:cs="Times New Roman"/>
      <w:szCs w:val="24"/>
      <w:lang w:eastAsia="en-GB"/>
    </w:rPr>
  </w:style>
  <w:style w:type="character" w:customStyle="1" w:styleId="InnoviseBodyTextChar">
    <w:name w:val="Innovise Body Text Char"/>
    <w:basedOn w:val="DefaultParagraphFont"/>
    <w:link w:val="InnoviseBodyText"/>
    <w:rsid w:val="00102EFB"/>
    <w:rPr>
      <w:rFonts w:ascii="Trebuchet MS" w:eastAsia="Times New Roman" w:hAnsi="Trebuchet MS" w:cs="Times New Roman"/>
      <w:sz w:val="20"/>
      <w:szCs w:val="24"/>
      <w:lang w:eastAsia="en-GB"/>
    </w:rPr>
  </w:style>
  <w:style w:type="paragraph" w:customStyle="1" w:styleId="WeAreCORTEXEmphasis">
    <w:name w:val="We Are CORTEX Emphasis"/>
    <w:basedOn w:val="Caption"/>
    <w:link w:val="WeAreCORTEXEmphasisChar"/>
    <w:qFormat/>
    <w:rsid w:val="00102EFB"/>
    <w:pPr>
      <w:numPr>
        <w:numId w:val="3"/>
      </w:numPr>
    </w:pPr>
    <w:rPr>
      <w:sz w:val="20"/>
    </w:rPr>
  </w:style>
  <w:style w:type="paragraph" w:customStyle="1" w:styleId="InnoviseNumberedInstructions">
    <w:name w:val="Innovise Numbered Instructions"/>
    <w:basedOn w:val="ListNumber"/>
    <w:link w:val="InnoviseNumberedInstructionsChar"/>
    <w:rsid w:val="00102EFB"/>
    <w:pPr>
      <w:spacing w:after="120" w:line="240" w:lineRule="auto"/>
      <w:contextualSpacing w:val="0"/>
      <w:jc w:val="both"/>
    </w:pPr>
    <w:rPr>
      <w:rFonts w:ascii="Trebuchet MS" w:eastAsia="Times New Roman" w:hAnsi="Trebuchet MS" w:cs="Times New Roman"/>
      <w:sz w:val="20"/>
      <w:szCs w:val="24"/>
      <w:lang w:eastAsia="en-GB"/>
    </w:rPr>
  </w:style>
  <w:style w:type="character" w:customStyle="1" w:styleId="CaptionChar">
    <w:name w:val="Caption Char"/>
    <w:basedOn w:val="DefaultParagraphFont"/>
    <w:link w:val="Caption"/>
    <w:uiPriority w:val="35"/>
    <w:rsid w:val="00102EFB"/>
    <w:rPr>
      <w:rFonts w:ascii="Poppins" w:hAnsi="Poppins"/>
      <w:i/>
      <w:iCs/>
      <w:color w:val="282864" w:themeColor="text2"/>
      <w:sz w:val="18"/>
      <w:szCs w:val="18"/>
    </w:rPr>
  </w:style>
  <w:style w:type="character" w:customStyle="1" w:styleId="WeAreCORTEXEmphasisChar">
    <w:name w:val="We Are CORTEX Emphasis Char"/>
    <w:basedOn w:val="CaptionChar"/>
    <w:link w:val="WeAreCORTEXEmphasis"/>
    <w:rsid w:val="00102EFB"/>
    <w:rPr>
      <w:rFonts w:ascii="Poppins" w:hAnsi="Poppins"/>
      <w:i/>
      <w:iCs/>
      <w:color w:val="282864" w:themeColor="text2"/>
      <w:sz w:val="20"/>
      <w:szCs w:val="18"/>
    </w:rPr>
  </w:style>
  <w:style w:type="paragraph" w:styleId="ListNumber">
    <w:name w:val="List Number"/>
    <w:basedOn w:val="Normal"/>
    <w:uiPriority w:val="99"/>
    <w:semiHidden/>
    <w:unhideWhenUsed/>
    <w:rsid w:val="00102EFB"/>
    <w:pPr>
      <w:ind w:left="851" w:hanging="491"/>
      <w:contextualSpacing/>
    </w:pPr>
    <w:rPr>
      <w:rFonts w:asciiTheme="minorHAnsi" w:hAnsiTheme="minorHAnsi"/>
      <w:sz w:val="32"/>
    </w:rPr>
  </w:style>
  <w:style w:type="paragraph" w:customStyle="1" w:styleId="Style1">
    <w:name w:val="Style1"/>
    <w:basedOn w:val="Body2"/>
    <w:qFormat/>
    <w:rsid w:val="00102EFB"/>
    <w:pPr>
      <w:pBdr>
        <w:top w:val="single" w:sz="4" w:space="1" w:color="auto"/>
        <w:left w:val="single" w:sz="4" w:space="4" w:color="auto"/>
        <w:bottom w:val="single" w:sz="4" w:space="1" w:color="auto"/>
        <w:right w:val="single" w:sz="4" w:space="4" w:color="auto"/>
      </w:pBdr>
      <w:shd w:val="clear" w:color="auto" w:fill="E6E6E6" w:themeFill="background1"/>
      <w:ind w:left="720"/>
    </w:pPr>
    <w:rPr>
      <w:rFonts w:ascii="Poppins" w:hAnsi="Poppins" w:cs="Courier New"/>
    </w:rPr>
  </w:style>
  <w:style w:type="character" w:customStyle="1" w:styleId="ui-provider">
    <w:name w:val="ui-provider"/>
    <w:basedOn w:val="DefaultParagraphFont"/>
    <w:rsid w:val="00102EFB"/>
  </w:style>
  <w:style w:type="character" w:styleId="Mention">
    <w:name w:val="Mention"/>
    <w:basedOn w:val="DefaultParagraphFont"/>
    <w:uiPriority w:val="99"/>
    <w:unhideWhenUsed/>
    <w:rsid w:val="00102EFB"/>
    <w:rPr>
      <w:color w:val="2B579A"/>
      <w:shd w:val="clear" w:color="auto" w:fill="E6E6E6"/>
    </w:rPr>
  </w:style>
  <w:style w:type="paragraph" w:styleId="Revision">
    <w:name w:val="Revision"/>
    <w:hidden/>
    <w:uiPriority w:val="99"/>
    <w:semiHidden/>
    <w:rsid w:val="00102EFB"/>
    <w:pPr>
      <w:spacing w:after="0" w:line="240" w:lineRule="auto"/>
    </w:pPr>
    <w:rPr>
      <w:sz w:val="32"/>
    </w:rPr>
  </w:style>
  <w:style w:type="numbering" w:customStyle="1" w:styleId="Style2">
    <w:name w:val="Style2"/>
    <w:uiPriority w:val="99"/>
    <w:rsid w:val="006D65FB"/>
    <w:pPr>
      <w:numPr>
        <w:numId w:val="4"/>
      </w:numPr>
    </w:pPr>
  </w:style>
  <w:style w:type="character" w:customStyle="1" w:styleId="InnoviseNumberedInstructionsChar">
    <w:name w:val="Innovise Numbered Instructions Char"/>
    <w:basedOn w:val="DefaultParagraphFont"/>
    <w:link w:val="InnoviseNumberedInstructions"/>
    <w:rsid w:val="006D65FB"/>
    <w:rPr>
      <w:rFonts w:ascii="Trebuchet MS" w:eastAsia="Times New Roman" w:hAnsi="Trebuchet MS" w:cs="Times New Roman"/>
      <w:sz w:val="20"/>
      <w:szCs w:val="24"/>
      <w:lang w:eastAsia="en-GB"/>
    </w:rPr>
  </w:style>
  <w:style w:type="paragraph" w:customStyle="1" w:styleId="11CenteredInnovise">
    <w:name w:val="11 Centered (Innovise)"/>
    <w:basedOn w:val="Normal"/>
    <w:link w:val="11CenteredInnoviseChar"/>
    <w:rsid w:val="006D65FB"/>
    <w:pPr>
      <w:keepNext/>
      <w:keepLines/>
      <w:spacing w:before="240" w:after="80" w:line="240" w:lineRule="auto"/>
      <w:jc w:val="center"/>
    </w:pPr>
    <w:rPr>
      <w:rFonts w:ascii="Trebuchet MS" w:eastAsia="Times New Roman" w:hAnsi="Trebuchet MS" w:cs="Times New Roman"/>
      <w:noProof/>
      <w:szCs w:val="24"/>
      <w:lang w:eastAsia="en-GB"/>
    </w:rPr>
  </w:style>
  <w:style w:type="character" w:customStyle="1" w:styleId="11CenteredInnoviseChar">
    <w:name w:val="11 Centered (Innovise) Char"/>
    <w:basedOn w:val="DefaultParagraphFont"/>
    <w:link w:val="11CenteredInnovise"/>
    <w:rsid w:val="006D65FB"/>
    <w:rPr>
      <w:rFonts w:ascii="Trebuchet MS" w:eastAsia="Times New Roman" w:hAnsi="Trebuchet MS" w:cs="Times New Roman"/>
      <w:noProof/>
      <w:sz w:val="20"/>
      <w:szCs w:val="24"/>
      <w:lang w:eastAsia="en-GB"/>
    </w:rPr>
  </w:style>
  <w:style w:type="paragraph" w:customStyle="1" w:styleId="InnoviseNote">
    <w:name w:val="Innovise Note"/>
    <w:basedOn w:val="ListParagraph"/>
    <w:rsid w:val="006D65FB"/>
    <w:pPr>
      <w:numPr>
        <w:numId w:val="5"/>
      </w:numPr>
      <w:tabs>
        <w:tab w:val="left" w:pos="993"/>
      </w:tabs>
      <w:spacing w:after="120" w:line="240" w:lineRule="auto"/>
      <w:contextualSpacing w:val="0"/>
      <w:jc w:val="both"/>
    </w:pPr>
    <w:rPr>
      <w:rFonts w:ascii="Trebuchet MS" w:eastAsia="Times New Roman" w:hAnsi="Trebuchet MS" w:cs="Times New Roman"/>
      <w:color w:val="28286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latform.appgyver.com/auth/community" TargetMode="External"/><Relationship Id="rId7" Type="http://schemas.openxmlformats.org/officeDocument/2006/relationships/styles" Target="styles.xml"/><Relationship Id="rId12" Type="http://schemas.openxmlformats.org/officeDocument/2006/relationships/image" Target="media/image1.jpeg"/><Relationship Id="rId17" Type="http://schemas.microsoft.com/office/2011/relationships/commentsExtended" Target="commentsExtended.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groups.community.sap.com/t5/sap-builders-blog-posts/announcing-the-sap-build-apps-sandbox/ba-p/128821" TargetMode="External"/><Relationship Id="rId28" Type="http://schemas.openxmlformats.org/officeDocument/2006/relationships/theme" Target="theme/theme1.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blogs.sap.com/2022/11/25/sap-build-apps-free-tier-individual-access/"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ees\Cortex%20Ltd\Cortex%20-%20Document%20Templates\Templates\WeAreCORTEX%20Proposal%20O1.dotx" TargetMode="External"/></Relationships>
</file>

<file path=word/theme/theme1.xml><?xml version="1.0" encoding="utf-8"?>
<a:theme xmlns:a="http://schemas.openxmlformats.org/drawingml/2006/main" name="WeAreCortex">
  <a:themeElements>
    <a:clrScheme name="WeAreCORTEX">
      <a:dk1>
        <a:srgbClr val="282864"/>
      </a:dk1>
      <a:lt1>
        <a:srgbClr val="E6E6E6"/>
      </a:lt1>
      <a:dk2>
        <a:srgbClr val="282864"/>
      </a:dk2>
      <a:lt2>
        <a:srgbClr val="E6E6E6"/>
      </a:lt2>
      <a:accent1>
        <a:srgbClr val="282864"/>
      </a:accent1>
      <a:accent2>
        <a:srgbClr val="282864"/>
      </a:accent2>
      <a:accent3>
        <a:srgbClr val="282864"/>
      </a:accent3>
      <a:accent4>
        <a:srgbClr val="282864"/>
      </a:accent4>
      <a:accent5>
        <a:srgbClr val="7AC300"/>
      </a:accent5>
      <a:accent6>
        <a:srgbClr val="D62599"/>
      </a:accent6>
      <a:hlink>
        <a:srgbClr val="7BACE4"/>
      </a:hlink>
      <a:folHlink>
        <a:srgbClr val="D6259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5AA7F7F54632E4B863E70A91F1E2AE6" ma:contentTypeVersion="16" ma:contentTypeDescription="Create a new document." ma:contentTypeScope="" ma:versionID="b3a51e989e7584c984d64dee7090483a">
  <xsd:schema xmlns:xsd="http://www.w3.org/2001/XMLSchema" xmlns:xs="http://www.w3.org/2001/XMLSchema" xmlns:p="http://schemas.microsoft.com/office/2006/metadata/properties" xmlns:ns2="ab69df74-806e-4205-bc11-cddf1df0a3e1" xmlns:ns3="d0b9ae9d-b9ff-4ac6-9f08-4bf5543ea0ed" targetNamespace="http://schemas.microsoft.com/office/2006/metadata/properties" ma:root="true" ma:fieldsID="0740cd2af45862089ed0aecb8c9e4c54" ns2:_="" ns3:_="">
    <xsd:import namespace="ab69df74-806e-4205-bc11-cddf1df0a3e1"/>
    <xsd:import namespace="d0b9ae9d-b9ff-4ac6-9f08-4bf5543ea0ed"/>
    <xsd:element name="properties">
      <xsd:complexType>
        <xsd:sequence>
          <xsd:element name="documentManagement">
            <xsd:complexType>
              <xsd:all>
                <xsd:element ref="ns2:CompanyName"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9df74-806e-4205-bc11-cddf1df0a3e1" elementFormDefault="qualified">
    <xsd:import namespace="http://schemas.microsoft.com/office/2006/documentManagement/types"/>
    <xsd:import namespace="http://schemas.microsoft.com/office/infopath/2007/PartnerControls"/>
    <xsd:element name="CompanyName" ma:index="8" nillable="true" ma:displayName="Company Name" ma:format="Dropdown" ma:internalName="CompanyName">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4e5e87d-5687-4c81-8af2-2218c178a06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b9ae9d-b9ff-4ac6-9f08-4bf5543ea0e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07f4e6b-80de-409f-af45-f757f4057cc4}" ma:internalName="TaxCatchAll" ma:showField="CatchAllData" ma:web="d0b9ae9d-b9ff-4ac6-9f08-4bf5543ea0ed">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d0b9ae9d-b9ff-4ac6-9f08-4bf5543ea0ed" xsi:nil="true"/>
    <lcf76f155ced4ddcb4097134ff3c332f xmlns="ab69df74-806e-4205-bc11-cddf1df0a3e1">
      <Terms xmlns="http://schemas.microsoft.com/office/infopath/2007/PartnerControls"/>
    </lcf76f155ced4ddcb4097134ff3c332f>
    <CompanyName xmlns="ab69df74-806e-4205-bc11-cddf1df0a3e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72409F-AD5D-4085-AEE9-9754C5D9E00C}">
  <ds:schemaRefs>
    <ds:schemaRef ds:uri="http://schemas.microsoft.com/sharepoint/v3/contenttype/forms"/>
  </ds:schemaRefs>
</ds:datastoreItem>
</file>

<file path=customXml/itemProps3.xml><?xml version="1.0" encoding="utf-8"?>
<ds:datastoreItem xmlns:ds="http://schemas.openxmlformats.org/officeDocument/2006/customXml" ds:itemID="{2A4ED582-8087-44EF-8CFD-FB5437CBC6AE}">
  <ds:schemaRefs>
    <ds:schemaRef ds:uri="http://schemas.openxmlformats.org/officeDocument/2006/bibliography"/>
  </ds:schemaRefs>
</ds:datastoreItem>
</file>

<file path=customXml/itemProps4.xml><?xml version="1.0" encoding="utf-8"?>
<ds:datastoreItem xmlns:ds="http://schemas.openxmlformats.org/officeDocument/2006/customXml" ds:itemID="{EEF5E79D-862C-432A-B991-0DE66D53F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9df74-806e-4205-bc11-cddf1df0a3e1"/>
    <ds:schemaRef ds:uri="d0b9ae9d-b9ff-4ac6-9f08-4bf5543ea0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D5F70C-6275-43D5-9D9D-1ABC457572A7}">
  <ds:schemaRefs>
    <ds:schemaRef ds:uri="http://schemas.microsoft.com/office/2006/metadata/properties"/>
    <ds:schemaRef ds:uri="http://schemas.microsoft.com/office/infopath/2007/PartnerControls"/>
    <ds:schemaRef ds:uri="d0b9ae9d-b9ff-4ac6-9f08-4bf5543ea0ed"/>
    <ds:schemaRef ds:uri="ab69df74-806e-4205-bc11-cddf1df0a3e1"/>
  </ds:schemaRefs>
</ds:datastoreItem>
</file>

<file path=docProps/app.xml><?xml version="1.0" encoding="utf-8"?>
<Properties xmlns="http://schemas.openxmlformats.org/officeDocument/2006/extended-properties" xmlns:vt="http://schemas.openxmlformats.org/officeDocument/2006/docPropsVTypes">
  <Template>WeAreCORTEX Proposal O1.dotx</Template>
  <TotalTime>1228</TotalTime>
  <Pages>6</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Links>
    <vt:vector size="24" baseType="variant">
      <vt:variant>
        <vt:i4>1245234</vt:i4>
      </vt:variant>
      <vt:variant>
        <vt:i4>20</vt:i4>
      </vt:variant>
      <vt:variant>
        <vt:i4>0</vt:i4>
      </vt:variant>
      <vt:variant>
        <vt:i4>5</vt:i4>
      </vt:variant>
      <vt:variant>
        <vt:lpwstr/>
      </vt:variant>
      <vt:variant>
        <vt:lpwstr>_Toc132297828</vt:lpwstr>
      </vt:variant>
      <vt:variant>
        <vt:i4>1245234</vt:i4>
      </vt:variant>
      <vt:variant>
        <vt:i4>14</vt:i4>
      </vt:variant>
      <vt:variant>
        <vt:i4>0</vt:i4>
      </vt:variant>
      <vt:variant>
        <vt:i4>5</vt:i4>
      </vt:variant>
      <vt:variant>
        <vt:lpwstr/>
      </vt:variant>
      <vt:variant>
        <vt:lpwstr>_Toc132297827</vt:lpwstr>
      </vt:variant>
      <vt:variant>
        <vt:i4>1245234</vt:i4>
      </vt:variant>
      <vt:variant>
        <vt:i4>8</vt:i4>
      </vt:variant>
      <vt:variant>
        <vt:i4>0</vt:i4>
      </vt:variant>
      <vt:variant>
        <vt:i4>5</vt:i4>
      </vt:variant>
      <vt:variant>
        <vt:lpwstr/>
      </vt:variant>
      <vt:variant>
        <vt:lpwstr>_Toc132297826</vt:lpwstr>
      </vt:variant>
      <vt:variant>
        <vt:i4>1245234</vt:i4>
      </vt:variant>
      <vt:variant>
        <vt:i4>2</vt:i4>
      </vt:variant>
      <vt:variant>
        <vt:i4>0</vt:i4>
      </vt:variant>
      <vt:variant>
        <vt:i4>5</vt:i4>
      </vt:variant>
      <vt:variant>
        <vt:lpwstr/>
      </vt:variant>
      <vt:variant>
        <vt:lpwstr>_Toc132297825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Lees</dc:creator>
  <cp:keywords/>
  <dc:description/>
  <cp:lastModifiedBy>Joe Lees</cp:lastModifiedBy>
  <cp:revision>76</cp:revision>
  <cp:lastPrinted>2023-08-21T08:02:00Z</cp:lastPrinted>
  <dcterms:created xsi:type="dcterms:W3CDTF">2023-08-14T14:40:00Z</dcterms:created>
  <dcterms:modified xsi:type="dcterms:W3CDTF">2023-08-21T08:02:00Z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Confidential</vt:lpwstr>
  </property>
  <property fmtid="{D5CDD505-2E9C-101B-9397-08002B2CF9AE}" pid="3" name="ContentTypeId">
    <vt:lpwstr>0x0101003ADA8B847A3CEB4C854E8099DCD709ED</vt:lpwstr>
  </property>
  <property fmtid="{D5CDD505-2E9C-101B-9397-08002B2CF9AE}" pid="4" name="Order">
    <vt:r8>1781500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y fmtid="{D5CDD505-2E9C-101B-9397-08002B2CF9AE}" pid="8" name="MediaServiceImageTags">
    <vt:lpwstr/>
  </property>
</Properties>
</file>