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136F4" w14:textId="63907BE5" w:rsidR="00871AF9" w:rsidRDefault="00871AF9" w:rsidP="00871AF9">
      <w:pPr>
        <w:jc w:val="center"/>
      </w:pPr>
      <w:r>
        <w:rPr>
          <w:noProof/>
        </w:rPr>
        <w:drawing>
          <wp:inline distT="0" distB="0" distL="0" distR="0" wp14:anchorId="1AAF6D4F" wp14:editId="4189EE87">
            <wp:extent cx="8001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24E0" w14:textId="77777777" w:rsidR="00871AF9" w:rsidRDefault="00871AF9" w:rsidP="00871AF9">
      <w:pPr>
        <w:jc w:val="center"/>
      </w:pPr>
    </w:p>
    <w:p w14:paraId="54E19757" w14:textId="77777777" w:rsidR="00871AF9" w:rsidRDefault="00871AF9" w:rsidP="00871AF9">
      <w:pPr>
        <w:jc w:val="center"/>
        <w:rPr>
          <w:b/>
          <w:color w:val="800000"/>
        </w:rPr>
      </w:pPr>
      <w:r>
        <w:rPr>
          <w:b/>
          <w:color w:val="800000"/>
        </w:rPr>
        <w:t>INDUSTRIAL REGISTRY</w:t>
      </w:r>
    </w:p>
    <w:p w14:paraId="76ACC2FB" w14:textId="170E8BBF" w:rsidR="00A00A43" w:rsidRPr="00871AF9" w:rsidRDefault="00871AF9" w:rsidP="00871AF9">
      <w:pPr>
        <w:jc w:val="center"/>
        <w:rPr>
          <w:b/>
          <w:color w:val="800000"/>
        </w:rPr>
      </w:pPr>
      <w:r w:rsidRPr="00871AF9">
        <w:rPr>
          <w:b/>
          <w:color w:val="800000"/>
        </w:rPr>
        <w:t>Industrial Court of Queensland and Queensland Industrial Relations Commission</w:t>
      </w:r>
    </w:p>
    <w:p w14:paraId="2413EF3D" w14:textId="2BCDAA43" w:rsidR="00871AF9" w:rsidRDefault="00871AF9" w:rsidP="00871AF9">
      <w:pPr>
        <w:rPr>
          <w:b/>
          <w:color w:val="800000"/>
          <w:sz w:val="20"/>
          <w:szCs w:val="20"/>
        </w:rPr>
      </w:pPr>
    </w:p>
    <w:p w14:paraId="0C09A189" w14:textId="77777777" w:rsidR="00871AF9" w:rsidRDefault="00871AF9" w:rsidP="00871AF9"/>
    <w:p w14:paraId="5CC10FBE" w14:textId="77777777" w:rsidR="00A47F35" w:rsidRPr="00537B3C" w:rsidRDefault="00A47F35" w:rsidP="00A47F35">
      <w:pPr>
        <w:jc w:val="center"/>
        <w:rPr>
          <w:b/>
          <w:bCs/>
          <w:sz w:val="28"/>
          <w:szCs w:val="28"/>
        </w:rPr>
      </w:pPr>
      <w:r w:rsidRPr="00537B3C">
        <w:rPr>
          <w:rStyle w:val="Strong"/>
          <w:sz w:val="36"/>
          <w:szCs w:val="36"/>
          <w:u w:val="single"/>
        </w:rPr>
        <w:t>NOTICE OF CANCELLATION OF LISTING</w:t>
      </w:r>
    </w:p>
    <w:p w14:paraId="7585CFE6" w14:textId="77777777" w:rsidR="00A47F35" w:rsidRDefault="00A47F35" w:rsidP="00A47F35">
      <w:pPr>
        <w:jc w:val="center"/>
        <w:rPr>
          <w:b/>
          <w:bCs/>
          <w:sz w:val="22"/>
          <w:szCs w:val="22"/>
        </w:rPr>
      </w:pPr>
    </w:p>
    <w:p w14:paraId="2985AFA1" w14:textId="77777777" w:rsidR="005E47AF" w:rsidRPr="00013EBA" w:rsidRDefault="005E47AF" w:rsidP="00A47F35">
      <w:pPr>
        <w:jc w:val="center"/>
        <w:rPr>
          <w:b/>
          <w:bCs/>
          <w:sz w:val="22"/>
          <w:szCs w:val="22"/>
        </w:rPr>
      </w:pPr>
    </w:p>
    <w:p w14:paraId="08AF7DBF" w14:textId="77777777" w:rsidR="00A47F35" w:rsidRPr="00013EBA" w:rsidRDefault="00A47F35" w:rsidP="00A47F35">
      <w:pPr>
        <w:rPr>
          <w:sz w:val="22"/>
          <w:szCs w:val="22"/>
        </w:rPr>
      </w:pPr>
      <w:r w:rsidRPr="00013EBA">
        <w:rPr>
          <w:sz w:val="22"/>
          <w:szCs w:val="22"/>
        </w:rPr>
        <w:t xml:space="preserve">Please note this listing is now </w:t>
      </w:r>
      <w:r w:rsidRPr="00721D5C">
        <w:rPr>
          <w:b/>
          <w:bCs/>
          <w:sz w:val="22"/>
          <w:szCs w:val="22"/>
        </w:rPr>
        <w:t>cancelled</w:t>
      </w:r>
      <w:r w:rsidRPr="00013EBA">
        <w:rPr>
          <w:sz w:val="22"/>
          <w:szCs w:val="22"/>
        </w:rPr>
        <w:t>.</w:t>
      </w:r>
    </w:p>
    <w:p w14:paraId="4F77BC16" w14:textId="77777777" w:rsidR="00A47F35" w:rsidRPr="00013EBA" w:rsidRDefault="00A47F35" w:rsidP="00A47F35">
      <w:pPr>
        <w:rPr>
          <w:sz w:val="22"/>
          <w:szCs w:val="22"/>
        </w:rPr>
      </w:pPr>
    </w:p>
    <w:p w14:paraId="3F777E92" w14:textId="77777777" w:rsidR="00A47F35" w:rsidRPr="00A00A43" w:rsidRDefault="00A47F35" w:rsidP="00A47F35">
      <w:pPr>
        <w:rPr>
          <w:b/>
          <w:bCs/>
          <w:u w:val="single"/>
        </w:rPr>
      </w:pPr>
      <w:r w:rsidRPr="00A00A43">
        <w:rPr>
          <w:b/>
          <w:bCs/>
          <w:u w:val="single"/>
        </w:rPr>
        <w:t>LISTING DETAILS</w:t>
      </w:r>
    </w:p>
    <w:p w14:paraId="663F7410" w14:textId="77777777" w:rsidR="00A47F35" w:rsidRPr="00013EBA" w:rsidRDefault="00A47F35" w:rsidP="00A47F35">
      <w:pPr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1"/>
        <w:gridCol w:w="7758"/>
      </w:tblGrid>
      <w:tr w:rsidR="00A47F35" w:rsidRPr="00013EBA" w14:paraId="0393F553" w14:textId="77777777">
        <w:trPr>
          <w:jc w:val="center"/>
        </w:trPr>
        <w:tc>
          <w:tcPr>
            <w:tcW w:w="1884" w:type="dxa"/>
          </w:tcPr>
          <w:p w14:paraId="2B547F87" w14:textId="77777777" w:rsidR="00A47F35" w:rsidRPr="00013EBA" w:rsidRDefault="00A47F35" w:rsidP="00A01F82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013EBA">
              <w:rPr>
                <w:b/>
                <w:bCs/>
                <w:sz w:val="22"/>
                <w:szCs w:val="22"/>
              </w:rPr>
              <w:t>Matter Number:</w:t>
            </w:r>
          </w:p>
        </w:tc>
        <w:tc>
          <w:tcPr>
            <w:tcW w:w="7863" w:type="dxa"/>
          </w:tcPr>
          <w:p w14:paraId="63AD1F3B" w14:textId="77777777" w:rsidR="00A47F35" w:rsidRPr="00013EBA" w:rsidRDefault="001F5C31" w:rsidP="00A01F82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TD/2024/110</w:t>
            </w:r>
          </w:p>
        </w:tc>
      </w:tr>
      <w:tr w:rsidR="00A47F35" w:rsidRPr="00013EBA" w14:paraId="2BF2AD04" w14:textId="77777777">
        <w:trPr>
          <w:jc w:val="center"/>
        </w:trPr>
        <w:tc>
          <w:tcPr>
            <w:tcW w:w="1884" w:type="dxa"/>
          </w:tcPr>
          <w:p w14:paraId="5E37314A" w14:textId="77777777" w:rsidR="00A47F35" w:rsidRPr="00013EBA" w:rsidRDefault="00A47F35" w:rsidP="00A01F82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013EBA">
              <w:rPr>
                <w:b/>
                <w:bCs/>
                <w:sz w:val="22"/>
                <w:szCs w:val="22"/>
              </w:rPr>
              <w:t>Matter Details:</w:t>
            </w:r>
          </w:p>
        </w:tc>
        <w:tc>
          <w:tcPr>
            <w:tcW w:w="7863" w:type="dxa"/>
          </w:tcPr>
          <w:p w14:paraId="066AD04F" w14:textId="77777777" w:rsidR="00BD04C6" w:rsidRPr="00013EBA" w:rsidRDefault="001F5C31" w:rsidP="00BD04C6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s317(1) - Application for reinstatement</w:t>
            </w:r>
          </w:p>
          <w:p w14:paraId="4AC613CE" w14:textId="77777777" w:rsidR="00A47F35" w:rsidRPr="00013EBA" w:rsidRDefault="001F5C31" w:rsidP="00BD04C6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Shepherd, Cory Lea v State of Queensland (Queensland Health)</w:t>
            </w:r>
          </w:p>
        </w:tc>
      </w:tr>
      <w:tr w:rsidR="00A47F35" w:rsidRPr="00013EBA" w14:paraId="41504612" w14:textId="77777777">
        <w:trPr>
          <w:jc w:val="center"/>
        </w:trPr>
        <w:tc>
          <w:tcPr>
            <w:tcW w:w="1884" w:type="dxa"/>
          </w:tcPr>
          <w:p w14:paraId="17E42A81" w14:textId="77777777" w:rsidR="00A47F35" w:rsidRPr="00013EBA" w:rsidRDefault="00A47F35" w:rsidP="00A01F82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013EBA">
              <w:rPr>
                <w:b/>
                <w:bCs/>
                <w:sz w:val="22"/>
                <w:szCs w:val="22"/>
              </w:rPr>
              <w:t>Listing Type:</w:t>
            </w:r>
          </w:p>
        </w:tc>
        <w:tc>
          <w:tcPr>
            <w:tcW w:w="7863" w:type="dxa"/>
          </w:tcPr>
          <w:p w14:paraId="273F453F" w14:textId="77777777" w:rsidR="00A47F35" w:rsidRPr="00013EBA" w:rsidRDefault="001F5C31" w:rsidP="00A01F82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Conference</w:t>
            </w:r>
          </w:p>
        </w:tc>
      </w:tr>
      <w:tr w:rsidR="00A47F35" w:rsidRPr="00013EBA" w14:paraId="7D8FCBA1" w14:textId="77777777">
        <w:trPr>
          <w:jc w:val="center"/>
        </w:trPr>
        <w:tc>
          <w:tcPr>
            <w:tcW w:w="1884" w:type="dxa"/>
          </w:tcPr>
          <w:p w14:paraId="3F9D059E" w14:textId="77777777" w:rsidR="00A47F35" w:rsidRPr="00013EBA" w:rsidRDefault="00A47F35" w:rsidP="00A01F82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013EBA">
              <w:rPr>
                <w:b/>
                <w:bCs/>
                <w:sz w:val="22"/>
                <w:szCs w:val="22"/>
              </w:rPr>
              <w:t>Listing Time:</w:t>
            </w:r>
          </w:p>
        </w:tc>
        <w:tc>
          <w:tcPr>
            <w:tcW w:w="7863" w:type="dxa"/>
          </w:tcPr>
          <w:p w14:paraId="05ED5984" w14:textId="77777777" w:rsidR="00A47F35" w:rsidRPr="00013EBA" w:rsidRDefault="001F5C31" w:rsidP="00A01F82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10:00 AM</w:t>
            </w:r>
          </w:p>
        </w:tc>
      </w:tr>
      <w:tr w:rsidR="00A47F35" w:rsidRPr="00013EBA" w14:paraId="446DF083" w14:textId="77777777">
        <w:trPr>
          <w:jc w:val="center"/>
        </w:trPr>
        <w:tc>
          <w:tcPr>
            <w:tcW w:w="1884" w:type="dxa"/>
          </w:tcPr>
          <w:p w14:paraId="1083E5EA" w14:textId="77777777" w:rsidR="00A47F35" w:rsidRPr="00013EBA" w:rsidRDefault="00A47F35" w:rsidP="00A01F82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013EBA">
              <w:rPr>
                <w:b/>
                <w:bCs/>
                <w:sz w:val="22"/>
                <w:szCs w:val="22"/>
              </w:rPr>
              <w:t>Listing Date:</w:t>
            </w:r>
          </w:p>
        </w:tc>
        <w:tc>
          <w:tcPr>
            <w:tcW w:w="7863" w:type="dxa"/>
          </w:tcPr>
          <w:p w14:paraId="2F17F064" w14:textId="77777777" w:rsidR="00A47F35" w:rsidRPr="00013EBA" w:rsidRDefault="001F5C31" w:rsidP="00A01F82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17 February 2025</w:t>
            </w:r>
          </w:p>
        </w:tc>
      </w:tr>
      <w:tr w:rsidR="00A47F35" w:rsidRPr="00013EBA" w14:paraId="016F67D8" w14:textId="77777777">
        <w:trPr>
          <w:jc w:val="center"/>
        </w:trPr>
        <w:tc>
          <w:tcPr>
            <w:tcW w:w="1884" w:type="dxa"/>
          </w:tcPr>
          <w:p w14:paraId="48B0B6AB" w14:textId="77777777" w:rsidR="00A47F35" w:rsidRPr="00013EBA" w:rsidRDefault="00A47F35" w:rsidP="00A01F82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013EBA">
              <w:rPr>
                <w:b/>
                <w:bCs/>
                <w:sz w:val="22"/>
                <w:szCs w:val="22"/>
              </w:rPr>
              <w:t>Listing Location:</w:t>
            </w:r>
          </w:p>
        </w:tc>
        <w:tc>
          <w:tcPr>
            <w:tcW w:w="7863" w:type="dxa"/>
          </w:tcPr>
          <w:p w14:paraId="3E5C993C" w14:textId="77777777" w:rsidR="00A47F35" w:rsidRPr="00013EBA" w:rsidRDefault="001F5C31" w:rsidP="00A01F82">
            <w:pPr>
              <w:rPr>
                <w:sz w:val="22"/>
                <w:szCs w:val="22"/>
              </w:rPr>
            </w:pPr>
            <w:r>
              <w:rPr>
                <w:sz w:val="22"/>
              </w:rPr>
              <w:t>Queensland Industrial Relations Commission, Level 22 66 Eagle Street Brisbane Qld, 4000</w:t>
            </w:r>
          </w:p>
        </w:tc>
      </w:tr>
      <w:tr w:rsidR="00A47F35" w:rsidRPr="00013EBA" w14:paraId="457EB14F" w14:textId="77777777">
        <w:trPr>
          <w:jc w:val="center"/>
        </w:trPr>
        <w:tc>
          <w:tcPr>
            <w:tcW w:w="1884" w:type="dxa"/>
          </w:tcPr>
          <w:p w14:paraId="29EF832A" w14:textId="77777777" w:rsidR="00A47F35" w:rsidRPr="00013EBA" w:rsidRDefault="00A47F35" w:rsidP="00A01F82">
            <w:pPr>
              <w:tabs>
                <w:tab w:val="left" w:leader="underscore" w:pos="9639"/>
              </w:tabs>
              <w:rPr>
                <w:b/>
                <w:bCs/>
                <w:sz w:val="22"/>
                <w:szCs w:val="22"/>
              </w:rPr>
            </w:pPr>
            <w:r w:rsidRPr="00013EBA">
              <w:rPr>
                <w:b/>
                <w:bCs/>
                <w:sz w:val="22"/>
                <w:szCs w:val="22"/>
              </w:rPr>
              <w:t>Member:</w:t>
            </w:r>
          </w:p>
        </w:tc>
        <w:tc>
          <w:tcPr>
            <w:tcW w:w="7863" w:type="dxa"/>
          </w:tcPr>
          <w:p w14:paraId="6487B6DA" w14:textId="16845B35" w:rsidR="00A47F35" w:rsidRPr="009C6487" w:rsidRDefault="001F5C31" w:rsidP="00A01F82">
            <w:pPr>
              <w:tabs>
                <w:tab w:val="left" w:leader="underscore" w:pos="9639"/>
              </w:tabs>
              <w:rPr>
                <w:sz w:val="22"/>
                <w:szCs w:val="22"/>
              </w:rPr>
            </w:pPr>
            <w:r>
              <w:rPr>
                <w:sz w:val="22"/>
              </w:rPr>
              <w:t>Commissioner Pidgeon</w:t>
            </w:r>
          </w:p>
        </w:tc>
      </w:tr>
    </w:tbl>
    <w:p w14:paraId="2864F945" w14:textId="77777777" w:rsidR="00A47F35" w:rsidRPr="00013EBA" w:rsidRDefault="00A47F35" w:rsidP="00A47F35">
      <w:pPr>
        <w:rPr>
          <w:sz w:val="22"/>
          <w:szCs w:val="22"/>
        </w:rPr>
      </w:pPr>
    </w:p>
    <w:p w14:paraId="6A96EC75" w14:textId="77777777" w:rsidR="00A47F35" w:rsidRPr="00013EBA" w:rsidRDefault="00A47F35" w:rsidP="00A47F35">
      <w:pPr>
        <w:rPr>
          <w:b/>
          <w:bCs/>
          <w:sz w:val="22"/>
          <w:szCs w:val="22"/>
        </w:rPr>
      </w:pPr>
    </w:p>
    <w:p w14:paraId="3AFA23BD" w14:textId="77777777" w:rsidR="0079406E" w:rsidRDefault="0079406E" w:rsidP="0079406E">
      <w:pPr>
        <w:rPr>
          <w:b/>
          <w:bCs/>
          <w:u w:val="single"/>
        </w:rPr>
      </w:pPr>
      <w:r>
        <w:rPr>
          <w:b/>
          <w:bCs/>
          <w:u w:val="single"/>
        </w:rPr>
        <w:t>ALL PARTIES NOTIFIED OF THE MATTER</w:t>
      </w:r>
    </w:p>
    <w:p w14:paraId="2939DE55" w14:textId="77777777" w:rsidR="0079406E" w:rsidRPr="00EA0588" w:rsidRDefault="0079406E" w:rsidP="0079406E">
      <w:pPr>
        <w:rPr>
          <w:sz w:val="22"/>
          <w:szCs w:val="22"/>
        </w:rPr>
      </w:pPr>
    </w:p>
    <w:p w14:paraId="7E87EF8F" w14:textId="77777777" w:rsidR="00721D5C" w:rsidRDefault="001F5C31" w:rsidP="0079406E">
      <w:pPr>
        <w:tabs>
          <w:tab w:val="left" w:pos="3960"/>
        </w:tabs>
        <w:rPr>
          <w:sz w:val="22"/>
        </w:rPr>
      </w:pPr>
      <w:r>
        <w:rPr>
          <w:sz w:val="22"/>
        </w:rPr>
        <w:t>Cory Lea Shepherd</w:t>
      </w:r>
    </w:p>
    <w:p w14:paraId="2C132019" w14:textId="0BF2D953" w:rsidR="0079406E" w:rsidRDefault="001F5C31" w:rsidP="0079406E">
      <w:pPr>
        <w:tabs>
          <w:tab w:val="left" w:pos="3960"/>
        </w:tabs>
        <w:rPr>
          <w:sz w:val="22"/>
          <w:szCs w:val="22"/>
        </w:rPr>
      </w:pPr>
      <w:r>
        <w:rPr>
          <w:sz w:val="22"/>
        </w:rPr>
        <w:t>Metro South Hospital and Health Service</w:t>
      </w:r>
    </w:p>
    <w:p w14:paraId="74C321EA" w14:textId="64A73A22" w:rsidR="00A47F35" w:rsidRPr="00013EBA" w:rsidRDefault="00721D5C" w:rsidP="00A47F35">
      <w:pPr>
        <w:rPr>
          <w:sz w:val="22"/>
          <w:szCs w:val="22"/>
        </w:rPr>
      </w:pPr>
      <w:r>
        <w:rPr>
          <w:sz w:val="22"/>
        </w:rPr>
        <w:t>State of Queensland (Queensland Health)</w:t>
      </w:r>
    </w:p>
    <w:p w14:paraId="79C57DCF" w14:textId="77777777" w:rsidR="00A47F35" w:rsidRPr="00013EBA" w:rsidRDefault="00A47F35" w:rsidP="00A47F35">
      <w:pPr>
        <w:rPr>
          <w:sz w:val="22"/>
          <w:szCs w:val="22"/>
        </w:rPr>
      </w:pPr>
    </w:p>
    <w:p w14:paraId="287869E8" w14:textId="77777777" w:rsidR="00A47F35" w:rsidRPr="00A00A43" w:rsidRDefault="00A47F35" w:rsidP="00A47F35">
      <w:pPr>
        <w:rPr>
          <w:b/>
          <w:bCs/>
        </w:rPr>
      </w:pPr>
      <w:r w:rsidRPr="00A00A43">
        <w:rPr>
          <w:b/>
          <w:bCs/>
          <w:u w:val="single"/>
        </w:rPr>
        <w:t>ADDITIONAL LISTING INFORMATION</w:t>
      </w:r>
    </w:p>
    <w:p w14:paraId="2E83BEED" w14:textId="77777777" w:rsidR="00A47F35" w:rsidRPr="00013EBA" w:rsidRDefault="00A47F35" w:rsidP="00A47F35">
      <w:pPr>
        <w:rPr>
          <w:sz w:val="22"/>
          <w:szCs w:val="22"/>
        </w:rPr>
      </w:pPr>
    </w:p>
    <w:p w14:paraId="0F40552E" w14:textId="77777777" w:rsidR="00A47F35" w:rsidRPr="00013EBA" w:rsidRDefault="00A47F35" w:rsidP="00A47F35">
      <w:pPr>
        <w:rPr>
          <w:sz w:val="22"/>
          <w:szCs w:val="22"/>
        </w:rPr>
      </w:pPr>
      <w:r w:rsidRPr="00013EBA">
        <w:rPr>
          <w:sz w:val="22"/>
          <w:szCs w:val="22"/>
        </w:rPr>
        <w:t xml:space="preserve">This listing has now been </w:t>
      </w:r>
      <w:r w:rsidRPr="00721D5C">
        <w:rPr>
          <w:b/>
          <w:bCs/>
          <w:sz w:val="22"/>
          <w:szCs w:val="22"/>
        </w:rPr>
        <w:t>cancelled</w:t>
      </w:r>
      <w:r w:rsidRPr="00013EBA">
        <w:rPr>
          <w:sz w:val="22"/>
          <w:szCs w:val="22"/>
        </w:rPr>
        <w:t>.</w:t>
      </w:r>
    </w:p>
    <w:p w14:paraId="32107956" w14:textId="77777777" w:rsidR="00A47F35" w:rsidRDefault="00A47F35" w:rsidP="00A47F35">
      <w:pPr>
        <w:rPr>
          <w:sz w:val="22"/>
          <w:szCs w:val="22"/>
        </w:rPr>
      </w:pPr>
    </w:p>
    <w:p w14:paraId="3D0BB7DA" w14:textId="77777777" w:rsidR="0073527D" w:rsidRPr="00013EBA" w:rsidRDefault="0073527D" w:rsidP="00A47F35">
      <w:pPr>
        <w:rPr>
          <w:sz w:val="22"/>
          <w:szCs w:val="22"/>
        </w:rPr>
      </w:pPr>
    </w:p>
    <w:p w14:paraId="0598F759" w14:textId="77777777" w:rsidR="00A47F35" w:rsidRDefault="00A47F35" w:rsidP="00A47F35">
      <w:pPr>
        <w:rPr>
          <w:sz w:val="22"/>
          <w:szCs w:val="22"/>
        </w:rPr>
      </w:pPr>
    </w:p>
    <w:p w14:paraId="5855B9F1" w14:textId="77777777" w:rsidR="00013EBA" w:rsidRPr="00013EBA" w:rsidRDefault="00013EBA" w:rsidP="00A47F35">
      <w:pPr>
        <w:rPr>
          <w:sz w:val="22"/>
          <w:szCs w:val="22"/>
        </w:rPr>
      </w:pPr>
    </w:p>
    <w:p w14:paraId="6BCB3D9F" w14:textId="77777777" w:rsidR="00A80867" w:rsidRDefault="00A80867" w:rsidP="00A80867">
      <w:r>
        <w:t>Registry Officer</w:t>
      </w:r>
    </w:p>
    <w:p w14:paraId="6F07EC41" w14:textId="77777777" w:rsidR="003C4904" w:rsidRPr="000B2022" w:rsidRDefault="00A80867" w:rsidP="00A80867">
      <w:r>
        <w:t>For the Industrial Registrar.</w:t>
      </w:r>
    </w:p>
    <w:p w14:paraId="1DFF5E3F" w14:textId="77777777" w:rsidR="00A47F35" w:rsidRPr="00013EBA" w:rsidRDefault="001F5C31" w:rsidP="00E44EA6">
      <w:pPr>
        <w:rPr>
          <w:sz w:val="22"/>
          <w:szCs w:val="22"/>
        </w:rPr>
      </w:pPr>
      <w:r>
        <w:rPr>
          <w:sz w:val="22"/>
        </w:rPr>
        <w:t>17 February 2025</w:t>
      </w:r>
    </w:p>
    <w:sectPr w:rsidR="00A47F35" w:rsidRPr="00013EBA" w:rsidSect="0073527D">
      <w:footerReference w:type="default" r:id="rId7"/>
      <w:pgSz w:w="11907" w:h="16840" w:code="9"/>
      <w:pgMar w:top="567" w:right="1134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6C12A" w14:textId="77777777" w:rsidR="002070ED" w:rsidRDefault="002070ED">
      <w:r>
        <w:separator/>
      </w:r>
    </w:p>
  </w:endnote>
  <w:endnote w:type="continuationSeparator" w:id="0">
    <w:p w14:paraId="1FD52735" w14:textId="77777777" w:rsidR="002070ED" w:rsidRDefault="00207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Verdan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A43" w14:textId="77777777" w:rsidR="006408E0" w:rsidRDefault="006408E0" w:rsidP="006408E0">
    <w:pPr>
      <w:jc w:val="center"/>
      <w:rPr>
        <w:sz w:val="16"/>
        <w:szCs w:val="16"/>
      </w:rPr>
    </w:pPr>
    <w:r>
      <w:rPr>
        <w:sz w:val="16"/>
      </w:rPr>
      <w:t>Industrial Registry, Level 21, Central Plaza 2,</w:t>
    </w:r>
  </w:p>
  <w:p w14:paraId="2EE5862D" w14:textId="77777777" w:rsidR="006408E0" w:rsidRDefault="006408E0" w:rsidP="006408E0">
    <w:pPr>
      <w:jc w:val="center"/>
      <w:rPr>
        <w:sz w:val="16"/>
        <w:szCs w:val="16"/>
      </w:rPr>
    </w:pPr>
    <w:r>
      <w:rPr>
        <w:sz w:val="16"/>
        <w:szCs w:val="16"/>
      </w:rPr>
      <w:t>66 Eagle Street, (Corner Elizabeth and Creek Streets), BRISBANE QLD 4000</w:t>
    </w:r>
  </w:p>
  <w:p w14:paraId="36592D50" w14:textId="77777777" w:rsidR="006408E0" w:rsidRPr="00425CD3" w:rsidRDefault="006408E0" w:rsidP="006408E0">
    <w:pPr>
      <w:jc w:val="center"/>
      <w:rPr>
        <w:sz w:val="16"/>
        <w:szCs w:val="16"/>
      </w:rPr>
    </w:pPr>
    <w:r>
      <w:rPr>
        <w:sz w:val="16"/>
        <w:szCs w:val="16"/>
      </w:rPr>
      <w:t xml:space="preserve">Postal Address: GPO Box 373, BRISBANE QLD 4001 Web Address </w:t>
    </w:r>
    <w:hyperlink r:id="rId1" w:history="1">
      <w:r w:rsidRPr="00425CD3">
        <w:rPr>
          <w:rStyle w:val="Hyperlink"/>
          <w:color w:val="auto"/>
          <w:sz w:val="16"/>
          <w:szCs w:val="16"/>
          <w:u w:val="none"/>
        </w:rPr>
        <w:t>www.qirc.qld.gov.au</w:t>
      </w:r>
    </w:hyperlink>
    <w:r w:rsidRPr="00425CD3">
      <w:rPr>
        <w:sz w:val="16"/>
        <w:szCs w:val="16"/>
      </w:rPr>
      <w:t xml:space="preserve"> </w:t>
    </w:r>
  </w:p>
  <w:p w14:paraId="162C1C0C" w14:textId="77777777" w:rsidR="006408E0" w:rsidRPr="00425CD3" w:rsidRDefault="006408E0" w:rsidP="006408E0">
    <w:pPr>
      <w:jc w:val="center"/>
      <w:rPr>
        <w:sz w:val="16"/>
        <w:szCs w:val="16"/>
      </w:rPr>
    </w:pPr>
    <w:r>
      <w:rPr>
        <w:sz w:val="16"/>
      </w:rPr>
      <w:t xml:space="preserve">General Enquiries: 1300 592 987  Facsimile: (07) 3221 6074 Email: </w:t>
    </w:r>
    <w:hyperlink r:id="rId2" w:history="1">
      <w:r w:rsidRPr="00425CD3">
        <w:rPr>
          <w:rStyle w:val="Hyperlink"/>
          <w:color w:val="auto"/>
          <w:sz w:val="16"/>
          <w:szCs w:val="16"/>
          <w:u w:val="none"/>
        </w:rPr>
        <w:t>qirc.registry@</w:t>
      </w:r>
      <w:r w:rsidR="000061FD">
        <w:rPr>
          <w:rStyle w:val="Hyperlink"/>
          <w:color w:val="auto"/>
          <w:sz w:val="16"/>
          <w:szCs w:val="16"/>
          <w:u w:val="none"/>
        </w:rPr>
        <w:t>qirc</w:t>
      </w:r>
      <w:r w:rsidRPr="00425CD3">
        <w:rPr>
          <w:rStyle w:val="Hyperlink"/>
          <w:color w:val="auto"/>
          <w:sz w:val="16"/>
          <w:szCs w:val="16"/>
          <w:u w:val="none"/>
        </w:rPr>
        <w:t>.qld.gov.au</w:t>
      </w:r>
    </w:hyperlink>
    <w:r w:rsidRPr="00425CD3">
      <w:rPr>
        <w:sz w:val="16"/>
        <w:szCs w:val="16"/>
      </w:rPr>
      <w:t xml:space="preserve"> </w:t>
    </w:r>
  </w:p>
  <w:p w14:paraId="353CC4DD" w14:textId="77777777" w:rsidR="00CB19B4" w:rsidRPr="00425CD3" w:rsidRDefault="00CB19B4" w:rsidP="006408E0">
    <w:pPr>
      <w:pStyle w:val="Footer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F4843" w14:textId="77777777" w:rsidR="002070ED" w:rsidRDefault="002070ED">
      <w:r>
        <w:separator/>
      </w:r>
    </w:p>
  </w:footnote>
  <w:footnote w:type="continuationSeparator" w:id="0">
    <w:p w14:paraId="672C03F4" w14:textId="77777777" w:rsidR="002070ED" w:rsidRDefault="002070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lickAndTypeStyle w:val="NormalWeb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1F6"/>
    <w:rsid w:val="000061FD"/>
    <w:rsid w:val="00013EBA"/>
    <w:rsid w:val="00094D38"/>
    <w:rsid w:val="000A2D63"/>
    <w:rsid w:val="000B2022"/>
    <w:rsid w:val="000E1CAC"/>
    <w:rsid w:val="00104AAA"/>
    <w:rsid w:val="00123064"/>
    <w:rsid w:val="001F5C31"/>
    <w:rsid w:val="002070ED"/>
    <w:rsid w:val="0031648D"/>
    <w:rsid w:val="00342503"/>
    <w:rsid w:val="00394BFE"/>
    <w:rsid w:val="003C3E3A"/>
    <w:rsid w:val="003C4904"/>
    <w:rsid w:val="003D0A33"/>
    <w:rsid w:val="00421204"/>
    <w:rsid w:val="00425CD3"/>
    <w:rsid w:val="00441AFC"/>
    <w:rsid w:val="0048362C"/>
    <w:rsid w:val="004B0876"/>
    <w:rsid w:val="004F25A5"/>
    <w:rsid w:val="00525D0B"/>
    <w:rsid w:val="00526958"/>
    <w:rsid w:val="0052771D"/>
    <w:rsid w:val="00537B3C"/>
    <w:rsid w:val="00541B59"/>
    <w:rsid w:val="005773D3"/>
    <w:rsid w:val="005A560F"/>
    <w:rsid w:val="005D2CC9"/>
    <w:rsid w:val="005D7FC3"/>
    <w:rsid w:val="005E47AF"/>
    <w:rsid w:val="005F3F91"/>
    <w:rsid w:val="00625DC0"/>
    <w:rsid w:val="006408E0"/>
    <w:rsid w:val="00660004"/>
    <w:rsid w:val="006A2D07"/>
    <w:rsid w:val="006D1E8F"/>
    <w:rsid w:val="006D7CC0"/>
    <w:rsid w:val="006E35FC"/>
    <w:rsid w:val="00701840"/>
    <w:rsid w:val="00721D5C"/>
    <w:rsid w:val="00727CB2"/>
    <w:rsid w:val="0073527D"/>
    <w:rsid w:val="007536CC"/>
    <w:rsid w:val="007815C7"/>
    <w:rsid w:val="0079406E"/>
    <w:rsid w:val="007A4B4E"/>
    <w:rsid w:val="007C1940"/>
    <w:rsid w:val="007E30D9"/>
    <w:rsid w:val="008031E8"/>
    <w:rsid w:val="008246B8"/>
    <w:rsid w:val="00856CF0"/>
    <w:rsid w:val="00871AF9"/>
    <w:rsid w:val="008A3C3E"/>
    <w:rsid w:val="008F6941"/>
    <w:rsid w:val="009115CF"/>
    <w:rsid w:val="00922AC4"/>
    <w:rsid w:val="00923A2E"/>
    <w:rsid w:val="009841E5"/>
    <w:rsid w:val="009872AB"/>
    <w:rsid w:val="009B601A"/>
    <w:rsid w:val="009C4B98"/>
    <w:rsid w:val="009C6487"/>
    <w:rsid w:val="009D02FC"/>
    <w:rsid w:val="00A00A43"/>
    <w:rsid w:val="00A01F82"/>
    <w:rsid w:val="00A05876"/>
    <w:rsid w:val="00A22585"/>
    <w:rsid w:val="00A37886"/>
    <w:rsid w:val="00A47F35"/>
    <w:rsid w:val="00A80867"/>
    <w:rsid w:val="00A914D9"/>
    <w:rsid w:val="00AC1E99"/>
    <w:rsid w:val="00AF68F8"/>
    <w:rsid w:val="00B078D4"/>
    <w:rsid w:val="00B171DB"/>
    <w:rsid w:val="00B318FA"/>
    <w:rsid w:val="00B92114"/>
    <w:rsid w:val="00BD04C6"/>
    <w:rsid w:val="00C20C5D"/>
    <w:rsid w:val="00C21DEF"/>
    <w:rsid w:val="00CB19B4"/>
    <w:rsid w:val="00CF7505"/>
    <w:rsid w:val="00D04190"/>
    <w:rsid w:val="00D2371D"/>
    <w:rsid w:val="00D3175F"/>
    <w:rsid w:val="00D341A9"/>
    <w:rsid w:val="00D34509"/>
    <w:rsid w:val="00DA1F23"/>
    <w:rsid w:val="00DA4895"/>
    <w:rsid w:val="00DF634F"/>
    <w:rsid w:val="00E421F6"/>
    <w:rsid w:val="00E44EA6"/>
    <w:rsid w:val="00E52F02"/>
    <w:rsid w:val="00E615FF"/>
    <w:rsid w:val="00E618EC"/>
    <w:rsid w:val="00EA0588"/>
    <w:rsid w:val="00EE00D8"/>
    <w:rsid w:val="00F70D34"/>
    <w:rsid w:val="00FA6605"/>
    <w:rsid w:val="00FF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AB3F0"/>
  <w14:defaultImageDpi w14:val="0"/>
  <w15:docId w15:val="{20C47B37-990D-46F4-83BB-69B09E32A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val="en-AU" w:eastAsia="en-US"/>
    </w:rPr>
  </w:style>
  <w:style w:type="paragraph" w:styleId="Heading1">
    <w:name w:val="heading 1"/>
    <w:basedOn w:val="Normal"/>
    <w:link w:val="Heading1Char"/>
    <w:uiPriority w:val="99"/>
    <w:qFormat/>
    <w:rsid w:val="009D02F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en-AU"/>
    </w:rPr>
  </w:style>
  <w:style w:type="paragraph" w:styleId="Heading5">
    <w:name w:val="heading 5"/>
    <w:basedOn w:val="Normal"/>
    <w:link w:val="Heading5Char"/>
    <w:uiPriority w:val="99"/>
    <w:qFormat/>
    <w:rsid w:val="009D02FC"/>
    <w:pPr>
      <w:spacing w:before="100" w:beforeAutospacing="1" w:after="100" w:afterAutospacing="1"/>
      <w:outlineLvl w:val="4"/>
    </w:pPr>
    <w:rPr>
      <w:rFonts w:ascii="Arial" w:hAnsi="Arial" w:cs="Arial"/>
      <w:b/>
      <w:bCs/>
      <w:color w:val="000066"/>
      <w:lang w:eastAsia="en-AU"/>
    </w:rPr>
  </w:style>
  <w:style w:type="paragraph" w:styleId="Heading6">
    <w:name w:val="heading 6"/>
    <w:basedOn w:val="Normal"/>
    <w:link w:val="Heading6Char"/>
    <w:uiPriority w:val="99"/>
    <w:qFormat/>
    <w:rsid w:val="009D02FC"/>
    <w:pPr>
      <w:spacing w:before="100" w:beforeAutospacing="1" w:after="100" w:afterAutospacing="1"/>
      <w:outlineLvl w:val="5"/>
    </w:pPr>
    <w:rPr>
      <w:rFonts w:ascii="Arial" w:hAnsi="Arial" w:cs="Arial"/>
      <w:b/>
      <w:bCs/>
      <w:color w:val="000066"/>
      <w:sz w:val="20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  <w:lang w:val="en-AU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n-AU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Theme="minorHAnsi" w:eastAsiaTheme="minorEastAsia" w:hAnsiTheme="minorHAnsi" w:cs="Times New Roman"/>
      <w:b/>
      <w:bCs/>
      <w:lang w:val="en-AU" w:eastAsia="en-US"/>
    </w:rPr>
  </w:style>
  <w:style w:type="paragraph" w:styleId="NormalWeb">
    <w:name w:val="Normal (Web)"/>
    <w:basedOn w:val="Normal"/>
    <w:uiPriority w:val="99"/>
    <w:rsid w:val="009D02FC"/>
    <w:pPr>
      <w:spacing w:before="30" w:after="30"/>
    </w:pPr>
    <w:rPr>
      <w:sz w:val="20"/>
      <w:szCs w:val="20"/>
      <w:lang w:eastAsia="en-AU"/>
    </w:rPr>
  </w:style>
  <w:style w:type="character" w:styleId="Emphasis">
    <w:name w:val="Emphasis"/>
    <w:basedOn w:val="DefaultParagraphFont"/>
    <w:uiPriority w:val="99"/>
    <w:qFormat/>
    <w:rsid w:val="009D02FC"/>
    <w:rPr>
      <w:rFonts w:cs="Times New Roman"/>
      <w:i/>
      <w:iCs/>
    </w:rPr>
  </w:style>
  <w:style w:type="character" w:styleId="Strong">
    <w:name w:val="Strong"/>
    <w:basedOn w:val="DefaultParagraphFont"/>
    <w:uiPriority w:val="99"/>
    <w:qFormat/>
    <w:rsid w:val="009D02FC"/>
    <w:rPr>
      <w:rFonts w:cs="Times New Roman"/>
      <w:b/>
      <w:bCs/>
    </w:rPr>
  </w:style>
  <w:style w:type="paragraph" w:styleId="BodyText2">
    <w:name w:val="Body Text 2"/>
    <w:basedOn w:val="Normal"/>
    <w:link w:val="BodyText2Char"/>
    <w:uiPriority w:val="99"/>
    <w:rsid w:val="009D02FC"/>
    <w:pPr>
      <w:spacing w:before="30" w:after="30"/>
    </w:pPr>
    <w:rPr>
      <w:sz w:val="20"/>
      <w:szCs w:val="20"/>
      <w:lang w:eastAsia="en-AU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  <w:lang w:val="en-AU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B171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hAnsi="Segoe UI" w:cs="Segoe UI"/>
      <w:sz w:val="18"/>
      <w:szCs w:val="18"/>
      <w:lang w:val="en-AU" w:eastAsia="en-US"/>
    </w:rPr>
  </w:style>
  <w:style w:type="table" w:styleId="TableGrid">
    <w:name w:val="Table Grid"/>
    <w:basedOn w:val="TableNormal"/>
    <w:uiPriority w:val="99"/>
    <w:rsid w:val="007A4B4E"/>
    <w:pPr>
      <w:spacing w:after="0" w:line="240" w:lineRule="auto"/>
    </w:pPr>
    <w:rPr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basedOn w:val="Normal"/>
    <w:uiPriority w:val="99"/>
    <w:rsid w:val="007A4B4E"/>
    <w:pPr>
      <w:tabs>
        <w:tab w:val="left" w:pos="284"/>
        <w:tab w:val="left" w:pos="567"/>
        <w:tab w:val="left" w:pos="851"/>
        <w:tab w:val="left" w:pos="1134"/>
      </w:tabs>
      <w:jc w:val="both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rsid w:val="00CB19B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  <w:lang w:val="en-AU" w:eastAsia="en-US"/>
    </w:rPr>
  </w:style>
  <w:style w:type="paragraph" w:styleId="Footer">
    <w:name w:val="footer"/>
    <w:basedOn w:val="Normal"/>
    <w:link w:val="FooterChar"/>
    <w:uiPriority w:val="99"/>
    <w:rsid w:val="00CB19B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  <w:lang w:val="en-AU" w:eastAsia="en-US"/>
    </w:rPr>
  </w:style>
  <w:style w:type="character" w:styleId="Hyperlink">
    <w:name w:val="Hyperlink"/>
    <w:basedOn w:val="DefaultParagraphFont"/>
    <w:uiPriority w:val="99"/>
    <w:rsid w:val="006408E0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526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527">
      <w:marLeft w:val="0"/>
      <w:marRight w:val="0"/>
      <w:marTop w:val="30"/>
      <w:marBottom w:val="3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qirc.registry@justice.qld.gov.au" TargetMode="External"/><Relationship Id="rId1" Type="http://schemas.openxmlformats.org/officeDocument/2006/relationships/hyperlink" Target="http://www.qirc.qld.gov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INDUSTRIAL COURT OF QUEENSLAND</vt:lpstr>
    </vt:vector>
  </TitlesOfParts>
  <Company>Mcgirr Information Technology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03</dc:title>
  <dc:creator>Joanne Vandenhul</dc:creator>
  <cp:lastModifiedBy>Joanne Vandenhul</cp:lastModifiedBy>
  <cp:revision>2</cp:revision>
  <cp:lastPrinted>2005-07-22T02:40:00Z</cp:lastPrinted>
  <dcterms:created xsi:type="dcterms:W3CDTF">2025-02-17T00:33:00Z</dcterms:created>
  <dcterms:modified xsi:type="dcterms:W3CDTF">2025-02-17T00:33:00Z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-1717081597</vt:i4>
  </property>
  <property fmtid="{D5CDD505-2E9C-101B-9397-08002B2CF9AE}" pid="3" name="_NewReviewCycle">
    <vt:lpwstr/>
  </property>
  <property fmtid="{D5CDD505-2E9C-101B-9397-08002B2CF9AE}" pid="4" name="_EmailSubject">
    <vt:lpwstr>TD/2024/110 - Shepherd, Cory Lea</vt:lpwstr>
  </property>
  <property fmtid="{D5CDD505-2E9C-101B-9397-08002B2CF9AE}" pid="5" name="_AuthorEmail">
    <vt:lpwstr>listings@qirc.qld.gov.au</vt:lpwstr>
  </property>
  <property fmtid="{D5CDD505-2E9C-101B-9397-08002B2CF9AE}" pid="6" name="_AuthorEmailDisplayName">
    <vt:lpwstr>Listings QIRC</vt:lpwstr>
  </property>
</Properties>
</file>