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E425" w14:textId="77777777" w:rsidR="000E7FB7" w:rsidRDefault="009409FF" w:rsidP="009B005D">
      <w:pPr>
        <w:jc w:val="center"/>
      </w:pPr>
      <w:r>
        <w:rPr>
          <w:noProof/>
        </w:rPr>
        <w:drawing>
          <wp:inline distT="0" distB="0" distL="0" distR="0" wp14:anchorId="52A7E45E" wp14:editId="5416A33A">
            <wp:extent cx="800100" cy="800100"/>
            <wp:effectExtent l="0" t="0" r="0" b="0"/>
            <wp:docPr id="1" name="Picture 1" descr="crest - no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st - no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E426" w14:textId="77777777" w:rsidR="009B005D" w:rsidRDefault="009B005D" w:rsidP="009B005D">
      <w:pPr>
        <w:jc w:val="center"/>
      </w:pPr>
    </w:p>
    <w:p w14:paraId="52A7E427" w14:textId="77777777" w:rsidR="009B005D" w:rsidRDefault="009B005D" w:rsidP="009B005D">
      <w:pPr>
        <w:jc w:val="center"/>
        <w:rPr>
          <w:b/>
          <w:color w:val="800000"/>
        </w:rPr>
      </w:pPr>
      <w:r>
        <w:rPr>
          <w:b/>
          <w:color w:val="800000"/>
        </w:rPr>
        <w:t>INDUSTRIAL REGISTRY</w:t>
      </w:r>
    </w:p>
    <w:p w14:paraId="52A7E428" w14:textId="77777777" w:rsidR="00A125D4" w:rsidRPr="00A125D4" w:rsidRDefault="00A125D4" w:rsidP="009B005D">
      <w:pPr>
        <w:jc w:val="center"/>
        <w:rPr>
          <w:b/>
          <w:color w:val="800000"/>
          <w:sz w:val="20"/>
          <w:szCs w:val="20"/>
        </w:rPr>
      </w:pPr>
      <w:r>
        <w:rPr>
          <w:b/>
          <w:color w:val="800000"/>
          <w:sz w:val="20"/>
          <w:szCs w:val="20"/>
        </w:rPr>
        <w:t xml:space="preserve">Industrial Court of Queensland and Queensland Industrial Relations Commission </w:t>
      </w:r>
    </w:p>
    <w:p w14:paraId="52A7E429" w14:textId="77777777" w:rsidR="00444E44" w:rsidRPr="009409FF" w:rsidRDefault="00444E44" w:rsidP="009409FF">
      <w:pPr>
        <w:jc w:val="center"/>
      </w:pPr>
    </w:p>
    <w:p w14:paraId="52A7E42A" w14:textId="77777777" w:rsidR="009409FF" w:rsidRPr="009409FF" w:rsidRDefault="009409FF" w:rsidP="009409FF">
      <w:pPr>
        <w:jc w:val="center"/>
        <w:rPr>
          <w:rStyle w:val="Strong"/>
        </w:rPr>
      </w:pPr>
    </w:p>
    <w:p w14:paraId="52A7E42B" w14:textId="77777777" w:rsidR="009409FF" w:rsidRPr="00E1788D" w:rsidRDefault="009409FF" w:rsidP="009409FF">
      <w:pPr>
        <w:jc w:val="center"/>
        <w:rPr>
          <w:b/>
          <w:bCs/>
          <w:sz w:val="28"/>
          <w:szCs w:val="28"/>
        </w:rPr>
      </w:pPr>
      <w:r w:rsidRPr="00E1788D">
        <w:rPr>
          <w:rStyle w:val="Strong"/>
          <w:sz w:val="36"/>
          <w:szCs w:val="36"/>
        </w:rPr>
        <w:t>NOTICE OF LISTING</w:t>
      </w:r>
    </w:p>
    <w:p w14:paraId="52A7E42C" w14:textId="77777777" w:rsidR="009409FF" w:rsidRPr="009409FF" w:rsidRDefault="009409FF" w:rsidP="009409FF">
      <w:pPr>
        <w:jc w:val="center"/>
      </w:pPr>
    </w:p>
    <w:p w14:paraId="52A7E42D" w14:textId="77777777" w:rsidR="009409FF" w:rsidRPr="009409FF" w:rsidRDefault="009409FF" w:rsidP="009409FF">
      <w:pPr>
        <w:jc w:val="center"/>
        <w:rPr>
          <w:i/>
        </w:rPr>
      </w:pPr>
      <w:r>
        <w:rPr>
          <w:i/>
        </w:rPr>
        <w:t>Workers' Compensation and Rehabilitation Act 2003</w:t>
      </w:r>
    </w:p>
    <w:p w14:paraId="52A7E42E" w14:textId="77777777" w:rsidR="009409FF" w:rsidRDefault="009409FF" w:rsidP="00444E44"/>
    <w:p w14:paraId="52A7E42F" w14:textId="77777777" w:rsidR="00517AAB" w:rsidRDefault="00517AAB" w:rsidP="00444E44"/>
    <w:p w14:paraId="52A7E430" w14:textId="3AA9CE69" w:rsidR="00517AAB" w:rsidRPr="00F45646" w:rsidRDefault="000440AD" w:rsidP="00517AAB">
      <w:pPr>
        <w:jc w:val="both"/>
        <w:rPr>
          <w:b/>
          <w:bCs/>
          <w:u w:val="single"/>
        </w:rPr>
      </w:pPr>
      <w:r>
        <w:t>A matter</w:t>
      </w:r>
      <w:r w:rsidR="00517AAB">
        <w:t xml:space="preserve"> has been called by the Queensland Industrial Relations </w:t>
      </w:r>
      <w:proofErr w:type="gramStart"/>
      <w:r w:rsidR="00517AAB">
        <w:t>Commission</w:t>
      </w:r>
      <w:proofErr w:type="gramEnd"/>
      <w:r w:rsidR="00517AAB">
        <w:t xml:space="preserve"> and all named parties </w:t>
      </w:r>
      <w:r w:rsidR="00517AAB" w:rsidRPr="00F45646">
        <w:rPr>
          <w:b/>
          <w:bCs/>
          <w:u w:val="single"/>
        </w:rPr>
        <w:t>are required to attend</w:t>
      </w:r>
      <w:r w:rsidR="00517AAB" w:rsidRPr="00F45646">
        <w:rPr>
          <w:bCs/>
        </w:rPr>
        <w:t xml:space="preserve"> as follows:</w:t>
      </w:r>
    </w:p>
    <w:p w14:paraId="52A7E431" w14:textId="77777777" w:rsidR="009409FF" w:rsidRPr="00444E44" w:rsidRDefault="009409FF" w:rsidP="00444E44"/>
    <w:p w14:paraId="52A7E432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LISTING DETAILS</w:t>
      </w:r>
    </w:p>
    <w:p w14:paraId="52A7E433" w14:textId="77777777" w:rsidR="009409FF" w:rsidRPr="00E84CB5" w:rsidRDefault="009409FF" w:rsidP="009409FF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6442"/>
      </w:tblGrid>
      <w:tr w:rsidR="009409FF" w:rsidRPr="00E84CB5" w14:paraId="52A7E436" w14:textId="77777777" w:rsidTr="009409FF">
        <w:trPr>
          <w:trHeight w:val="272"/>
          <w:jc w:val="center"/>
        </w:trPr>
        <w:tc>
          <w:tcPr>
            <w:tcW w:w="1865" w:type="dxa"/>
          </w:tcPr>
          <w:p w14:paraId="52A7E434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Matter Number:</w:t>
            </w:r>
          </w:p>
        </w:tc>
        <w:tc>
          <w:tcPr>
            <w:tcW w:w="6475" w:type="dxa"/>
          </w:tcPr>
          <w:p w14:paraId="52A7E435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WC/2024/227</w:t>
            </w:r>
          </w:p>
        </w:tc>
      </w:tr>
      <w:tr w:rsidR="009409FF" w:rsidRPr="00E84CB5" w14:paraId="52A7E43A" w14:textId="77777777" w:rsidTr="009409FF">
        <w:trPr>
          <w:trHeight w:val="531"/>
          <w:jc w:val="center"/>
        </w:trPr>
        <w:tc>
          <w:tcPr>
            <w:tcW w:w="1865" w:type="dxa"/>
          </w:tcPr>
          <w:p w14:paraId="52A7E437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Matter Details:</w:t>
            </w:r>
          </w:p>
        </w:tc>
        <w:tc>
          <w:tcPr>
            <w:tcW w:w="6475" w:type="dxa"/>
          </w:tcPr>
          <w:p w14:paraId="52A7E438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S550(4) - Appeal against decision of Workers Compensation Regulator</w:t>
            </w:r>
          </w:p>
          <w:p w14:paraId="52A7E439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Shepherd, Cory Lea v Workers' Compensation Regulator</w:t>
            </w:r>
          </w:p>
        </w:tc>
      </w:tr>
      <w:tr w:rsidR="009409FF" w:rsidRPr="00E84CB5" w14:paraId="52A7E43D" w14:textId="77777777" w:rsidTr="009409FF">
        <w:trPr>
          <w:trHeight w:val="257"/>
          <w:jc w:val="center"/>
        </w:trPr>
        <w:tc>
          <w:tcPr>
            <w:tcW w:w="1865" w:type="dxa"/>
          </w:tcPr>
          <w:p w14:paraId="52A7E43B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Type:</w:t>
            </w:r>
          </w:p>
        </w:tc>
        <w:tc>
          <w:tcPr>
            <w:tcW w:w="6475" w:type="dxa"/>
          </w:tcPr>
          <w:p w14:paraId="52A7E43C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Mention</w:t>
            </w:r>
          </w:p>
        </w:tc>
      </w:tr>
      <w:tr w:rsidR="009409FF" w:rsidRPr="00E84CB5" w14:paraId="52A7E440" w14:textId="77777777" w:rsidTr="009409FF">
        <w:trPr>
          <w:trHeight w:val="272"/>
          <w:jc w:val="center"/>
        </w:trPr>
        <w:tc>
          <w:tcPr>
            <w:tcW w:w="1865" w:type="dxa"/>
          </w:tcPr>
          <w:p w14:paraId="52A7E43E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Time:</w:t>
            </w:r>
          </w:p>
        </w:tc>
        <w:tc>
          <w:tcPr>
            <w:tcW w:w="6475" w:type="dxa"/>
          </w:tcPr>
          <w:p w14:paraId="52A7E43F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10:00 AM</w:t>
            </w:r>
          </w:p>
        </w:tc>
      </w:tr>
      <w:tr w:rsidR="009409FF" w:rsidRPr="00E84CB5" w14:paraId="52A7E443" w14:textId="77777777" w:rsidTr="009409FF">
        <w:trPr>
          <w:trHeight w:val="272"/>
          <w:jc w:val="center"/>
        </w:trPr>
        <w:tc>
          <w:tcPr>
            <w:tcW w:w="1865" w:type="dxa"/>
          </w:tcPr>
          <w:p w14:paraId="52A7E441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Date:</w:t>
            </w:r>
          </w:p>
        </w:tc>
        <w:tc>
          <w:tcPr>
            <w:tcW w:w="6475" w:type="dxa"/>
          </w:tcPr>
          <w:p w14:paraId="52A7E442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22 May 2026</w:t>
            </w:r>
          </w:p>
        </w:tc>
      </w:tr>
      <w:tr w:rsidR="009409FF" w:rsidRPr="00E84CB5" w14:paraId="52A7E446" w14:textId="77777777" w:rsidTr="009409FF">
        <w:trPr>
          <w:trHeight w:val="257"/>
          <w:jc w:val="center"/>
        </w:trPr>
        <w:tc>
          <w:tcPr>
            <w:tcW w:w="1865" w:type="dxa"/>
          </w:tcPr>
          <w:p w14:paraId="52A7E444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Location:</w:t>
            </w:r>
          </w:p>
        </w:tc>
        <w:tc>
          <w:tcPr>
            <w:tcW w:w="6475" w:type="dxa"/>
          </w:tcPr>
          <w:p w14:paraId="52A7E445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Queensland Industrial Relations Commission, Level 21 66 Eagle Street Brisbane Qld, 4000</w:t>
            </w:r>
          </w:p>
        </w:tc>
      </w:tr>
      <w:tr w:rsidR="009409FF" w:rsidRPr="00E84CB5" w14:paraId="52A7E449" w14:textId="77777777" w:rsidTr="009409FF">
        <w:trPr>
          <w:trHeight w:val="272"/>
          <w:jc w:val="center"/>
        </w:trPr>
        <w:tc>
          <w:tcPr>
            <w:tcW w:w="1865" w:type="dxa"/>
          </w:tcPr>
          <w:p w14:paraId="52A7E447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Member:</w:t>
            </w:r>
          </w:p>
        </w:tc>
        <w:tc>
          <w:tcPr>
            <w:tcW w:w="6475" w:type="dxa"/>
          </w:tcPr>
          <w:p w14:paraId="52A7E448" w14:textId="48F7C82A" w:rsidR="009409FF" w:rsidRPr="007F032C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Commissioner Dwyer</w:t>
            </w:r>
          </w:p>
        </w:tc>
      </w:tr>
    </w:tbl>
    <w:p w14:paraId="52A7E44A" w14:textId="77777777" w:rsidR="009409FF" w:rsidRPr="00E84CB5" w:rsidRDefault="009409FF" w:rsidP="009409FF">
      <w:pPr>
        <w:rPr>
          <w:sz w:val="22"/>
          <w:szCs w:val="22"/>
        </w:rPr>
      </w:pPr>
    </w:p>
    <w:p w14:paraId="52A7E44B" w14:textId="77777777" w:rsidR="009409FF" w:rsidRPr="00E84CB5" w:rsidRDefault="009409FF" w:rsidP="009409FF">
      <w:pPr>
        <w:jc w:val="center"/>
        <w:rPr>
          <w:sz w:val="22"/>
          <w:szCs w:val="22"/>
        </w:rPr>
      </w:pPr>
      <w:r>
        <w:rPr>
          <w:sz w:val="22"/>
        </w:rPr>
        <w:t>–––––––––––––––––––––––––––––––––––––––––––––––––––––––––––––––––––––––––––</w:t>
      </w:r>
    </w:p>
    <w:p w14:paraId="52A7E44C" w14:textId="77777777" w:rsidR="009409FF" w:rsidRPr="00E84CB5" w:rsidRDefault="009409FF" w:rsidP="009409FF">
      <w:pPr>
        <w:rPr>
          <w:b/>
          <w:bCs/>
          <w:sz w:val="22"/>
          <w:szCs w:val="22"/>
        </w:rPr>
      </w:pPr>
    </w:p>
    <w:p w14:paraId="52A7E44D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ALL PARTIES NOTIFIED OF THE MATTER</w:t>
      </w:r>
    </w:p>
    <w:p w14:paraId="52A7E44E" w14:textId="77777777" w:rsidR="009409FF" w:rsidRDefault="009409FF" w:rsidP="009409FF">
      <w:pPr>
        <w:rPr>
          <w:b/>
          <w:bCs/>
          <w:sz w:val="22"/>
          <w:szCs w:val="22"/>
        </w:rPr>
      </w:pPr>
    </w:p>
    <w:p w14:paraId="07333F78" w14:textId="77777777" w:rsidR="000440AD" w:rsidRDefault="009409FF" w:rsidP="009409FF">
      <w:pPr>
        <w:tabs>
          <w:tab w:val="left" w:leader="underscore" w:pos="9639"/>
        </w:tabs>
        <w:rPr>
          <w:sz w:val="22"/>
        </w:rPr>
      </w:pPr>
      <w:r>
        <w:rPr>
          <w:sz w:val="22"/>
        </w:rPr>
        <w:t>Cory Lea Shepherd</w:t>
      </w:r>
    </w:p>
    <w:p w14:paraId="52A7E44F" w14:textId="457A7DA7" w:rsidR="009409FF" w:rsidRDefault="009409FF" w:rsidP="009409FF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Workers' Compensation Regulator</w:t>
      </w:r>
    </w:p>
    <w:p w14:paraId="52A7E450" w14:textId="77777777" w:rsidR="009409FF" w:rsidRPr="00E84CB5" w:rsidRDefault="009409FF" w:rsidP="009409FF">
      <w:pPr>
        <w:rPr>
          <w:sz w:val="22"/>
          <w:szCs w:val="22"/>
        </w:rPr>
      </w:pPr>
    </w:p>
    <w:p w14:paraId="52A7E451" w14:textId="77777777" w:rsidR="009409FF" w:rsidRPr="00E84CB5" w:rsidRDefault="009409FF" w:rsidP="009409FF">
      <w:pPr>
        <w:rPr>
          <w:sz w:val="22"/>
          <w:szCs w:val="22"/>
        </w:rPr>
      </w:pPr>
      <w:r>
        <w:rPr>
          <w:sz w:val="22"/>
        </w:rPr>
        <w:t>–––––––––––––––––––––––––––––––––––––––––––––––––––––––––––––––––––––––––––</w:t>
      </w:r>
    </w:p>
    <w:p w14:paraId="52A7E452" w14:textId="77777777" w:rsidR="009409FF" w:rsidRPr="00731DE6" w:rsidRDefault="009409FF" w:rsidP="009409FF"/>
    <w:p w14:paraId="52A7E453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ADDITIONAL LISTING INFORMATION</w:t>
      </w:r>
    </w:p>
    <w:p w14:paraId="52A7E454" w14:textId="77777777" w:rsidR="009409FF" w:rsidRPr="00E84CB5" w:rsidRDefault="009409FF" w:rsidP="009409FF">
      <w:pPr>
        <w:rPr>
          <w:sz w:val="22"/>
          <w:szCs w:val="22"/>
        </w:rPr>
      </w:pPr>
    </w:p>
    <w:p w14:paraId="52A7E455" w14:textId="77777777" w:rsidR="009409FF" w:rsidRPr="00E84CB5" w:rsidRDefault="009409FF" w:rsidP="009409FF">
      <w:pPr>
        <w:rPr>
          <w:sz w:val="22"/>
          <w:szCs w:val="22"/>
        </w:rPr>
      </w:pPr>
    </w:p>
    <w:p w14:paraId="52A7E456" w14:textId="77777777" w:rsidR="009409FF" w:rsidRDefault="009409FF" w:rsidP="009409FF">
      <w:pPr>
        <w:rPr>
          <w:sz w:val="22"/>
          <w:szCs w:val="22"/>
        </w:rPr>
      </w:pPr>
    </w:p>
    <w:p w14:paraId="52A7E457" w14:textId="77777777" w:rsidR="009409FF" w:rsidRDefault="009409FF" w:rsidP="009409FF">
      <w:pPr>
        <w:rPr>
          <w:sz w:val="22"/>
          <w:szCs w:val="22"/>
        </w:rPr>
      </w:pPr>
    </w:p>
    <w:p w14:paraId="52A7E458" w14:textId="77777777" w:rsidR="009409FF" w:rsidRPr="00E84CB5" w:rsidRDefault="009409FF" w:rsidP="009409FF">
      <w:pPr>
        <w:rPr>
          <w:sz w:val="22"/>
          <w:szCs w:val="22"/>
        </w:rPr>
      </w:pPr>
    </w:p>
    <w:p w14:paraId="52A7E459" w14:textId="77777777" w:rsidR="009409FF" w:rsidRPr="00E84CB5" w:rsidRDefault="009409FF" w:rsidP="009409FF">
      <w:pPr>
        <w:rPr>
          <w:sz w:val="22"/>
          <w:szCs w:val="22"/>
        </w:rPr>
      </w:pPr>
    </w:p>
    <w:p w14:paraId="52A7E45A" w14:textId="77777777" w:rsidR="00D31BE6" w:rsidRPr="00DB1F30" w:rsidRDefault="00D31BE6" w:rsidP="00D31BE6">
      <w:pPr>
        <w:spacing w:line="276" w:lineRule="auto"/>
        <w:rPr>
          <w:sz w:val="22"/>
        </w:rPr>
      </w:pPr>
      <w:r w:rsidRPr="00DB1F30">
        <w:rPr>
          <w:sz w:val="22"/>
        </w:rPr>
        <w:t xml:space="preserve">Delegated Officer </w:t>
      </w:r>
    </w:p>
    <w:p w14:paraId="52A7E45B" w14:textId="77777777" w:rsidR="00D31BE6" w:rsidRPr="00DB1F30" w:rsidRDefault="00D31BE6" w:rsidP="00D31BE6">
      <w:pPr>
        <w:spacing w:line="276" w:lineRule="auto"/>
        <w:rPr>
          <w:sz w:val="22"/>
        </w:rPr>
      </w:pPr>
      <w:r>
        <w:rPr>
          <w:sz w:val="22"/>
        </w:rPr>
        <w:t>for the Industrial Registrar</w:t>
      </w:r>
    </w:p>
    <w:p w14:paraId="52A7E45C" w14:textId="77777777" w:rsidR="00D31BE6" w:rsidRPr="00E84CB5" w:rsidRDefault="00D31BE6" w:rsidP="00D31BE6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7 May 2026</w:t>
      </w:r>
    </w:p>
    <w:p w14:paraId="52A7E45D" w14:textId="77777777" w:rsidR="00444E44" w:rsidRPr="00A125D4" w:rsidRDefault="00444E44" w:rsidP="00444E44">
      <w:pPr>
        <w:rPr>
          <w:sz w:val="22"/>
          <w:szCs w:val="22"/>
        </w:rPr>
      </w:pPr>
    </w:p>
    <w:sectPr w:rsidR="00444E44" w:rsidRPr="00A125D4" w:rsidSect="009B005D">
      <w:footerReference w:type="default" r:id="rId10"/>
      <w:pgSz w:w="11906" w:h="16838" w:code="9"/>
      <w:pgMar w:top="1134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3A4B" w14:textId="77777777" w:rsidR="00996FAF" w:rsidRDefault="00996FAF">
      <w:r>
        <w:separator/>
      </w:r>
    </w:p>
  </w:endnote>
  <w:endnote w:type="continuationSeparator" w:id="0">
    <w:p w14:paraId="767B3168" w14:textId="77777777" w:rsidR="00996FAF" w:rsidRDefault="00996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E464" w14:textId="77777777" w:rsidR="009B005D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 w:rsidRPr="006A07A8">
      <w:rPr>
        <w:color w:val="800000"/>
        <w:sz w:val="16"/>
        <w:szCs w:val="16"/>
      </w:rPr>
      <w:t>Industrial Registry, Level 21, Central Plaza 2</w:t>
    </w:r>
  </w:p>
  <w:p w14:paraId="52A7E465" w14:textId="77777777" w:rsidR="00A125D4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 w:rsidRPr="006A07A8">
      <w:rPr>
        <w:color w:val="800000"/>
        <w:sz w:val="16"/>
        <w:szCs w:val="16"/>
      </w:rPr>
      <w:t>66 Eagle Street, (Corner Elizabeth and Creek Streets), BRISBANE QLD 4000</w:t>
    </w:r>
  </w:p>
  <w:p w14:paraId="52A7E466" w14:textId="77777777" w:rsidR="00A125D4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>
      <w:rPr>
        <w:color w:val="800000"/>
        <w:sz w:val="16"/>
      </w:rPr>
      <w:t>Postal Address: GPO Box 373, BRISBANE QLD 4001   Web Address: www.qirc.qld.gov.au</w:t>
    </w:r>
  </w:p>
  <w:p w14:paraId="52A7E467" w14:textId="77777777" w:rsidR="009409FF" w:rsidRPr="006A07A8" w:rsidRDefault="00A125D4" w:rsidP="009409FF">
    <w:pPr>
      <w:pStyle w:val="Footer"/>
      <w:jc w:val="center"/>
      <w:rPr>
        <w:color w:val="800000"/>
        <w:sz w:val="16"/>
        <w:szCs w:val="16"/>
      </w:rPr>
    </w:pPr>
    <w:r>
      <w:rPr>
        <w:color w:val="800000"/>
        <w:sz w:val="16"/>
      </w:rPr>
      <w:t xml:space="preserve">General Enquiries: 1300 592 987    Facsimile: (07) 3221 6074   Email: qirc.registry@qirc.qld.gov.au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C12D" w14:textId="77777777" w:rsidR="00996FAF" w:rsidRDefault="00996FAF">
      <w:r>
        <w:separator/>
      </w:r>
    </w:p>
  </w:footnote>
  <w:footnote w:type="continuationSeparator" w:id="0">
    <w:p w14:paraId="56844E0D" w14:textId="77777777" w:rsidR="00996FAF" w:rsidRDefault="00996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5D"/>
    <w:rsid w:val="000440AD"/>
    <w:rsid w:val="000E7FB7"/>
    <w:rsid w:val="00196D57"/>
    <w:rsid w:val="001C6D2A"/>
    <w:rsid w:val="0025515B"/>
    <w:rsid w:val="00401583"/>
    <w:rsid w:val="004174AE"/>
    <w:rsid w:val="00444E44"/>
    <w:rsid w:val="004836FA"/>
    <w:rsid w:val="004A0EC0"/>
    <w:rsid w:val="00517AAB"/>
    <w:rsid w:val="00592937"/>
    <w:rsid w:val="00665681"/>
    <w:rsid w:val="006A07A8"/>
    <w:rsid w:val="00733EB8"/>
    <w:rsid w:val="00791257"/>
    <w:rsid w:val="008347EC"/>
    <w:rsid w:val="008E2E8E"/>
    <w:rsid w:val="009409FF"/>
    <w:rsid w:val="00996FAF"/>
    <w:rsid w:val="009B005D"/>
    <w:rsid w:val="009F59FF"/>
    <w:rsid w:val="00A125D4"/>
    <w:rsid w:val="00AA4A6C"/>
    <w:rsid w:val="00B82FDE"/>
    <w:rsid w:val="00BB3A05"/>
    <w:rsid w:val="00C53714"/>
    <w:rsid w:val="00CB39B0"/>
    <w:rsid w:val="00CB735E"/>
    <w:rsid w:val="00D2577C"/>
    <w:rsid w:val="00D31BE6"/>
    <w:rsid w:val="00E036EB"/>
    <w:rsid w:val="00E46C9A"/>
    <w:rsid w:val="00E943A4"/>
    <w:rsid w:val="00E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7E425"/>
  <w15:chartTrackingRefBased/>
  <w15:docId w15:val="{A4C4E367-0DEE-49BA-8005-B01DBED9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99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B005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9B005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9B005D"/>
    <w:rPr>
      <w:sz w:val="24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AA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A4A6C"/>
    <w:rPr>
      <w:rFonts w:ascii="Segoe UI" w:hAnsi="Segoe UI" w:cs="Segoe UI"/>
      <w:sz w:val="18"/>
      <w:szCs w:val="18"/>
    </w:rPr>
  </w:style>
  <w:style w:type="character" w:styleId="Hyperlink">
    <w:name w:val="Hyperlink"/>
    <w:rsid w:val="00A125D4"/>
    <w:rPr>
      <w:color w:val="0563C1"/>
      <w:u w:val="single"/>
    </w:rPr>
  </w:style>
  <w:style w:type="paragraph" w:styleId="NoSpacing">
    <w:name w:val="No Spacing"/>
    <w:uiPriority w:val="1"/>
    <w:qFormat/>
    <w:rsid w:val="00A125D4"/>
    <w:rPr>
      <w:sz w:val="24"/>
      <w:szCs w:val="24"/>
    </w:rPr>
  </w:style>
  <w:style w:type="character" w:styleId="Strong">
    <w:name w:val="Strong"/>
    <w:uiPriority w:val="99"/>
    <w:qFormat/>
    <w:rsid w:val="009409FF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1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D1B89F003244591E079F2E834B731" ma:contentTypeVersion="1" ma:contentTypeDescription="Create a new document." ma:contentTypeScope="" ma:versionID="88ce50aa97dc9a7ff7377c48a2c5226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42AEB-D303-4651-BE71-CE46AD2069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7D2BD73-966F-41DC-B99D-E01BF54E29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A6477-3DBE-49E6-814B-45A57ACCB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Department of Justice and Attorney-General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martingc</dc:creator>
  <cp:lastModifiedBy>Breanna Meafua</cp:lastModifiedBy>
  <cp:revision>2</cp:revision>
  <cp:lastPrinted>2018-06-05T04:05:00Z</cp:lastPrinted>
  <dcterms:created xsi:type="dcterms:W3CDTF">2026-05-07T05:54:00Z</dcterms:created>
  <dcterms:modified xsi:type="dcterms:W3CDTF">2026-05-07T05:54:00Z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-1494195326</vt:i4>
  </property>
  <property fmtid="{D5CDD505-2E9C-101B-9397-08002B2CF9AE}" pid="3" name="_NewReviewCycle">
    <vt:lpwstr/>
  </property>
  <property fmtid="{D5CDD505-2E9C-101B-9397-08002B2CF9AE}" pid="4" name="_EmailSubject">
    <vt:lpwstr>WC/2024/227 - Shepherd, Cory Lea</vt:lpwstr>
  </property>
  <property fmtid="{D5CDD505-2E9C-101B-9397-08002B2CF9AE}" pid="5" name="_AuthorEmail">
    <vt:lpwstr>listings@qirc.qld.gov.au</vt:lpwstr>
  </property>
  <property fmtid="{D5CDD505-2E9C-101B-9397-08002B2CF9AE}" pid="6" name="_AuthorEmailDisplayName">
    <vt:lpwstr>Listings QIRC</vt:lpwstr>
  </property>
</Properties>
</file>