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7311" w14:textId="5AA655A3" w:rsidR="00AB76E4" w:rsidRDefault="00AB76E4" w:rsidP="00AB76E4">
      <w:pPr>
        <w:jc w:val="center"/>
      </w:pPr>
      <w:r>
        <w:rPr>
          <w:noProof/>
        </w:rPr>
        <w:drawing>
          <wp:inline distT="0" distB="0" distL="0" distR="0" wp14:anchorId="634D88C9" wp14:editId="64D8579F">
            <wp:extent cx="8001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2A2C" w14:textId="77777777" w:rsidR="00AB76E4" w:rsidRDefault="00AB76E4" w:rsidP="00AB76E4">
      <w:pPr>
        <w:jc w:val="center"/>
      </w:pPr>
    </w:p>
    <w:p w14:paraId="240A890B" w14:textId="77777777" w:rsidR="00AB76E4" w:rsidRDefault="00AB76E4" w:rsidP="00AB76E4">
      <w:pPr>
        <w:jc w:val="center"/>
        <w:rPr>
          <w:b/>
          <w:color w:val="800000"/>
        </w:rPr>
      </w:pPr>
      <w:r>
        <w:rPr>
          <w:b/>
          <w:color w:val="800000"/>
        </w:rPr>
        <w:t>INDUSTRIAL REGISTRY</w:t>
      </w:r>
    </w:p>
    <w:p w14:paraId="557BFF51" w14:textId="0D898605" w:rsidR="00886FEC" w:rsidRPr="00AB76E4" w:rsidRDefault="00AB76E4" w:rsidP="00AB76E4">
      <w:pPr>
        <w:jc w:val="center"/>
        <w:rPr>
          <w:b/>
          <w:color w:val="800000"/>
        </w:rPr>
      </w:pPr>
      <w:r w:rsidRPr="00AB76E4">
        <w:rPr>
          <w:b/>
          <w:color w:val="800000"/>
        </w:rPr>
        <w:t>Industrial Court of Queensland and Queensland Industrial Relations Commission</w:t>
      </w:r>
    </w:p>
    <w:p w14:paraId="6FE73765" w14:textId="144505C5" w:rsidR="00AB76E4" w:rsidRDefault="00AB76E4" w:rsidP="00AB76E4">
      <w:pPr>
        <w:rPr>
          <w:b/>
          <w:color w:val="800000"/>
          <w:sz w:val="20"/>
          <w:szCs w:val="20"/>
        </w:rPr>
      </w:pPr>
    </w:p>
    <w:p w14:paraId="36FB1595" w14:textId="77777777" w:rsidR="00AB76E4" w:rsidRDefault="00AB76E4" w:rsidP="00AB76E4"/>
    <w:p w14:paraId="10FEB40D" w14:textId="0863F520" w:rsidR="00777FF3" w:rsidRPr="00D71A78" w:rsidRDefault="00777FF3" w:rsidP="00777FF3">
      <w:pPr>
        <w:jc w:val="center"/>
        <w:rPr>
          <w:b/>
          <w:bCs/>
          <w:sz w:val="28"/>
          <w:szCs w:val="28"/>
        </w:rPr>
      </w:pPr>
      <w:r>
        <w:rPr>
          <w:sz w:val="36"/>
          <w:u w:val="single"/>
        </w:rPr>
        <w:t>NOTICE OF APPROVAL OF DISCONTINUANCE</w:t>
      </w:r>
    </w:p>
    <w:p w14:paraId="164E003C" w14:textId="77777777" w:rsidR="00777FF3" w:rsidRDefault="00777FF3" w:rsidP="00777FF3">
      <w:pPr>
        <w:jc w:val="center"/>
        <w:rPr>
          <w:b/>
          <w:bCs/>
          <w:sz w:val="22"/>
          <w:szCs w:val="22"/>
        </w:rPr>
      </w:pPr>
    </w:p>
    <w:p w14:paraId="496BC966" w14:textId="77777777" w:rsidR="00886FEC" w:rsidRPr="00B7562B" w:rsidRDefault="00886FEC" w:rsidP="00777FF3">
      <w:pPr>
        <w:jc w:val="center"/>
        <w:rPr>
          <w:b/>
          <w:bCs/>
          <w:sz w:val="22"/>
          <w:szCs w:val="22"/>
        </w:rPr>
      </w:pPr>
    </w:p>
    <w:p w14:paraId="471A3275" w14:textId="5CCD0033" w:rsidR="00777FF3" w:rsidRPr="00886FEC" w:rsidRDefault="005F5DAB" w:rsidP="00777FF3">
      <w:pPr>
        <w:rPr>
          <w:b/>
          <w:bCs/>
          <w:u w:val="single"/>
        </w:rPr>
      </w:pPr>
      <w:r>
        <w:rPr>
          <w:b/>
          <w:u w:val="single"/>
        </w:rPr>
        <w:t>MATTER DETAILS</w:t>
      </w:r>
    </w:p>
    <w:p w14:paraId="530E9BA1" w14:textId="77777777" w:rsidR="00777FF3" w:rsidRPr="00B7562B" w:rsidRDefault="00777FF3" w:rsidP="00777FF3">
      <w:pPr>
        <w:rPr>
          <w:sz w:val="22"/>
          <w:szCs w:val="22"/>
        </w:rPr>
      </w:pPr>
    </w:p>
    <w:tbl>
      <w:tblPr>
        <w:tblW w:w="97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1"/>
        <w:gridCol w:w="7856"/>
      </w:tblGrid>
      <w:tr w:rsidR="00777FF3" w:rsidRPr="00B7562B" w14:paraId="4072A2C2" w14:textId="77777777">
        <w:trPr>
          <w:jc w:val="center"/>
        </w:trPr>
        <w:tc>
          <w:tcPr>
            <w:tcW w:w="1871" w:type="dxa"/>
          </w:tcPr>
          <w:p w14:paraId="72754341" w14:textId="77777777" w:rsidR="00777FF3" w:rsidRPr="00B7562B" w:rsidRDefault="00777FF3" w:rsidP="00A01F82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B7562B">
              <w:rPr>
                <w:b/>
                <w:bCs/>
                <w:sz w:val="22"/>
                <w:szCs w:val="22"/>
              </w:rPr>
              <w:t>Matter Number:</w:t>
            </w:r>
          </w:p>
        </w:tc>
        <w:tc>
          <w:tcPr>
            <w:tcW w:w="7856" w:type="dxa"/>
          </w:tcPr>
          <w:p w14:paraId="17A217AA" w14:textId="77777777" w:rsidR="00777FF3" w:rsidRPr="00B7562B" w:rsidRDefault="00D9769E" w:rsidP="00A01F82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TD/2024/110</w:t>
            </w:r>
          </w:p>
        </w:tc>
      </w:tr>
      <w:tr w:rsidR="00777FF3" w:rsidRPr="00B7562B" w14:paraId="428F7C4F" w14:textId="77777777">
        <w:trPr>
          <w:jc w:val="center"/>
        </w:trPr>
        <w:tc>
          <w:tcPr>
            <w:tcW w:w="1871" w:type="dxa"/>
          </w:tcPr>
          <w:p w14:paraId="08DAC9B1" w14:textId="77777777" w:rsidR="00777FF3" w:rsidRPr="00B7562B" w:rsidRDefault="00777FF3" w:rsidP="00A01F82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B7562B">
              <w:rPr>
                <w:b/>
                <w:bCs/>
                <w:sz w:val="22"/>
                <w:szCs w:val="22"/>
              </w:rPr>
              <w:t>Matter Details:</w:t>
            </w:r>
          </w:p>
        </w:tc>
        <w:tc>
          <w:tcPr>
            <w:tcW w:w="7856" w:type="dxa"/>
          </w:tcPr>
          <w:p w14:paraId="4C783D47" w14:textId="77777777" w:rsidR="007E6F6C" w:rsidRPr="00B7562B" w:rsidRDefault="00D9769E" w:rsidP="007E6F6C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s317(1) - Application for reinstatement</w:t>
            </w:r>
          </w:p>
          <w:p w14:paraId="3BD3AC8D" w14:textId="77777777" w:rsidR="00777FF3" w:rsidRPr="00B7562B" w:rsidRDefault="00D9769E" w:rsidP="007E6F6C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Shepherd, Cory Lea v State of Queensland (Queensland Health)</w:t>
            </w:r>
          </w:p>
        </w:tc>
      </w:tr>
    </w:tbl>
    <w:p w14:paraId="15A0A96F" w14:textId="77777777" w:rsidR="00777FF3" w:rsidRPr="00B7562B" w:rsidRDefault="00777FF3" w:rsidP="00777FF3">
      <w:pPr>
        <w:rPr>
          <w:sz w:val="22"/>
          <w:szCs w:val="22"/>
        </w:rPr>
      </w:pPr>
    </w:p>
    <w:p w14:paraId="4F90CCC8" w14:textId="77777777" w:rsidR="00777FF3" w:rsidRPr="00B7562B" w:rsidRDefault="00777FF3" w:rsidP="00777FF3">
      <w:pPr>
        <w:jc w:val="center"/>
        <w:rPr>
          <w:sz w:val="22"/>
          <w:szCs w:val="22"/>
        </w:rPr>
      </w:pPr>
      <w:r>
        <w:rPr>
          <w:sz w:val="22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10CFD1C" w14:textId="1CAFE931" w:rsidR="00777FF3" w:rsidRDefault="00777FF3" w:rsidP="00777FF3">
      <w:pPr>
        <w:rPr>
          <w:b/>
          <w:bCs/>
          <w:sz w:val="22"/>
          <w:szCs w:val="22"/>
        </w:rPr>
      </w:pPr>
    </w:p>
    <w:p w14:paraId="549AEAAA" w14:textId="1450888E" w:rsidR="005F5DAB" w:rsidRDefault="005F5DAB" w:rsidP="00777FF3">
      <w:pPr>
        <w:rPr>
          <w:sz w:val="22"/>
          <w:szCs w:val="22"/>
        </w:rPr>
      </w:pPr>
      <w:r>
        <w:rPr>
          <w:sz w:val="22"/>
        </w:rPr>
        <w:t>The Commission has approved the discontinuance of the application filed 28 October 2024.</w:t>
      </w:r>
    </w:p>
    <w:p w14:paraId="4132A7B3" w14:textId="4F584642" w:rsidR="005F5DAB" w:rsidRDefault="005F5DAB" w:rsidP="00777FF3">
      <w:pPr>
        <w:rPr>
          <w:sz w:val="22"/>
          <w:szCs w:val="22"/>
        </w:rPr>
      </w:pPr>
    </w:p>
    <w:p w14:paraId="088C2FB7" w14:textId="050F3BE0" w:rsidR="005F5DAB" w:rsidRDefault="005F5DAB" w:rsidP="00777FF3">
      <w:pPr>
        <w:rPr>
          <w:sz w:val="22"/>
          <w:szCs w:val="22"/>
        </w:rPr>
      </w:pPr>
    </w:p>
    <w:p w14:paraId="3478C349" w14:textId="77777777" w:rsidR="005F5DAB" w:rsidRPr="00B7562B" w:rsidRDefault="005F5DAB" w:rsidP="00777FF3">
      <w:pPr>
        <w:rPr>
          <w:b/>
          <w:bCs/>
          <w:sz w:val="22"/>
          <w:szCs w:val="22"/>
        </w:rPr>
      </w:pPr>
    </w:p>
    <w:p w14:paraId="6A56D696" w14:textId="17E8A93B" w:rsidR="003E76EB" w:rsidRDefault="003E76EB" w:rsidP="003E76E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ALL PARTIES NOTIFIED </w:t>
      </w:r>
    </w:p>
    <w:p w14:paraId="20733A45" w14:textId="77777777" w:rsidR="003E76EB" w:rsidRDefault="003E76EB" w:rsidP="003E76EB">
      <w:pPr>
        <w:rPr>
          <w:b/>
          <w:bCs/>
          <w:sz w:val="22"/>
          <w:szCs w:val="22"/>
        </w:rPr>
      </w:pPr>
    </w:p>
    <w:p w14:paraId="7F8F3F15" w14:textId="77777777" w:rsidR="003E76EB" w:rsidRDefault="00D9769E" w:rsidP="00282CF3">
      <w:pPr>
        <w:tabs>
          <w:tab w:val="left" w:leader="underscore" w:pos="9639"/>
        </w:tabs>
        <w:rPr>
          <w:sz w:val="22"/>
          <w:szCs w:val="22"/>
        </w:rPr>
      </w:pPr>
      <w:r>
        <w:rPr>
          <w:sz w:val="22"/>
        </w:rPr>
        <w:t>State of Queensland (Queensland Health), Cory Lea Shepherd, Metro South Hospital and Health Service</w:t>
      </w:r>
    </w:p>
    <w:p w14:paraId="3573F68D" w14:textId="77777777" w:rsidR="00777FF3" w:rsidRPr="00B7562B" w:rsidRDefault="00777FF3" w:rsidP="00777FF3">
      <w:pPr>
        <w:rPr>
          <w:sz w:val="22"/>
          <w:szCs w:val="22"/>
        </w:rPr>
      </w:pPr>
    </w:p>
    <w:p w14:paraId="769D1243" w14:textId="77777777" w:rsidR="00777FF3" w:rsidRDefault="00777FF3" w:rsidP="00777FF3">
      <w:pPr>
        <w:rPr>
          <w:sz w:val="22"/>
          <w:szCs w:val="22"/>
        </w:rPr>
      </w:pPr>
    </w:p>
    <w:p w14:paraId="02D290CD" w14:textId="77777777" w:rsidR="00B7562B" w:rsidRDefault="00B7562B" w:rsidP="00777FF3">
      <w:pPr>
        <w:rPr>
          <w:sz w:val="22"/>
          <w:szCs w:val="22"/>
        </w:rPr>
      </w:pPr>
    </w:p>
    <w:p w14:paraId="6309B0B5" w14:textId="77777777" w:rsidR="00886FEC" w:rsidRPr="00B7562B" w:rsidRDefault="00886FEC" w:rsidP="00777FF3">
      <w:pPr>
        <w:rPr>
          <w:sz w:val="22"/>
          <w:szCs w:val="22"/>
        </w:rPr>
      </w:pPr>
    </w:p>
    <w:p w14:paraId="05CCFE5B" w14:textId="77777777" w:rsidR="00777FF3" w:rsidRPr="00B7562B" w:rsidRDefault="00777FF3" w:rsidP="00777FF3">
      <w:pPr>
        <w:rPr>
          <w:sz w:val="22"/>
          <w:szCs w:val="22"/>
        </w:rPr>
      </w:pPr>
    </w:p>
    <w:p w14:paraId="24469113" w14:textId="77777777" w:rsidR="002D4635" w:rsidRDefault="002D4635" w:rsidP="002D4635">
      <w:r>
        <w:t>Registry Officer</w:t>
      </w:r>
    </w:p>
    <w:p w14:paraId="4238393A" w14:textId="77777777" w:rsidR="00143139" w:rsidRPr="000B2022" w:rsidRDefault="002D4635" w:rsidP="002D4635">
      <w:r>
        <w:t>For the Industrial Registrar</w:t>
      </w:r>
      <w:r w:rsidR="00FC529B" w:rsidRPr="00FC529B">
        <w:rPr>
          <w:sz w:val="22"/>
          <w:szCs w:val="22"/>
        </w:rPr>
        <w:t>.</w:t>
      </w:r>
    </w:p>
    <w:p w14:paraId="01F8502C" w14:textId="77777777" w:rsidR="00777FF3" w:rsidRPr="00B7562B" w:rsidRDefault="00D9769E" w:rsidP="00282CF3">
      <w:pPr>
        <w:tabs>
          <w:tab w:val="left" w:leader="underscore" w:pos="9639"/>
        </w:tabs>
        <w:rPr>
          <w:sz w:val="22"/>
          <w:szCs w:val="22"/>
        </w:rPr>
      </w:pPr>
      <w:r>
        <w:rPr>
          <w:sz w:val="22"/>
        </w:rPr>
        <w:t>10 April 2025</w:t>
      </w:r>
    </w:p>
    <w:sectPr w:rsidR="00777FF3" w:rsidRPr="00B7562B" w:rsidSect="007C6DBF">
      <w:footerReference w:type="default" r:id="rId7"/>
      <w:pgSz w:w="11907" w:h="16840" w:code="9"/>
      <w:pgMar w:top="567" w:right="1134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AF8A0" w14:textId="77777777" w:rsidR="00F31808" w:rsidRDefault="00F31808">
      <w:r>
        <w:separator/>
      </w:r>
    </w:p>
  </w:endnote>
  <w:endnote w:type="continuationSeparator" w:id="0">
    <w:p w14:paraId="4A5561ED" w14:textId="77777777" w:rsidR="00F31808" w:rsidRDefault="00F31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Verdan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FDB7E" w14:textId="77777777" w:rsidR="00FF5DBF" w:rsidRDefault="00FF5DBF" w:rsidP="00FF5DBF">
    <w:pPr>
      <w:jc w:val="center"/>
      <w:rPr>
        <w:sz w:val="16"/>
        <w:szCs w:val="16"/>
      </w:rPr>
    </w:pPr>
    <w:r>
      <w:rPr>
        <w:sz w:val="16"/>
      </w:rPr>
      <w:t>Industrial Registry, Level 21, Central Plaza 2,</w:t>
    </w:r>
  </w:p>
  <w:p w14:paraId="0DA44200" w14:textId="77777777" w:rsidR="00FF5DBF" w:rsidRDefault="00FF5DBF" w:rsidP="00FF5DBF">
    <w:pPr>
      <w:jc w:val="center"/>
      <w:rPr>
        <w:sz w:val="16"/>
        <w:szCs w:val="16"/>
      </w:rPr>
    </w:pPr>
    <w:r>
      <w:rPr>
        <w:sz w:val="16"/>
        <w:szCs w:val="16"/>
      </w:rPr>
      <w:t>66 Eagle Street, (Corner Elizabeth and Creek Streets), BRISBANE QLD 4000</w:t>
    </w:r>
  </w:p>
  <w:p w14:paraId="7184A994" w14:textId="77777777" w:rsidR="00FF5DBF" w:rsidRPr="00E34E55" w:rsidRDefault="00FF5DBF" w:rsidP="00FF5DBF">
    <w:pPr>
      <w:jc w:val="center"/>
      <w:rPr>
        <w:sz w:val="16"/>
        <w:szCs w:val="16"/>
      </w:rPr>
    </w:pPr>
    <w:r>
      <w:rPr>
        <w:sz w:val="16"/>
      </w:rPr>
      <w:t xml:space="preserve">Postal Address: GPO Box 373, BRISBANE QLD 4001 Web Address </w:t>
    </w:r>
    <w:hyperlink r:id="rId1" w:history="1">
      <w:r w:rsidRPr="00E34E55">
        <w:rPr>
          <w:rStyle w:val="Hyperlink"/>
          <w:color w:val="auto"/>
          <w:sz w:val="16"/>
          <w:szCs w:val="16"/>
          <w:u w:val="none"/>
        </w:rPr>
        <w:t>www.qirc.qld.gov.au</w:t>
      </w:r>
    </w:hyperlink>
    <w:r w:rsidRPr="00E34E55">
      <w:rPr>
        <w:sz w:val="16"/>
        <w:szCs w:val="16"/>
      </w:rPr>
      <w:t xml:space="preserve"> </w:t>
    </w:r>
  </w:p>
  <w:p w14:paraId="096A79B9" w14:textId="77777777" w:rsidR="00FF5DBF" w:rsidRDefault="00FF5DBF" w:rsidP="00FF5DBF">
    <w:pPr>
      <w:jc w:val="center"/>
      <w:rPr>
        <w:sz w:val="16"/>
        <w:szCs w:val="16"/>
      </w:rPr>
    </w:pPr>
    <w:r>
      <w:rPr>
        <w:sz w:val="16"/>
      </w:rPr>
      <w:t xml:space="preserve">General Enquiries: 1300 592 </w:t>
    </w:r>
    <w:proofErr w:type="gramStart"/>
    <w:r>
      <w:rPr>
        <w:sz w:val="16"/>
      </w:rPr>
      <w:t>987  Facsimile</w:t>
    </w:r>
    <w:proofErr w:type="gramEnd"/>
    <w:r>
      <w:rPr>
        <w:sz w:val="16"/>
      </w:rPr>
      <w:t xml:space="preserve">: (07) 3221 6074 Email: </w:t>
    </w:r>
    <w:hyperlink r:id="rId2" w:history="1">
      <w:r w:rsidR="00C842B2" w:rsidRPr="005864D6">
        <w:rPr>
          <w:rStyle w:val="Hyperlink"/>
          <w:sz w:val="16"/>
          <w:szCs w:val="16"/>
        </w:rPr>
        <w:t>qirc.registry@qirc.qld.gov.au</w:t>
      </w:r>
    </w:hyperlink>
    <w:r>
      <w:rPr>
        <w:sz w:val="16"/>
        <w:szCs w:val="16"/>
      </w:rPr>
      <w:t xml:space="preserve"> </w:t>
    </w:r>
  </w:p>
  <w:p w14:paraId="54CC517F" w14:textId="77777777" w:rsidR="00E40EF4" w:rsidRPr="00FF5DBF" w:rsidRDefault="00E40EF4" w:rsidP="00FF5DBF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C6CB9" w14:textId="77777777" w:rsidR="00F31808" w:rsidRDefault="00F31808">
      <w:r>
        <w:separator/>
      </w:r>
    </w:p>
  </w:footnote>
  <w:footnote w:type="continuationSeparator" w:id="0">
    <w:p w14:paraId="6A3E844C" w14:textId="77777777" w:rsidR="00F31808" w:rsidRDefault="00F318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lickAndTypeStyle w:val="NormalWeb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1F6"/>
    <w:rsid w:val="000305D9"/>
    <w:rsid w:val="0004380D"/>
    <w:rsid w:val="00094D38"/>
    <w:rsid w:val="000B2022"/>
    <w:rsid w:val="00104AAA"/>
    <w:rsid w:val="00113521"/>
    <w:rsid w:val="00123064"/>
    <w:rsid w:val="00143139"/>
    <w:rsid w:val="001676E2"/>
    <w:rsid w:val="001B4EEF"/>
    <w:rsid w:val="00276E34"/>
    <w:rsid w:val="002808A0"/>
    <w:rsid w:val="00282CF3"/>
    <w:rsid w:val="00285E4A"/>
    <w:rsid w:val="00297341"/>
    <w:rsid w:val="002D4635"/>
    <w:rsid w:val="003037E1"/>
    <w:rsid w:val="00344105"/>
    <w:rsid w:val="003507E6"/>
    <w:rsid w:val="00385BDF"/>
    <w:rsid w:val="00394BFE"/>
    <w:rsid w:val="003B4A84"/>
    <w:rsid w:val="003D0A33"/>
    <w:rsid w:val="003E76EB"/>
    <w:rsid w:val="004C52F0"/>
    <w:rsid w:val="004D2684"/>
    <w:rsid w:val="004E5B3C"/>
    <w:rsid w:val="00516A6E"/>
    <w:rsid w:val="00525D0B"/>
    <w:rsid w:val="0052771D"/>
    <w:rsid w:val="00531EB7"/>
    <w:rsid w:val="005773D3"/>
    <w:rsid w:val="005D7FC3"/>
    <w:rsid w:val="005F0EB7"/>
    <w:rsid w:val="005F3F91"/>
    <w:rsid w:val="005F5DAB"/>
    <w:rsid w:val="00612E4E"/>
    <w:rsid w:val="00625DC0"/>
    <w:rsid w:val="006A2D07"/>
    <w:rsid w:val="006E35FC"/>
    <w:rsid w:val="00701840"/>
    <w:rsid w:val="00727CB2"/>
    <w:rsid w:val="0073538A"/>
    <w:rsid w:val="007536CC"/>
    <w:rsid w:val="00762365"/>
    <w:rsid w:val="00777FF3"/>
    <w:rsid w:val="007A1A16"/>
    <w:rsid w:val="007A3825"/>
    <w:rsid w:val="007A4B4E"/>
    <w:rsid w:val="007C1940"/>
    <w:rsid w:val="007C6DBF"/>
    <w:rsid w:val="007E30D9"/>
    <w:rsid w:val="007E6F6C"/>
    <w:rsid w:val="008246B8"/>
    <w:rsid w:val="008375FD"/>
    <w:rsid w:val="00872A68"/>
    <w:rsid w:val="00886FEC"/>
    <w:rsid w:val="008A07C6"/>
    <w:rsid w:val="008A6FAC"/>
    <w:rsid w:val="009115CF"/>
    <w:rsid w:val="0091696A"/>
    <w:rsid w:val="00922AC4"/>
    <w:rsid w:val="00923A2E"/>
    <w:rsid w:val="00975300"/>
    <w:rsid w:val="009872AB"/>
    <w:rsid w:val="009969C0"/>
    <w:rsid w:val="009C4B98"/>
    <w:rsid w:val="009D02FC"/>
    <w:rsid w:val="009F1E71"/>
    <w:rsid w:val="00A01F82"/>
    <w:rsid w:val="00A06677"/>
    <w:rsid w:val="00A35201"/>
    <w:rsid w:val="00A914D9"/>
    <w:rsid w:val="00AB76E4"/>
    <w:rsid w:val="00B12479"/>
    <w:rsid w:val="00B171DB"/>
    <w:rsid w:val="00B7562B"/>
    <w:rsid w:val="00C842B2"/>
    <w:rsid w:val="00C97578"/>
    <w:rsid w:val="00CB5CA5"/>
    <w:rsid w:val="00CE1B64"/>
    <w:rsid w:val="00CF7505"/>
    <w:rsid w:val="00D04190"/>
    <w:rsid w:val="00D164AF"/>
    <w:rsid w:val="00D3175F"/>
    <w:rsid w:val="00D71A78"/>
    <w:rsid w:val="00D973C1"/>
    <w:rsid w:val="00D9769E"/>
    <w:rsid w:val="00DA1F23"/>
    <w:rsid w:val="00DA4895"/>
    <w:rsid w:val="00DF634F"/>
    <w:rsid w:val="00E34E55"/>
    <w:rsid w:val="00E40EF4"/>
    <w:rsid w:val="00E421F6"/>
    <w:rsid w:val="00EE00D8"/>
    <w:rsid w:val="00EE54B3"/>
    <w:rsid w:val="00F31808"/>
    <w:rsid w:val="00F70D34"/>
    <w:rsid w:val="00F81F43"/>
    <w:rsid w:val="00FA6605"/>
    <w:rsid w:val="00FC529B"/>
    <w:rsid w:val="00FF23A1"/>
    <w:rsid w:val="00FF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FA11F"/>
  <w14:defaultImageDpi w14:val="0"/>
  <w15:docId w15:val="{732342C7-834E-416F-8588-A4FA5C0F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val="en-AU" w:eastAsia="en-US"/>
    </w:rPr>
  </w:style>
  <w:style w:type="paragraph" w:styleId="Heading1">
    <w:name w:val="heading 1"/>
    <w:basedOn w:val="Normal"/>
    <w:link w:val="Heading1Char"/>
    <w:uiPriority w:val="99"/>
    <w:qFormat/>
    <w:rsid w:val="009D02F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n-AU"/>
    </w:rPr>
  </w:style>
  <w:style w:type="paragraph" w:styleId="Heading5">
    <w:name w:val="heading 5"/>
    <w:basedOn w:val="Normal"/>
    <w:link w:val="Heading5Char"/>
    <w:uiPriority w:val="99"/>
    <w:qFormat/>
    <w:rsid w:val="009D02FC"/>
    <w:pPr>
      <w:spacing w:before="100" w:beforeAutospacing="1" w:after="100" w:afterAutospacing="1"/>
      <w:outlineLvl w:val="4"/>
    </w:pPr>
    <w:rPr>
      <w:rFonts w:ascii="Arial" w:hAnsi="Arial" w:cs="Arial"/>
      <w:b/>
      <w:bCs/>
      <w:color w:val="000066"/>
      <w:lang w:eastAsia="en-AU"/>
    </w:rPr>
  </w:style>
  <w:style w:type="paragraph" w:styleId="Heading6">
    <w:name w:val="heading 6"/>
    <w:basedOn w:val="Normal"/>
    <w:link w:val="Heading6Char"/>
    <w:uiPriority w:val="99"/>
    <w:qFormat/>
    <w:rsid w:val="009D02FC"/>
    <w:pPr>
      <w:spacing w:before="100" w:beforeAutospacing="1" w:after="100" w:afterAutospacing="1"/>
      <w:outlineLvl w:val="5"/>
    </w:pPr>
    <w:rPr>
      <w:rFonts w:ascii="Arial" w:hAnsi="Arial" w:cs="Arial"/>
      <w:b/>
      <w:bCs/>
      <w:color w:val="000066"/>
      <w:sz w:val="20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en-AU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n-AU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inorHAnsi" w:eastAsiaTheme="minorEastAsia" w:hAnsiTheme="minorHAnsi" w:cs="Times New Roman"/>
      <w:b/>
      <w:bCs/>
      <w:lang w:val="en-AU" w:eastAsia="en-US"/>
    </w:rPr>
  </w:style>
  <w:style w:type="paragraph" w:styleId="NormalWeb">
    <w:name w:val="Normal (Web)"/>
    <w:basedOn w:val="Normal"/>
    <w:uiPriority w:val="99"/>
    <w:rsid w:val="009D02FC"/>
    <w:pPr>
      <w:spacing w:before="30" w:after="30"/>
    </w:pPr>
    <w:rPr>
      <w:sz w:val="20"/>
      <w:szCs w:val="20"/>
      <w:lang w:eastAsia="en-AU"/>
    </w:rPr>
  </w:style>
  <w:style w:type="character" w:styleId="Emphasis">
    <w:name w:val="Emphasis"/>
    <w:basedOn w:val="DefaultParagraphFont"/>
    <w:uiPriority w:val="99"/>
    <w:qFormat/>
    <w:rsid w:val="009D02FC"/>
    <w:rPr>
      <w:rFonts w:cs="Times New Roman"/>
      <w:i/>
      <w:iCs/>
    </w:rPr>
  </w:style>
  <w:style w:type="character" w:styleId="Strong">
    <w:name w:val="Strong"/>
    <w:basedOn w:val="DefaultParagraphFont"/>
    <w:uiPriority w:val="99"/>
    <w:qFormat/>
    <w:rsid w:val="009D02FC"/>
    <w:rPr>
      <w:rFonts w:cs="Times New Roman"/>
      <w:b/>
      <w:bCs/>
    </w:rPr>
  </w:style>
  <w:style w:type="paragraph" w:styleId="BodyText2">
    <w:name w:val="Body Text 2"/>
    <w:basedOn w:val="Normal"/>
    <w:link w:val="BodyText2Char"/>
    <w:uiPriority w:val="99"/>
    <w:rsid w:val="009D02FC"/>
    <w:pPr>
      <w:spacing w:before="30" w:after="30"/>
    </w:pPr>
    <w:rPr>
      <w:sz w:val="20"/>
      <w:szCs w:val="20"/>
      <w:lang w:eastAsia="en-AU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  <w:lang w:val="en-AU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B171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 w:cs="Segoe UI"/>
      <w:sz w:val="18"/>
      <w:szCs w:val="18"/>
      <w:lang w:val="en-AU" w:eastAsia="en-US"/>
    </w:rPr>
  </w:style>
  <w:style w:type="table" w:styleId="TableGrid">
    <w:name w:val="Table Grid"/>
    <w:basedOn w:val="TableNormal"/>
    <w:uiPriority w:val="99"/>
    <w:rsid w:val="007A4B4E"/>
    <w:pPr>
      <w:spacing w:after="0" w:line="240" w:lineRule="auto"/>
    </w:pPr>
    <w:rPr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basedOn w:val="Normal"/>
    <w:uiPriority w:val="99"/>
    <w:rsid w:val="007A4B4E"/>
    <w:pPr>
      <w:tabs>
        <w:tab w:val="left" w:pos="284"/>
        <w:tab w:val="left" w:pos="567"/>
        <w:tab w:val="left" w:pos="851"/>
        <w:tab w:val="left" w:pos="1134"/>
      </w:tabs>
      <w:jc w:val="both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rsid w:val="00E40EF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  <w:lang w:val="en-AU" w:eastAsia="en-US"/>
    </w:rPr>
  </w:style>
  <w:style w:type="paragraph" w:styleId="Footer">
    <w:name w:val="footer"/>
    <w:basedOn w:val="Normal"/>
    <w:link w:val="FooterChar"/>
    <w:uiPriority w:val="99"/>
    <w:rsid w:val="00E40EF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  <w:lang w:val="en-AU" w:eastAsia="en-US"/>
    </w:rPr>
  </w:style>
  <w:style w:type="character" w:styleId="Hyperlink">
    <w:name w:val="Hyperlink"/>
    <w:basedOn w:val="DefaultParagraphFont"/>
    <w:uiPriority w:val="99"/>
    <w:rsid w:val="00FF5DB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281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282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qirc.registry@qirc.qld.gov.au" TargetMode="External"/><Relationship Id="rId1" Type="http://schemas.openxmlformats.org/officeDocument/2006/relationships/hyperlink" Target="http://www.qirc.qld.gov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INDUSTRIAL COURT OF QUEENSLAND</vt:lpstr>
    </vt:vector>
  </TitlesOfParts>
  <Company>Mcgirr Information Technology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5</dc:title>
  <dc:creator>QIRC REG JW</dc:creator>
  <cp:lastModifiedBy>Mara Raanoja</cp:lastModifiedBy>
  <cp:revision>9</cp:revision>
  <cp:lastPrinted>2005-07-22T02:40:00Z</cp:lastPrinted>
  <dcterms:created xsi:type="dcterms:W3CDTF">2015-02-06T06:55:00Z</dcterms:created>
  <dcterms:modified xsi:type="dcterms:W3CDTF">2025-04-10T04:55:00Z</dcterms:modified>
</cp:coreProperties>
</file>