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1. 지역별 성범죄 시각화, 범죄자의 특성 분석</w:t>
      </w:r>
    </w:p>
    <w:p w:rsidR="00000000" w:rsidDel="00000000" w:rsidP="00000000" w:rsidRDefault="00000000" w:rsidRPr="00000000" w14:paraId="0000000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범죄자 특성, 나이대 성범죄 노출</w:t>
      </w:r>
    </w:p>
    <w:p w:rsidR="00000000" w:rsidDel="00000000" w:rsidP="00000000" w:rsidRDefault="00000000" w:rsidRPr="00000000" w14:paraId="00000003">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2. 인구대비 성범죄 분석, 시각화</w:t>
      </w:r>
    </w:p>
    <w:p w:rsidR="00000000" w:rsidDel="00000000" w:rsidP="00000000" w:rsidRDefault="00000000" w:rsidRPr="00000000" w14:paraId="0000000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3. 면적대비 성범죄 분석, 시각화</w:t>
      </w:r>
    </w:p>
    <w:p w:rsidR="00000000" w:rsidDel="00000000" w:rsidP="00000000" w:rsidRDefault="00000000" w:rsidRPr="00000000" w14:paraId="00000005">
      <w:pPr>
        <w:rPr>
          <w:sz w:val="20"/>
          <w:szCs w:val="20"/>
        </w:rPr>
      </w:pPr>
      <w:r w:rsidDel="00000000" w:rsidR="00000000" w:rsidRPr="00000000">
        <w:rPr>
          <w:rFonts w:ascii="Arial Unicode MS" w:cs="Arial Unicode MS" w:eastAsia="Arial Unicode MS" w:hAnsi="Arial Unicode MS"/>
          <w:sz w:val="20"/>
          <w:szCs w:val="20"/>
          <w:rtl w:val="0"/>
        </w:rPr>
        <w:t xml:space="preserve">4. 청와대 청원 분석 이랬고, 요구했다 느낌</w:t>
      </w:r>
    </w:p>
    <w:p w:rsidR="00000000" w:rsidDel="00000000" w:rsidP="00000000" w:rsidRDefault="00000000" w:rsidRPr="00000000" w14:paraId="00000006">
      <w:pPr>
        <w:numPr>
          <w:ilvl w:val="0"/>
          <w:numId w:val="7"/>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데이터 : 청원시작일 기준 17년 8월 ~ 20년 8월의 청원 목록 및 내용, 참여 인원이 10000명이 넘는 목록만 수집하였음</w:t>
      </w:r>
    </w:p>
    <w:p w:rsidR="00000000" w:rsidDel="00000000" w:rsidP="00000000" w:rsidRDefault="00000000" w:rsidRPr="00000000" w14:paraId="00000007">
      <w:pPr>
        <w:numPr>
          <w:ilvl w:val="0"/>
          <w:numId w:val="7"/>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전체적인 청원 분석</w:t>
      </w:r>
    </w:p>
    <w:p w:rsidR="00000000" w:rsidDel="00000000" w:rsidP="00000000" w:rsidRDefault="00000000" w:rsidRPr="00000000" w14:paraId="00000008">
      <w:pPr>
        <w:numPr>
          <w:ilvl w:val="0"/>
          <w:numId w:val="4"/>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가장 참여인원이 많았던 청원은 텔레그램 n번방 용의자의 신상 공개 및 포토라인을 세워달라는 청원이었음. 270만 [2715626] (카테고리가 안전/환경) 또 다른 n번방 가입자 전원의 신상공개 청원이 2번째로 청원이 많았음. [2백 2만 6천 252명]</w:t>
      </w:r>
    </w:p>
    <w:p w:rsidR="00000000" w:rsidDel="00000000" w:rsidP="00000000" w:rsidRDefault="00000000" w:rsidRPr="00000000" w14:paraId="00000009">
      <w:pPr>
        <w:numPr>
          <w:ilvl w:val="0"/>
          <w:numId w:val="4"/>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카테고리 별 청원목록 개수를 보면 총 1685개의 청원 중 인권/성평등 카테고리의 청원이 가장 많았고, 년도 별로 살펴보더라도 이에 대한 청원이 항상 많아왔음</w:t>
      </w:r>
    </w:p>
    <w:p w:rsidR="00000000" w:rsidDel="00000000" w:rsidP="00000000" w:rsidRDefault="00000000" w:rsidRPr="00000000" w14:paraId="0000000A">
      <w:pPr>
        <w:numPr>
          <w:ilvl w:val="0"/>
          <w:numId w:val="7"/>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연도별 추천순 인권/성평등 청원 분석</w:t>
      </w:r>
    </w:p>
    <w:p w:rsidR="00000000" w:rsidDel="00000000" w:rsidP="00000000" w:rsidRDefault="00000000" w:rsidRPr="00000000" w14:paraId="0000000B">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17년도</w:t>
      </w:r>
    </w:p>
    <w:p w:rsidR="00000000" w:rsidDel="00000000" w:rsidP="00000000" w:rsidRDefault="00000000" w:rsidRPr="00000000" w14:paraId="0000000C">
      <w:pPr>
        <w:numPr>
          <w:ilvl w:val="0"/>
          <w:numId w:val="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청소년보호법 폐지 296330명 + 125343명</w:t>
      </w:r>
    </w:p>
    <w:p w:rsidR="00000000" w:rsidDel="00000000" w:rsidP="00000000" w:rsidRDefault="00000000" w:rsidRPr="00000000" w14:paraId="0000000D">
      <w:pPr>
        <w:numPr>
          <w:ilvl w:val="0"/>
          <w:numId w:val="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낙태죄 폐지, 자연유산 유도약(미프진) 합법화, 도입 235372명 - 실제로 2019년 4월 11일 낙태법 헌법불합치 결정</w:t>
      </w:r>
    </w:p>
    <w:p w:rsidR="00000000" w:rsidDel="00000000" w:rsidP="00000000" w:rsidRDefault="00000000" w:rsidRPr="00000000" w14:paraId="0000000E">
      <w:pPr>
        <w:numPr>
          <w:ilvl w:val="0"/>
          <w:numId w:val="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해외 사이트를 기반으로 한 무분별한 일반인 모욕 사진의 유포를 처벌 -12만 </w:t>
      </w:r>
    </w:p>
    <w:p w:rsidR="00000000" w:rsidDel="00000000" w:rsidP="00000000" w:rsidRDefault="00000000" w:rsidRPr="00000000" w14:paraId="0000000F">
      <w:pPr>
        <w:numPr>
          <w:ilvl w:val="0"/>
          <w:numId w:val="6"/>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소방관 순직 심사 관련 제도 개선 - 5만</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18년도</w:t>
      </w:r>
    </w:p>
    <w:p w:rsidR="00000000" w:rsidDel="00000000" w:rsidP="00000000" w:rsidRDefault="00000000" w:rsidRPr="00000000" w14:paraId="00000012">
      <w:pPr>
        <w:numPr>
          <w:ilvl w:val="0"/>
          <w:numId w:val="3"/>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홍대 누드크로키 몰카 사건을 계기로 한 불법촬영 건에 대한 </w:t>
      </w:r>
      <w:r w:rsidDel="00000000" w:rsidR="00000000" w:rsidRPr="00000000">
        <w:rPr>
          <w:rFonts w:ascii="Arial Unicode MS" w:cs="Arial Unicode MS" w:eastAsia="Arial Unicode MS" w:hAnsi="Arial Unicode MS"/>
          <w:color w:val="333333"/>
          <w:sz w:val="20"/>
          <w:szCs w:val="20"/>
          <w:shd w:fill="f6f7fb" w:val="clear"/>
          <w:rtl w:val="0"/>
        </w:rPr>
        <w:t xml:space="preserve">‘여성도 대한민국 국민이다, 성별 관계 없는 국가의 보호를 요청한다’는 청원 </w:t>
      </w:r>
      <w:r w:rsidDel="00000000" w:rsidR="00000000" w:rsidRPr="00000000">
        <w:rPr>
          <w:rFonts w:ascii="Arial Unicode MS" w:cs="Arial Unicode MS" w:eastAsia="Arial Unicode MS" w:hAnsi="Arial Unicode MS"/>
          <w:sz w:val="20"/>
          <w:szCs w:val="20"/>
          <w:rtl w:val="0"/>
        </w:rPr>
        <w:t xml:space="preserve">419006명 - 해외 포함 몰카 유포 사이트에 대한 대응 강화, 불법촬영범에 대한 동일범죄 동일처벌 원칙 공정 수사, 불법카메라 단속, CCTV, 비상벨 작동 점검 및 집중 단속, 변형카메라 수입, 판매업 등록제 도입, 가해자 수사 및 처벌 강화, 디지털성범죄 지원 강화 등을 분기마다 점검 중, 4/30 디지털 성범죄 피해자 지원센터 -&gt; …..ㅎ</w:t>
      </w:r>
    </w:p>
    <w:p w:rsidR="00000000" w:rsidDel="00000000" w:rsidP="00000000" w:rsidRDefault="00000000" w:rsidRPr="00000000" w14:paraId="00000013">
      <w:pPr>
        <w:numPr>
          <w:ilvl w:val="0"/>
          <w:numId w:val="3"/>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특정 사건에 대한 억울함을 호소하는 청원글</w:t>
      </w:r>
    </w:p>
    <w:p w:rsidR="00000000" w:rsidDel="00000000" w:rsidP="00000000" w:rsidRDefault="00000000" w:rsidRPr="00000000" w14:paraId="00000014">
      <w:pPr>
        <w:numPr>
          <w:ilvl w:val="0"/>
          <w:numId w:val="3"/>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이수역 폭행사건 365418명</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Fonts w:ascii="Arial Unicode MS" w:cs="Arial Unicode MS" w:eastAsia="Arial Unicode MS" w:hAnsi="Arial Unicode MS"/>
          <w:sz w:val="20"/>
          <w:szCs w:val="20"/>
          <w:rtl w:val="0"/>
        </w:rPr>
        <w:tab/>
        <w:t xml:space="preserve">19년도</w:t>
      </w:r>
    </w:p>
    <w:p w:rsidR="00000000" w:rsidDel="00000000" w:rsidP="00000000" w:rsidRDefault="00000000" w:rsidRPr="00000000" w14:paraId="00000017">
      <w:pPr>
        <w:numPr>
          <w:ilvl w:val="0"/>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특정 사건 성폭행범 강력 처벌에 대한 청원 - 34만</w:t>
      </w:r>
    </w:p>
    <w:p w:rsidR="00000000" w:rsidDel="00000000" w:rsidP="00000000" w:rsidRDefault="00000000" w:rsidRPr="00000000" w14:paraId="00000018">
      <w:pPr>
        <w:numPr>
          <w:ilvl w:val="0"/>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피해자, 목격자, 증언자에 대한 보호 시설, 인력 정책의 개선 및 신변 보호 강화 - 31만</w:t>
      </w:r>
    </w:p>
    <w:p w:rsidR="00000000" w:rsidDel="00000000" w:rsidP="00000000" w:rsidRDefault="00000000" w:rsidRPr="00000000" w14:paraId="00000019">
      <w:pPr>
        <w:numPr>
          <w:ilvl w:val="0"/>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가해자 중심적인 성범죄의 양형 기준 재정비를 청원 - 26만</w:t>
      </w:r>
    </w:p>
    <w:p w:rsidR="00000000" w:rsidDel="00000000" w:rsidP="00000000" w:rsidRDefault="00000000" w:rsidRPr="00000000" w14:paraId="0000001A">
      <w:pPr>
        <w:numPr>
          <w:ilvl w:val="0"/>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리얼돌 수입 및 판매 금지 청원 - 26만 법적 검토 및 규제 방안 적극 검토-&gt; 실행?</w:t>
      </w:r>
    </w:p>
    <w:p w:rsidR="00000000" w:rsidDel="00000000" w:rsidP="00000000" w:rsidRDefault="00000000" w:rsidRPr="00000000" w14:paraId="0000001B">
      <w:pPr>
        <w:numPr>
          <w:ilvl w:val="0"/>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청소년 집단 폭행 사건 - 25만</w:t>
      </w:r>
    </w:p>
    <w:p w:rsidR="00000000" w:rsidDel="00000000" w:rsidP="00000000" w:rsidRDefault="00000000" w:rsidRPr="00000000" w14:paraId="0000001C">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20년도 - </w:t>
      </w:r>
    </w:p>
    <w:p w:rsidR="00000000" w:rsidDel="00000000" w:rsidP="00000000" w:rsidRDefault="00000000" w:rsidRPr="00000000" w14:paraId="0000001D">
      <w:pPr>
        <w:numPr>
          <w:ilvl w:val="0"/>
          <w:numId w:val="2"/>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강영수 서울고등법원 판사의 대법관 후보 자격 박탈 청원 52만</w:t>
      </w:r>
    </w:p>
    <w:p w:rsidR="00000000" w:rsidDel="00000000" w:rsidP="00000000" w:rsidRDefault="00000000" w:rsidRPr="00000000" w14:paraId="0000001E">
      <w:pPr>
        <w:numPr>
          <w:ilvl w:val="0"/>
          <w:numId w:val="2"/>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서울시장 박원순의 서울특별시장 진행 반대 - 59만</w:t>
      </w:r>
    </w:p>
    <w:p w:rsidR="00000000" w:rsidDel="00000000" w:rsidP="00000000" w:rsidRDefault="00000000" w:rsidRPr="00000000" w14:paraId="0000001F">
      <w:pPr>
        <w:numPr>
          <w:ilvl w:val="0"/>
          <w:numId w:val="2"/>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학교 내 성폭력 - 25만</w:t>
      </w:r>
    </w:p>
    <w:p w:rsidR="00000000" w:rsidDel="00000000" w:rsidP="00000000" w:rsidRDefault="00000000" w:rsidRPr="00000000" w14:paraId="00000020">
      <w:pPr>
        <w:numPr>
          <w:ilvl w:val="0"/>
          <w:numId w:val="2"/>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서울퀴어문화축제 반대 - 23만</w:t>
      </w:r>
    </w:p>
    <w:p w:rsidR="00000000" w:rsidDel="00000000" w:rsidP="00000000" w:rsidRDefault="00000000" w:rsidRPr="00000000" w14:paraId="00000021">
      <w:pPr>
        <w:numPr>
          <w:ilvl w:val="0"/>
          <w:numId w:val="2"/>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웹툰 작가 연재 중지 요구(만화에서 여성 비하 및 혐오를 조장할 수 있는 장면에 대하여) - 12만</w:t>
        <w:tab/>
      </w:r>
    </w:p>
    <w:p w:rsidR="00000000" w:rsidDel="00000000" w:rsidP="00000000" w:rsidRDefault="00000000" w:rsidRPr="00000000" w14:paraId="0000002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4. 연도별 청원 내용 워드클라우드 분석</w:t>
      </w:r>
    </w:p>
    <w:p w:rsidR="00000000" w:rsidDel="00000000" w:rsidP="00000000" w:rsidRDefault="00000000" w:rsidRPr="00000000" w14:paraId="00000023">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전체</w:t>
      </w:r>
    </w:p>
    <w:p w:rsidR="00000000" w:rsidDel="00000000" w:rsidP="00000000" w:rsidRDefault="00000000" w:rsidRPr="00000000" w14:paraId="00000024">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피해자,여성,사건,가해자</w:t>
      </w:r>
    </w:p>
    <w:p w:rsidR="00000000" w:rsidDel="00000000" w:rsidP="00000000" w:rsidRDefault="00000000" w:rsidRPr="00000000" w14:paraId="00000025">
      <w:pPr>
        <w:ind w:left="1440" w:firstLine="0"/>
        <w:rPr>
          <w:sz w:val="20"/>
          <w:szCs w:val="20"/>
        </w:rPr>
      </w:pPr>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17년도</w:t>
      </w:r>
    </w:p>
    <w:p w:rsidR="00000000" w:rsidDel="00000000" w:rsidP="00000000" w:rsidRDefault="00000000" w:rsidRPr="00000000" w14:paraId="00000027">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생각,여성,사건,청소년,피해자,경찰/경찰관,낙태, 낙태죄</w:t>
      </w:r>
    </w:p>
    <w:p w:rsidR="00000000" w:rsidDel="00000000" w:rsidP="00000000" w:rsidRDefault="00000000" w:rsidRPr="00000000" w14:paraId="00000028">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18년도</w:t>
      </w:r>
    </w:p>
    <w:p w:rsidR="00000000" w:rsidDel="00000000" w:rsidP="00000000" w:rsidRDefault="00000000" w:rsidRPr="00000000" w14:paraId="00000029">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생각,사건,여성,청소년,경찰,아이,낙태</w:t>
      </w:r>
    </w:p>
    <w:p w:rsidR="00000000" w:rsidDel="00000000" w:rsidP="00000000" w:rsidRDefault="00000000" w:rsidRPr="00000000" w14:paraId="0000002A">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19년도</w:t>
      </w:r>
    </w:p>
    <w:p w:rsidR="00000000" w:rsidDel="00000000" w:rsidP="00000000" w:rsidRDefault="00000000" w:rsidRPr="00000000" w14:paraId="0000002B">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가해자,사람, 사건, 아이, 경찰, 피해자,여성, 범죄, 처벌, 저희</w:t>
      </w:r>
    </w:p>
    <w:p w:rsidR="00000000" w:rsidDel="00000000" w:rsidP="00000000" w:rsidRDefault="00000000" w:rsidRPr="00000000" w14:paraId="0000002C">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20년도</w:t>
      </w:r>
    </w:p>
    <w:p w:rsidR="00000000" w:rsidDel="00000000" w:rsidP="00000000" w:rsidRDefault="00000000" w:rsidRPr="00000000" w14:paraId="0000002D">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피해자, 사건, 가해자, 성,진술, 수사, 국민, 검사, 처벌, 증거, 청원, 성폭행</w:t>
      </w:r>
    </w:p>
    <w:p w:rsidR="00000000" w:rsidDel="00000000" w:rsidP="00000000" w:rsidRDefault="00000000" w:rsidRPr="00000000" w14:paraId="0000002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5. 아쉬웠던 점, 더 나아가 발전시키고 싶은 주제</w:t>
      </w:r>
    </w:p>
    <w:p w:rsidR="00000000" w:rsidDel="00000000" w:rsidP="00000000" w:rsidRDefault="00000000" w:rsidRPr="00000000" w14:paraId="0000002F">
      <w:pPr>
        <w:numPr>
          <w:ilvl w:val="0"/>
          <w:numId w:val="5"/>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현재의 성범죄율 상황을 분석해보고 시행되고 있는 제도들(cctv, 여성 안심 정책 - 안심택배, 스카우트 제도등) 의 실효성에 대해 알아보고자 했다. cctv의 경우 면적대비 커버하고 있는 비율, 개수를 통해 지역 별 격차와 이가 성범죄율과 상관관계가 있는지 알아보고자 했다. 그러나 cctv의 데이터의 경우 일정하지 못한 양식과 데이터가 다수 존재하여 전처리가 불가능. 여성 안심 정책의 경우 표면적인 통계 수치만 나와 있어 시군구별 범죄 예방 효과를 확인하기 어려웠음.</w:t>
      </w:r>
    </w:p>
    <w:p w:rsidR="00000000" w:rsidDel="00000000" w:rsidP="00000000" w:rsidRDefault="00000000" w:rsidRPr="00000000" w14:paraId="00000030">
      <w:pPr>
        <w:numPr>
          <w:ilvl w:val="0"/>
          <w:numId w:val="5"/>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청와대 청원의 경우 정부가 국민의 소리를 듣는다는 점에서는 매우 좋은 의도이며 전반적인 사회 이슈나 흐름을 파악할 수 있다는데에 기여가 크다. 그러나 답변이 애매모호한 경우와 예정 되어 있는 법안과 정책들이 실제로 의결되고 시행되고 있는지에 대해서는 면밀하게 지켜봐야 할 필요가 있어보인다. 추천 순 청원 분석을 통해 답변된 청원들 중 답변에 제시된 법안이나 정책들이 강화되고 실제 시행 되었는지 분석해보면 좋을 것 같다.</w:t>
      </w:r>
    </w:p>
    <w:p w:rsidR="00000000" w:rsidDel="00000000" w:rsidP="00000000" w:rsidRDefault="00000000" w:rsidRPr="00000000" w14:paraId="00000031">
      <w:pPr>
        <w:numPr>
          <w:ilvl w:val="0"/>
          <w:numId w:val="5"/>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또한 다른 카테고리에도 성범죄 및 성희롱과 관련된 청원이 포함되어 있어 다음에는 이도 추가하여 보면 더 나은 분석이 될 것 같다.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