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桃4.3-人类饭、自我与社会</w:t>
      </w:r>
    </w:p>
    <w:p>
      <w:pPr>
        <w:spacing w:before="120" w:after="120" w:line="288" w:lineRule="auto"/>
        <w:ind w:left="0"/>
        <w:jc w:val="left"/>
      </w:pPr>
      <w:r>
        <w:rPr>
          <w:rFonts w:eastAsia="等线" w:ascii="Arial" w:cs="Arial" w:hAnsi="Arial"/>
          <w:sz w:val="22"/>
        </w:rPr>
        <w:t>个｜身体、睡眠、饮食、运动</w:t>
      </w:r>
    </w:p>
    <w:p>
      <w:pPr>
        <w:numPr>
          <w:numId w:val="1"/>
        </w:numPr>
        <w:spacing w:before="120" w:after="120" w:line="288" w:lineRule="auto"/>
        <w:ind w:left="453"/>
        <w:jc w:val="left"/>
      </w:pPr>
      <w:r>
        <w:rPr>
          <w:rFonts w:eastAsia="等线" w:ascii="Arial" w:cs="Arial" w:hAnsi="Arial"/>
          <w:sz w:val="22"/>
        </w:rPr>
        <w:t>睡眠整体打分：3，坏的时间就是坏的</w:t>
      </w:r>
    </w:p>
    <w:p>
      <w:pPr>
        <w:numPr>
          <w:numId w:val="2"/>
        </w:numPr>
        <w:spacing w:before="120" w:after="120" w:line="288" w:lineRule="auto"/>
        <w:ind w:left="453"/>
        <w:jc w:val="left"/>
      </w:pPr>
      <w:r>
        <w:rPr>
          <w:rFonts w:eastAsia="等线" w:ascii="Arial" w:cs="Arial" w:hAnsi="Arial"/>
          <w:sz w:val="22"/>
        </w:rPr>
        <w:t>有无不适：</w:t>
      </w:r>
    </w:p>
    <w:p>
      <w:pPr>
        <w:numPr>
          <w:numId w:val="3"/>
        </w:numPr>
        <w:spacing w:before="120" w:after="120" w:line="288" w:lineRule="auto"/>
        <w:ind w:left="907"/>
        <w:jc w:val="left"/>
      </w:pPr>
      <w:r>
        <w:rPr>
          <w:rFonts w:eastAsia="等线" w:ascii="Arial" w:cs="Arial" w:hAnsi="Arial"/>
          <w:sz w:val="22"/>
        </w:rPr>
        <w:t>晚上睡的时候有一点饿……怎么办没有饭吃</w:t>
      </w:r>
    </w:p>
    <w:p>
      <w:pPr>
        <w:numPr>
          <w:numId w:val="4"/>
        </w:numPr>
        <w:spacing w:before="120" w:after="120" w:line="288" w:lineRule="auto"/>
        <w:ind w:left="907"/>
        <w:jc w:val="left"/>
      </w:pPr>
      <w:r>
        <w:rPr>
          <w:rFonts w:eastAsia="等线" w:ascii="Arial" w:cs="Arial" w:hAnsi="Arial"/>
          <w:sz w:val="22"/>
        </w:rPr>
        <w:t>又是不健康作息，从明天开始重新五天睡眠时长测量吧。重置一下</w:t>
      </w:r>
    </w:p>
    <w:p>
      <w:pPr>
        <w:numPr>
          <w:numId w:val="5"/>
        </w:numPr>
        <w:spacing w:before="120" w:after="120" w:line="288" w:lineRule="auto"/>
        <w:ind w:left="907"/>
        <w:jc w:val="left"/>
      </w:pPr>
      <w:r>
        <w:rPr>
          <w:rFonts w:eastAsia="等线" w:ascii="Arial" w:cs="Arial" w:hAnsi="Arial"/>
          <w:sz w:val="22"/>
        </w:rPr>
        <w:t>确实背和脖子不太舒服，这两天一直坐在桌子前面</w:t>
      </w:r>
    </w:p>
    <w:p>
      <w:pPr>
        <w:numPr>
          <w:numId w:val="6"/>
        </w:numPr>
        <w:spacing w:before="120" w:after="120" w:line="288" w:lineRule="auto"/>
        <w:ind w:left="453"/>
        <w:jc w:val="left"/>
      </w:pPr>
      <w:r>
        <w:rPr>
          <w:rFonts w:eastAsia="等线" w:ascii="Arial" w:cs="Arial" w:hAnsi="Arial"/>
          <w:sz w:val="22"/>
        </w:rPr>
        <w:t>睡眠行为与实际睡眠时长和时间点：6:38-15:40，九小时</w:t>
      </w:r>
    </w:p>
    <w:p>
      <w:pPr>
        <w:numPr>
          <w:numId w:val="7"/>
        </w:numPr>
        <w:spacing w:before="120" w:after="120" w:line="288" w:lineRule="auto"/>
        <w:ind w:left="453"/>
        <w:jc w:val="left"/>
      </w:pPr>
      <w:r>
        <w:rPr>
          <w:rFonts w:eastAsia="等线" w:ascii="Arial" w:cs="Arial" w:hAnsi="Arial"/>
          <w:sz w:val="22"/>
        </w:rPr>
        <w:t>全部进食与时间点：</w:t>
      </w:r>
    </w:p>
    <w:p>
      <w:pPr>
        <w:numPr>
          <w:numId w:val="8"/>
        </w:numPr>
        <w:spacing w:before="120" w:after="120" w:line="288" w:lineRule="auto"/>
        <w:ind w:left="907"/>
        <w:jc w:val="left"/>
      </w:pPr>
      <w:r>
        <w:rPr>
          <w:rFonts w:eastAsia="等线" w:ascii="Arial" w:cs="Arial" w:hAnsi="Arial"/>
          <w:sz w:val="22"/>
        </w:rPr>
        <w:t>16:17，罗森缤纷芝士牛堡mix三明治。人类标准餐，没有任何记忆留存</w:t>
      </w:r>
    </w:p>
    <w:p>
      <w:pPr>
        <w:numPr>
          <w:numId w:val="9"/>
        </w:numPr>
        <w:spacing w:before="120" w:after="120" w:line="288" w:lineRule="auto"/>
        <w:ind w:left="907"/>
        <w:jc w:val="left"/>
      </w:pPr>
      <w:r>
        <w:rPr>
          <w:rFonts w:eastAsia="等线" w:ascii="Arial" w:cs="Arial" w:hAnsi="Arial"/>
          <w:sz w:val="22"/>
        </w:rPr>
        <w:t>18:39，罗森鸡胸肉蛋全餐组合。没错只吃了鸡胸肉西葫芦玉米粒和鸡蛋，胡萝卜南瓜和鸡腿菇接受不了。</w:t>
      </w:r>
    </w:p>
    <w:p>
      <w:pPr>
        <w:numPr>
          <w:numId w:val="10"/>
        </w:numPr>
        <w:spacing w:before="120" w:after="120" w:line="288" w:lineRule="auto"/>
        <w:ind w:left="453"/>
        <w:jc w:val="left"/>
      </w:pPr>
      <w:r>
        <w:rPr>
          <w:rFonts w:eastAsia="等线" w:ascii="Arial" w:cs="Arial" w:hAnsi="Arial"/>
          <w:sz w:val="22"/>
        </w:rPr>
        <w:t>饮食整体体验打分：1，我不要这样生活啊……以后便利店不要再乱尝试饭了，吃点烤串蛋挞三明治得了</w:t>
      </w:r>
      <w:r>
        <w:rPr>
          <w:rFonts w:eastAsia="等线" w:ascii="Arial" w:cs="Arial" w:hAnsi="Arial"/>
          <w:sz w:val="22"/>
        </w:rPr>
        <w:t>好好笑，完全不是人类的食物····为什么会觉得是人类餐</w:t>
      </w:r>
    </w:p>
    <w:p>
      <w:pPr>
        <w:numPr>
          <w:numId w:val="11"/>
        </w:numPr>
        <w:spacing w:before="120" w:after="120" w:line="288" w:lineRule="auto"/>
        <w:ind w:left="453"/>
        <w:jc w:val="left"/>
      </w:pPr>
      <w:r>
        <w:rPr>
          <w:rFonts w:eastAsia="等线" w:ascii="Arial" w:cs="Arial" w:hAnsi="Arial"/>
          <w:sz w:val="22"/>
        </w:rPr>
        <w:t>总步数：没戴手表</w:t>
      </w:r>
    </w:p>
    <w:p>
      <w:pPr>
        <w:numPr>
          <w:numId w:val="12"/>
        </w:numPr>
        <w:spacing w:before="120" w:after="120" w:line="288" w:lineRule="auto"/>
        <w:ind w:left="453"/>
        <w:jc w:val="left"/>
      </w:pPr>
      <w:r>
        <w:rPr>
          <w:rFonts w:eastAsia="等线" w:ascii="Arial" w:cs="Arial" w:hAnsi="Arial"/>
          <w:sz w:val="22"/>
        </w:rPr>
        <w:t>运动：0</w:t>
        <w:br/>
      </w:r>
    </w:p>
    <w:p>
      <w:pPr>
        <w:spacing w:before="120" w:after="120" w:line="288" w:lineRule="auto"/>
        <w:ind w:left="0"/>
        <w:jc w:val="left"/>
      </w:pPr>
      <w:r>
        <w:rPr>
          <w:rFonts w:eastAsia="等线" w:ascii="Arial" w:cs="Arial" w:hAnsi="Arial"/>
          <w:sz w:val="22"/>
        </w:rPr>
        <w:t>十｜主线任务情况</w:t>
      </w:r>
    </w:p>
    <w:p>
      <w:pPr>
        <w:spacing w:before="120" w:after="120" w:line="288" w:lineRule="auto"/>
        <w:ind w:left="453" w:firstLine="0"/>
        <w:jc w:val="left"/>
      </w:pPr>
      <w:r>
        <w:rPr>
          <w:rFonts w:eastAsia="等线" w:ascii="Arial" w:cs="Arial" w:hAnsi="Arial"/>
          <w:sz w:val="22"/>
        </w:rPr>
        <w:t>做了一个设备文档，因为想写松下相机的评测，结果发现什么时候在用什么设备，这一点是我非常好的记忆锚点，所以就建立了新的文档。</w:t>
      </w:r>
    </w:p>
    <w:p>
      <w:pPr>
        <w:spacing w:before="120" w:after="120" w:line="288" w:lineRule="auto"/>
        <w:ind w:left="453"/>
        <w:jc w:val="left"/>
      </w:pPr>
      <w:r>
        <w:rPr>
          <w:rFonts w:eastAsia="等线" w:ascii="Arial" w:cs="Arial" w:hAnsi="Arial"/>
          <w:sz w:val="22"/>
        </w:rPr>
        <w:t>有一些设备折损非常严重，以后我买东西将会稍微花一点精力蹲一个比较低的价格（因为边际递减效应不追求最低。其实或许已经做到了初步，zv1是从闲鱼买的，大疆nano是在淘宝上找的后封机（对了什么是后封机））。</w:t>
      </w:r>
    </w:p>
    <w:p>
      <w:pPr>
        <w:spacing w:before="120" w:after="120" w:line="288" w:lineRule="auto"/>
        <w:ind w:left="453"/>
        <w:jc w:val="left"/>
      </w:pPr>
      <w:r>
        <w:rPr>
          <w:rFonts w:eastAsia="等线" w:ascii="Arial" w:cs="Arial" w:hAnsi="Arial"/>
          <w:sz w:val="22"/>
        </w:rPr>
        <w:t>有一些钱感觉没有必要这样花掉，这是重要的生存资源呢，和其他的（比如精力槽）资源之间需要找到平衡，尽快服务与自己比较快的成长就好了。速度是重要的（做事的过程里，找方向的过程应该更重视质量）</w:t>
      </w:r>
    </w:p>
    <w:p>
      <w:pPr>
        <w:spacing w:before="120" w:after="120" w:line="288" w:lineRule="auto"/>
        <w:ind w:left="0"/>
        <w:jc w:val="left"/>
      </w:pPr>
    </w:p>
    <w:p>
      <w:pPr>
        <w:spacing w:before="120" w:after="120" w:line="288" w:lineRule="auto"/>
        <w:ind w:left="0"/>
        <w:jc w:val="left"/>
      </w:pPr>
      <w:r>
        <w:rPr>
          <w:rFonts w:eastAsia="等线" w:ascii="Arial" w:cs="Arial" w:hAnsi="Arial"/>
          <w:sz w:val="22"/>
        </w:rPr>
        <w:t>百｜新的状况or新的处理</w:t>
      </w:r>
    </w:p>
    <w:p>
      <w:pPr>
        <w:numPr>
          <w:numId w:val="13"/>
        </w:numPr>
        <w:spacing w:before="120" w:after="120" w:line="288" w:lineRule="auto"/>
        <w:ind w:left="453"/>
        <w:jc w:val="left"/>
      </w:pPr>
      <w:r>
        <w:rPr>
          <w:rFonts w:eastAsia="等线" w:ascii="Arial" w:cs="Arial" w:hAnsi="Arial"/>
          <w:sz w:val="22"/>
        </w:rPr>
        <w:t>看了哔哩哔哩视频，法山叔，关于性交易合法化的谈论、现状陈述和原因，他说嫖娼违法具有阶级性，同意的。</w:t>
        <w:br/>
        <w:t>但是什么是嫖娼，法律规定的话是一手交钱一手性交。就认同这个吧先，这个词看起来真是不干净。</w:t>
        <w:br/>
      </w:r>
      <w:r>
        <w:rPr>
          <w:rFonts w:eastAsia="等线" w:ascii="Arial" w:cs="Arial" w:hAnsi="Arial"/>
          <w:sz w:val="22"/>
        </w:rPr>
        <w:t>包养行为、FBW、自愿非一夫一妻制，关系的分类和定义有很多，但我的体感是并不坚固，很多人对一个词会有不太一样的理解，建立共识是很难的。不过可以确定的是，人类的性欲是真实存在的，虽然我目前最接近性欲的部分只是喜欢抱抱和喜欢自己身体看起来的样子。但应该更清楚的探索，不让自己迷失在社会定义里，定义和解释自己的权利不在自己手里、不够坚定的话，就基本会交给别人评判。</w:t>
      </w:r>
    </w:p>
    <w:p>
      <w:pPr>
        <w:numPr>
          <w:numId w:val="14"/>
        </w:numPr>
        <w:spacing w:before="120" w:after="120" w:line="288" w:lineRule="auto"/>
        <w:ind w:left="453"/>
        <w:jc w:val="left"/>
      </w:pPr>
      <w:r>
        <w:rPr>
          <w:rFonts w:eastAsia="等线" w:ascii="Arial" w:cs="Arial" w:hAnsi="Arial"/>
          <w:sz w:val="22"/>
        </w:rPr>
        <w:t>所以或许可以写文章，收集与此相关的想法，例如最露骨的版本会是《去/不去卖淫的思路整理与决议》，最温和的版本会是《对非社会化交往的需求项及其成因》</w:t>
      </w:r>
    </w:p>
    <w:p>
      <w:pPr>
        <w:numPr>
          <w:numId w:val="15"/>
        </w:numPr>
        <w:spacing w:before="120" w:after="120" w:line="288" w:lineRule="auto"/>
        <w:ind w:left="453"/>
        <w:jc w:val="left"/>
      </w:pPr>
      <w:r>
        <w:rPr>
          <w:rFonts w:eastAsia="等线" w:ascii="Arial" w:cs="Arial" w:hAnsi="Arial"/>
          <w:sz w:val="22"/>
        </w:rPr>
        <w:t>女权真正开始了解*1，虽然也不是很正式，但动机是我最近的观念改变是，不排斥有热度和网上火起来的东西了（之前会刻意避开不去看），女权是其中之一。</w:t>
        <w:br/>
        <w:t>讲真我没什么特别的感情，也没有特别的性别集体荣辱感，所以对我来说这个了解会是一个一般性议题（分析原因是，过往人生阶级和年龄对我的塑造和影响程度远大于性别，导致没什么实感）</w:t>
        <w:br/>
        <w:t>连带着了解性别学也不错吧。最近有种了解任何领域的渴望。</w:t>
        <w:br/>
      </w:r>
      <w:r>
        <w:rPr>
          <w:rFonts w:eastAsia="等线" w:ascii="Arial" w:cs="Arial" w:hAnsi="Arial"/>
          <w:sz w:val="22"/>
        </w:rPr>
        <w:t>但是发现特点是，仍然按照大学专业的设置去给世界上的人类知识分类，需要做前置探索和思考，这样的分类，入门去学习的话是否科学？（其实在意的点就是像文件命名一样，希望是普世的，可进行一般性交流而不用特别说明的，不用频繁更改的）</w:t>
      </w:r>
    </w:p>
    <w:p>
      <w:pPr>
        <w:numPr>
          <w:numId w:val="16"/>
        </w:numPr>
        <w:spacing w:before="120" w:after="120" w:line="288" w:lineRule="auto"/>
        <w:ind w:left="453"/>
        <w:jc w:val="left"/>
      </w:pPr>
      <w:r>
        <w:rPr>
          <w:rFonts w:eastAsia="等线" w:ascii="Arial" w:cs="Arial" w:hAnsi="Arial"/>
          <w:sz w:val="22"/>
        </w:rPr>
        <w:t>可能对福柯感兴趣，他会探讨什么是正常。我觉得这个标尺我很需要了解，因为只要是和外界产生互动就需要一个标尺，而我自己的还没有太成型，我不希望它会过于偏激，所以需要以一个成熟的标尺作保护和参考，能够感受和拒绝不对劲的东西，并安全生长。可能会看看视频了解吧，感觉哲学书的中文翻译都不是我所理解的中文</w:t>
      </w:r>
      <w:r>
        <w:rPr>
          <w:rFonts w:eastAsia="等线" w:ascii="Arial" w:cs="Arial" w:hAnsi="Arial"/>
          <w:sz w:val="22"/>
        </w:rPr>
        <w:t>可以让 ai 教你的</w:t>
      </w:r>
    </w:p>
    <w:p>
      <w:pPr>
        <w:numPr>
          <w:numId w:val="17"/>
        </w:numPr>
        <w:spacing w:before="120" w:after="120" w:line="288" w:lineRule="auto"/>
        <w:ind w:left="453"/>
        <w:jc w:val="left"/>
      </w:pPr>
      <w:r>
        <w:rPr>
          <w:rFonts w:eastAsia="等线" w:ascii="Arial" w:cs="Arial" w:hAnsi="Arial"/>
          <w:sz w:val="22"/>
        </w:rPr>
        <w:t>想做一个互动性历史地图，很好的结合之前的AI文游的想法（就是相同的前期准备只做一遍，想，用别人的生命来让我形成对于历史和不同地域的认知。记得看过一个微博截图，中国五千年历史，可以用五十个百岁老人走完。大约是类似的思路吧</w:t>
      </w:r>
      <w:r>
        <w:rPr>
          <w:rFonts w:eastAsia="等线" w:ascii="Arial" w:cs="Arial" w:hAnsi="Arial"/>
          <w:sz w:val="22"/>
        </w:rPr>
        <w:t>非常好想法····其实之前我有想过这种游戏会很好玩，有一个游戏叫重返 1999，大概就是把那段时间线打通。我们完全可以做一个，从 demo 开始吧。</w:t>
      </w:r>
    </w:p>
    <w:p>
      <w:pPr>
        <w:spacing w:before="120" w:after="120" w:line="288" w:lineRule="auto"/>
        <w:ind w:left="0"/>
        <w:jc w:val="left"/>
      </w:pPr>
    </w:p>
    <w:p>
      <w:pPr>
        <w:spacing w:before="120" w:after="120" w:line="288" w:lineRule="auto"/>
        <w:ind w:left="0"/>
        <w:jc w:val="left"/>
      </w:pPr>
      <w:r>
        <w:rPr>
          <w:rFonts w:eastAsia="等线" w:ascii="Arial" w:cs="Arial" w:hAnsi="Arial"/>
          <w:sz w:val="22"/>
        </w:rPr>
        <w:t>千｜out put</w:t>
      </w:r>
    </w:p>
    <w:p>
      <w:pPr>
        <w:numPr>
          <w:numId w:val="18"/>
        </w:numPr>
        <w:spacing w:before="120" w:after="120" w:line="288" w:lineRule="auto"/>
        <w:ind w:left="453"/>
        <w:jc w:val="left"/>
      </w:pPr>
      <w:r>
        <w:rPr>
          <w:rFonts w:eastAsia="等线" w:ascii="Arial" w:cs="Arial" w:hAnsi="Arial"/>
          <w:sz w:val="22"/>
        </w:rPr>
        <w:t>朋友圈发言</w:t>
      </w:r>
    </w:p>
    <w:tbl>
      <w:tblPr>
        <w:tblW w:w="0" w:type="auto"/>
        <w:tblInd w:w="453" w:type="dxa"/>
        <w:tblBorders>
          <w:top w:val="single"/>
          <w:left w:val="single"/>
          <w:bottom w:val="single"/>
          <w:right w:val="single"/>
          <w:insideH w:val="single"/>
          <w:insideV w:val="single"/>
        </w:tblBorders>
        <w:tblLayout w:type="fixed"/>
      </w:tblPr>
      <w:tblGrid>
        <w:gridCol w:w="7827"/>
      </w:tblGrid>
      <w:tr>
        <w:tc>
          <w:tcPr>
            <w:tcW w:w="7827"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所以抛弃社会大众对年轻人更宽容（其实和更轻视是微妙的一线之差），年轻的时候皮肤更漂亮身体更健康，这两个点之外，年轻的意义或者说变老的机会成本是什么？</w:t>
            </w:r>
          </w:p>
          <w:p>
            <w:pPr>
              <w:spacing w:before="120" w:after="120" w:line="288" w:lineRule="auto"/>
              <w:ind w:left="0"/>
              <w:jc w:val="left"/>
            </w:pPr>
          </w:p>
          <w:p>
            <w:pPr>
              <w:spacing w:before="120" w:after="120" w:line="288" w:lineRule="auto"/>
              <w:ind w:left="0"/>
              <w:jc w:val="left"/>
            </w:pPr>
            <w:r>
              <w:rPr>
                <w:rFonts w:eastAsia="等线" w:ascii="Arial" w:cs="Arial" w:hAnsi="Arial"/>
                <w:color w:val="646a73"/>
                <w:sz w:val="22"/>
              </w:rPr>
              <w:t>探索自己的性格吗？性格稳定的越早长久的朋友就会越多，事业上的试错成本也就更低。</w:t>
            </w:r>
          </w:p>
          <w:p>
            <w:pPr>
              <w:spacing w:before="120" w:after="120" w:line="288" w:lineRule="auto"/>
              <w:ind w:left="0"/>
              <w:jc w:val="left"/>
            </w:pPr>
            <w:r>
              <w:rPr>
                <w:rFonts w:eastAsia="等线" w:ascii="Arial" w:cs="Arial" w:hAnsi="Arial"/>
                <w:color w:val="646a73"/>
                <w:sz w:val="22"/>
              </w:rPr>
              <w:t>但到底是不是这样，我就这样随意的把逻辑像手串一样搭在一起扣上…</w:t>
            </w:r>
          </w:p>
          <w:p>
            <w:pPr>
              <w:spacing w:before="120" w:after="120" w:line="288" w:lineRule="auto"/>
              <w:ind w:left="0"/>
              <w:jc w:val="left"/>
            </w:pPr>
          </w:p>
          <w:p>
            <w:pPr>
              <w:spacing w:before="120" w:after="120" w:line="288" w:lineRule="auto"/>
              <w:ind w:left="0"/>
              <w:jc w:val="left"/>
            </w:pPr>
            <w:r>
              <w:rPr>
                <w:rFonts w:eastAsia="等线" w:ascii="Arial" w:cs="Arial" w:hAnsi="Arial"/>
                <w:color w:val="646a73"/>
                <w:sz w:val="22"/>
              </w:rPr>
              <w:t>有时候会想尝试之前的自己完全不会考虑的行为模式，但逐步进去了一个 这样做也没事啊 的混沌区。</w:t>
            </w:r>
          </w:p>
          <w:p>
            <w:pPr>
              <w:spacing w:before="120" w:after="120" w:line="288" w:lineRule="auto"/>
              <w:ind w:left="0"/>
              <w:jc w:val="left"/>
            </w:pPr>
            <w:r>
              <w:rPr>
                <w:rFonts w:eastAsia="等线" w:ascii="Arial" w:cs="Arial" w:hAnsi="Arial"/>
                <w:color w:val="646a73"/>
                <w:sz w:val="22"/>
              </w:rPr>
              <w:t>举例是，“一百块而已非得赚吗”到“这种真空焦虑里就是会有人赚很简单的钱，投入很小的话试试也很好吧”</w:t>
            </w:r>
          </w:p>
          <w:p>
            <w:pPr>
              <w:spacing w:before="120" w:after="120" w:line="288" w:lineRule="auto"/>
              <w:ind w:left="0"/>
              <w:jc w:val="left"/>
            </w:pPr>
          </w:p>
          <w:p>
            <w:pPr>
              <w:spacing w:before="120" w:after="120" w:line="288" w:lineRule="auto"/>
              <w:ind w:left="0"/>
              <w:jc w:val="left"/>
            </w:pPr>
            <w:r>
              <w:rPr>
                <w:rFonts w:eastAsia="等线" w:ascii="Arial" w:cs="Arial" w:hAnsi="Arial"/>
                <w:color w:val="646a73"/>
                <w:sz w:val="22"/>
              </w:rPr>
              <w:t>很纠结，这算是否定自我还是成长的过程。</w:t>
            </w:r>
          </w:p>
          <w:p>
            <w:pPr>
              <w:spacing w:before="120" w:after="120" w:line="288" w:lineRule="auto"/>
              <w:ind w:left="0"/>
              <w:jc w:val="left"/>
            </w:pPr>
            <w:r>
              <w:rPr>
                <w:rFonts w:eastAsia="等线" w:ascii="Arial" w:cs="Arial" w:hAnsi="Arial"/>
                <w:color w:val="646a73"/>
                <w:sz w:val="22"/>
              </w:rPr>
              <w:t>想不出来先不管了（指别熬夜），无论如何对的事情应该是时刻注意自己的状态和在做什么，然后总结。不要毫无意识的过</w:t>
            </w:r>
          </w:p>
        </w:tc>
      </w:tr>
    </w:tbl>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596447">
    <w:lvl>
      <w:start w:val="1"/>
      <w:numFmt w:val="lowerLetter"/>
      <w:suff w:val="tab"/>
      <w:lvlText w:val="%1."/>
      <w:rPr>
        <w:color w:val="3370ff"/>
      </w:rPr>
    </w:lvl>
  </w:abstractNum>
  <w:abstractNum w:abstractNumId="596448">
    <w:lvl>
      <w:start w:val="2"/>
      <w:numFmt w:val="lowerLetter"/>
      <w:suff w:val="tab"/>
      <w:lvlText w:val="%1."/>
      <w:rPr>
        <w:color w:val="3370ff"/>
      </w:rPr>
    </w:lvl>
  </w:abstractNum>
  <w:abstractNum w:abstractNumId="596449">
    <w:lvl>
      <w:start w:val="1"/>
      <w:numFmt w:val="lowerRoman"/>
      <w:suff w:val="tab"/>
      <w:lvlText w:val="%1."/>
      <w:rPr>
        <w:color w:val="3370ff"/>
      </w:rPr>
    </w:lvl>
  </w:abstractNum>
  <w:abstractNum w:abstractNumId="596450">
    <w:lvl>
      <w:start w:val="2"/>
      <w:numFmt w:val="lowerRoman"/>
      <w:suff w:val="tab"/>
      <w:lvlText w:val="%1."/>
      <w:rPr>
        <w:color w:val="3370ff"/>
      </w:rPr>
    </w:lvl>
  </w:abstractNum>
  <w:abstractNum w:abstractNumId="596451">
    <w:lvl>
      <w:start w:val="3"/>
      <w:numFmt w:val="lowerRoman"/>
      <w:suff w:val="tab"/>
      <w:lvlText w:val="%1."/>
      <w:rPr>
        <w:color w:val="3370ff"/>
      </w:rPr>
    </w:lvl>
  </w:abstractNum>
  <w:abstractNum w:abstractNumId="596452">
    <w:lvl>
      <w:start w:val="3"/>
      <w:numFmt w:val="lowerLetter"/>
      <w:suff w:val="tab"/>
      <w:lvlText w:val="%1."/>
      <w:rPr>
        <w:color w:val="3370ff"/>
      </w:rPr>
    </w:lvl>
  </w:abstractNum>
  <w:abstractNum w:abstractNumId="596453">
    <w:lvl>
      <w:start w:val="4"/>
      <w:numFmt w:val="lowerLetter"/>
      <w:suff w:val="tab"/>
      <w:lvlText w:val="%1."/>
      <w:rPr>
        <w:color w:val="3370ff"/>
      </w:rPr>
    </w:lvl>
  </w:abstractNum>
  <w:abstractNum w:abstractNumId="596454">
    <w:lvl>
      <w:start w:val="1"/>
      <w:numFmt w:val="lowerRoman"/>
      <w:suff w:val="tab"/>
      <w:lvlText w:val="%1."/>
      <w:rPr>
        <w:color w:val="3370ff"/>
      </w:rPr>
    </w:lvl>
  </w:abstractNum>
  <w:abstractNum w:abstractNumId="596455">
    <w:lvl>
      <w:start w:val="2"/>
      <w:numFmt w:val="lowerRoman"/>
      <w:suff w:val="tab"/>
      <w:lvlText w:val="%1."/>
      <w:rPr>
        <w:color w:val="3370ff"/>
      </w:rPr>
    </w:lvl>
  </w:abstractNum>
  <w:abstractNum w:abstractNumId="596456">
    <w:lvl>
      <w:start w:val="1"/>
      <w:numFmt w:val="lowerLetter"/>
      <w:suff w:val="tab"/>
      <w:lvlText w:val="%1."/>
      <w:rPr>
        <w:color w:val="3370ff"/>
      </w:rPr>
    </w:lvl>
  </w:abstractNum>
  <w:abstractNum w:abstractNumId="596457">
    <w:lvl>
      <w:start w:val="2"/>
      <w:numFmt w:val="lowerLetter"/>
      <w:suff w:val="tab"/>
      <w:lvlText w:val="%1."/>
      <w:rPr>
        <w:color w:val="3370ff"/>
      </w:rPr>
    </w:lvl>
  </w:abstractNum>
  <w:abstractNum w:abstractNumId="596458">
    <w:lvl>
      <w:start w:val="3"/>
      <w:numFmt w:val="lowerLetter"/>
      <w:suff w:val="tab"/>
      <w:lvlText w:val="%1."/>
      <w:rPr>
        <w:color w:val="3370ff"/>
      </w:rPr>
    </w:lvl>
  </w:abstractNum>
  <w:abstractNum w:abstractNumId="596459">
    <w:lvl>
      <w:numFmt w:val="bullet"/>
      <w:suff w:val="tab"/>
      <w:lvlText w:val="￮"/>
      <w:rPr>
        <w:color w:val="3370ff"/>
      </w:rPr>
    </w:lvl>
  </w:abstractNum>
  <w:abstractNum w:abstractNumId="596460">
    <w:lvl>
      <w:numFmt w:val="bullet"/>
      <w:suff w:val="tab"/>
      <w:lvlText w:val="￮"/>
      <w:rPr>
        <w:color w:val="3370ff"/>
      </w:rPr>
    </w:lvl>
  </w:abstractNum>
  <w:abstractNum w:abstractNumId="596461">
    <w:lvl>
      <w:numFmt w:val="bullet"/>
      <w:suff w:val="tab"/>
      <w:lvlText w:val="￮"/>
      <w:rPr>
        <w:color w:val="3370ff"/>
      </w:rPr>
    </w:lvl>
  </w:abstractNum>
  <w:abstractNum w:abstractNumId="596462">
    <w:lvl>
      <w:numFmt w:val="bullet"/>
      <w:suff w:val="tab"/>
      <w:lvlText w:val="￮"/>
      <w:rPr>
        <w:color w:val="3370ff"/>
      </w:rPr>
    </w:lvl>
  </w:abstractNum>
  <w:abstractNum w:abstractNumId="596463">
    <w:lvl>
      <w:numFmt w:val="bullet"/>
      <w:suff w:val="tab"/>
      <w:lvlText w:val="￮"/>
      <w:rPr>
        <w:color w:val="3370ff"/>
      </w:rPr>
    </w:lvl>
  </w:abstractNum>
  <w:abstractNum w:abstractNumId="596464">
    <w:lvl>
      <w:numFmt w:val="bullet"/>
      <w:suff w:val="tab"/>
      <w:lvlText w:val="￮"/>
      <w:rPr>
        <w:color w:val="3370ff"/>
      </w:rPr>
    </w:lvl>
  </w:abstractNum>
  <w:num w:numId="1">
    <w:abstractNumId w:val="596447"/>
  </w:num>
  <w:num w:numId="2">
    <w:abstractNumId w:val="596448"/>
  </w:num>
  <w:num w:numId="3">
    <w:abstractNumId w:val="596449"/>
  </w:num>
  <w:num w:numId="4">
    <w:abstractNumId w:val="596450"/>
  </w:num>
  <w:num w:numId="5">
    <w:abstractNumId w:val="596451"/>
  </w:num>
  <w:num w:numId="6">
    <w:abstractNumId w:val="596452"/>
  </w:num>
  <w:num w:numId="7">
    <w:abstractNumId w:val="596453"/>
  </w:num>
  <w:num w:numId="8">
    <w:abstractNumId w:val="596454"/>
  </w:num>
  <w:num w:numId="9">
    <w:abstractNumId w:val="596455"/>
  </w:num>
  <w:num w:numId="10">
    <w:abstractNumId w:val="596456"/>
  </w:num>
  <w:num w:numId="11">
    <w:abstractNumId w:val="596457"/>
  </w:num>
  <w:num w:numId="12">
    <w:abstractNumId w:val="596458"/>
  </w:num>
  <w:num w:numId="13">
    <w:abstractNumId w:val="596459"/>
  </w:num>
  <w:num w:numId="14">
    <w:abstractNumId w:val="596460"/>
  </w:num>
  <w:num w:numId="15">
    <w:abstractNumId w:val="596461"/>
  </w:num>
  <w:num w:numId="16">
    <w:abstractNumId w:val="596462"/>
  </w:num>
  <w:num w:numId="17">
    <w:abstractNumId w:val="596463"/>
  </w:num>
  <w:num w:numId="18">
    <w:abstractNumId w:val="596464"/>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2026-04-07T07:43:33Z</dcterms:created>
  <dc:creator>Apache POI</dc:creator>
</cp:coreProperties>
</file>