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9A081" w14:textId="273BA19E" w:rsidR="0095324D" w:rsidRPr="0095324D" w:rsidRDefault="0095324D" w:rsidP="000B2268">
      <w:pPr>
        <w:jc w:val="both"/>
        <w:rPr>
          <w:b/>
          <w:bCs/>
        </w:rPr>
      </w:pPr>
      <w:r w:rsidRPr="0095324D">
        <w:rPr>
          <w:b/>
          <w:bCs/>
        </w:rPr>
        <w:t>Aggiornamenti Dataset</w:t>
      </w:r>
    </w:p>
    <w:p w14:paraId="2BE99F68" w14:textId="744720D1" w:rsidR="009224F5" w:rsidRDefault="00E37CD2" w:rsidP="000B2268">
      <w:pPr>
        <w:jc w:val="both"/>
      </w:pPr>
      <w:r>
        <w:t>Ho aggiunto</w:t>
      </w:r>
      <w:r w:rsidR="00B51E34">
        <w:t xml:space="preserve"> le missioni </w:t>
      </w:r>
      <w:r w:rsidR="000B2268">
        <w:t>inaugurate</w:t>
      </w:r>
      <w:r w:rsidR="00B51E34">
        <w:t xml:space="preserve"> dopo il 2021 (</w:t>
      </w:r>
      <w:r w:rsidR="000B2268">
        <w:t>tra cui</w:t>
      </w:r>
      <w:r w:rsidR="00B51E34">
        <w:t xml:space="preserve"> EUPM Moldova, che mancava tra quelle segnalate da Danilo). </w:t>
      </w:r>
    </w:p>
    <w:p w14:paraId="562C883B" w14:textId="5E7F003E" w:rsidR="002F6EC1" w:rsidRDefault="00B51E34" w:rsidP="000B2268">
      <w:pPr>
        <w:jc w:val="both"/>
      </w:pPr>
      <w:r>
        <w:t>Ho aggiornato le prime dieci colonne (fino a</w:t>
      </w:r>
      <w:r w:rsidR="000B2268">
        <w:t>d</w:t>
      </w:r>
      <w:r>
        <w:t xml:space="preserve"> </w:t>
      </w:r>
      <w:r w:rsidR="000B2268">
        <w:t>“</w:t>
      </w:r>
      <w:r w:rsidRPr="00B51E34">
        <w:t xml:space="preserve">Absolute </w:t>
      </w:r>
      <w:proofErr w:type="spellStart"/>
      <w:r w:rsidRPr="00B51E34">
        <w:t>Recorded</w:t>
      </w:r>
      <w:proofErr w:type="spellEnd"/>
      <w:r w:rsidRPr="00B51E34">
        <w:t xml:space="preserve"> Maximum </w:t>
      </w:r>
      <w:proofErr w:type="spellStart"/>
      <w:r w:rsidRPr="00B51E34">
        <w:t>Personnel</w:t>
      </w:r>
      <w:proofErr w:type="spellEnd"/>
      <w:r w:rsidRPr="00B51E34">
        <w:t>/</w:t>
      </w:r>
      <w:proofErr w:type="spellStart"/>
      <w:r w:rsidRPr="00B51E34">
        <w:t>troops</w:t>
      </w:r>
      <w:proofErr w:type="spellEnd"/>
      <w:r w:rsidR="000B2268">
        <w:t>”</w:t>
      </w:r>
      <w:r>
        <w:t>)</w:t>
      </w:r>
      <w:r w:rsidRPr="00B51E34">
        <w:t xml:space="preserve"> </w:t>
      </w:r>
      <w:r w:rsidR="002A4C6F">
        <w:t>più la colonna “</w:t>
      </w:r>
      <w:r w:rsidR="002A4C6F" w:rsidRPr="002A4C6F">
        <w:t xml:space="preserve">Mission </w:t>
      </w:r>
      <w:proofErr w:type="spellStart"/>
      <w:r w:rsidR="002A4C6F" w:rsidRPr="002A4C6F">
        <w:t>Goals_Cat</w:t>
      </w:r>
      <w:proofErr w:type="spellEnd"/>
      <w:r w:rsidR="002A4C6F">
        <w:t>”,</w:t>
      </w:r>
      <w:r w:rsidR="002F6EC1">
        <w:t xml:space="preserve"> “Total cost” e “</w:t>
      </w:r>
      <w:proofErr w:type="spellStart"/>
      <w:r w:rsidR="002F6EC1">
        <w:t>Average</w:t>
      </w:r>
      <w:proofErr w:type="spellEnd"/>
      <w:r w:rsidR="002F6EC1">
        <w:t xml:space="preserve"> common cost per </w:t>
      </w:r>
      <w:proofErr w:type="spellStart"/>
      <w:r w:rsidR="002F6EC1">
        <w:t>year</w:t>
      </w:r>
      <w:proofErr w:type="spellEnd"/>
      <w:r w:rsidR="002F6EC1">
        <w:t>”</w:t>
      </w:r>
      <w:r w:rsidR="002A4C6F">
        <w:t xml:space="preserve"> </w:t>
      </w:r>
      <w:r>
        <w:t>per tutte le missioni presenti</w:t>
      </w:r>
      <w:r>
        <w:t xml:space="preserve">; </w:t>
      </w:r>
      <w:r w:rsidR="002F6EC1">
        <w:t>La colonna “</w:t>
      </w:r>
      <w:proofErr w:type="spellStart"/>
      <w:r w:rsidR="002F6EC1" w:rsidRPr="002F6EC1">
        <w:t>Shared</w:t>
      </w:r>
      <w:proofErr w:type="spellEnd"/>
      <w:r w:rsidR="002F6EC1" w:rsidRPr="002F6EC1">
        <w:t xml:space="preserve"> </w:t>
      </w:r>
      <w:proofErr w:type="spellStart"/>
      <w:r w:rsidR="002F6EC1" w:rsidRPr="002F6EC1">
        <w:t>total</w:t>
      </w:r>
      <w:proofErr w:type="spellEnd"/>
      <w:r w:rsidR="002F6EC1" w:rsidRPr="002F6EC1">
        <w:t xml:space="preserve"> cost</w:t>
      </w:r>
      <w:r w:rsidR="002F6EC1">
        <w:t xml:space="preserve">” indica le somme che sono già state allocate (secondo chiarimenti mandati da Danilo), </w:t>
      </w:r>
      <w:r w:rsidR="00E37CD2">
        <w:t>non l’ho aggiornata</w:t>
      </w:r>
      <w:r w:rsidR="002F6EC1">
        <w:t xml:space="preserve"> ma il calcolo è facile (l’ho ritenuto poco importante</w:t>
      </w:r>
      <w:r w:rsidR="00E37CD2">
        <w:t>)</w:t>
      </w:r>
      <w:r w:rsidR="002F6EC1">
        <w:t>.</w:t>
      </w:r>
      <w:r w:rsidR="000B2268">
        <w:t xml:space="preserve"> Ho aggiornato anche la parte “</w:t>
      </w:r>
      <w:proofErr w:type="spellStart"/>
      <w:r w:rsidR="000B2268">
        <w:t>yearly</w:t>
      </w:r>
      <w:proofErr w:type="spellEnd"/>
      <w:r w:rsidR="000B2268">
        <w:t xml:space="preserve">” del dataset per questi dati (importante soprattutto per quelli </w:t>
      </w:r>
      <w:proofErr w:type="gramStart"/>
      <w:r w:rsidR="000B2268">
        <w:t>finanziari anno</w:t>
      </w:r>
      <w:proofErr w:type="gramEnd"/>
      <w:r w:rsidR="000B2268">
        <w:t xml:space="preserve"> per anno/mandato per mandato)</w:t>
      </w:r>
    </w:p>
    <w:p w14:paraId="3B1192EF" w14:textId="37E322F3" w:rsidR="00B51E34" w:rsidRDefault="002F6EC1" w:rsidP="000B2268">
      <w:pPr>
        <w:jc w:val="both"/>
      </w:pPr>
      <w:r>
        <w:t>Sulla destra si trova la colonna “notes” con le fonti che ho utilizzato per gli aggiornamenti (e relativi link).</w:t>
      </w:r>
    </w:p>
    <w:p w14:paraId="3C08B05D" w14:textId="60EF19A1" w:rsidR="002F6EC1" w:rsidRDefault="002F6EC1" w:rsidP="000B2268">
      <w:pPr>
        <w:jc w:val="both"/>
      </w:pPr>
      <w:r>
        <w:t>Per la parte relativa all’Italia, nel dataset si trovano aggiornamenti solo per alcune missioni post 2021</w:t>
      </w:r>
      <w:r w:rsidR="00E37CD2">
        <w:t xml:space="preserve"> </w:t>
      </w:r>
      <w:r>
        <w:t>e nel foglio “</w:t>
      </w:r>
      <w:proofErr w:type="spellStart"/>
      <w:r>
        <w:t>yearly</w:t>
      </w:r>
      <w:proofErr w:type="spellEnd"/>
      <w:r>
        <w:t>” (con i dati spacchettati per anno) avevo iniziato a riempire</w:t>
      </w:r>
      <w:r w:rsidR="005D1922">
        <w:t xml:space="preserve"> le celle per </w:t>
      </w:r>
      <w:r>
        <w:t>la parte finanziaria e del personale.</w:t>
      </w:r>
    </w:p>
    <w:p w14:paraId="1AF993EC" w14:textId="0A1DF5A5" w:rsidR="005D1922" w:rsidRDefault="000B2268" w:rsidP="000B2268">
      <w:pPr>
        <w:jc w:val="both"/>
      </w:pPr>
      <w:r>
        <w:rPr>
          <w:b/>
          <w:bCs/>
        </w:rPr>
        <w:t>Consiglio p</w:t>
      </w:r>
      <w:r w:rsidR="00E37CD2" w:rsidRPr="007C19E2">
        <w:rPr>
          <w:b/>
          <w:bCs/>
        </w:rPr>
        <w:t>er</w:t>
      </w:r>
      <w:r w:rsidR="007C19E2">
        <w:rPr>
          <w:b/>
          <w:bCs/>
        </w:rPr>
        <w:t xml:space="preserve"> completare</w:t>
      </w:r>
      <w:r w:rsidR="00E37CD2" w:rsidRPr="007C19E2">
        <w:rPr>
          <w:b/>
          <w:bCs/>
        </w:rPr>
        <w:t xml:space="preserve"> </w:t>
      </w:r>
      <w:r w:rsidR="007C19E2" w:rsidRPr="007C19E2">
        <w:rPr>
          <w:b/>
          <w:bCs/>
        </w:rPr>
        <w:t>l’Italia</w:t>
      </w:r>
      <w:r w:rsidR="007C19E2">
        <w:t>:</w:t>
      </w:r>
      <w:r w:rsidR="005D1922">
        <w:t xml:space="preserve"> ogni anno il governo presenta al parlamento una relazione analitica sulle missioni internazionali relativa all’anno precedente e per la richiesta di proroga per l’anno corrente. Per trovare i dati annuali consiglio di cercare su </w:t>
      </w:r>
      <w:proofErr w:type="spellStart"/>
      <w:r w:rsidR="005D1922">
        <w:t>google</w:t>
      </w:r>
      <w:proofErr w:type="spellEnd"/>
      <w:r w:rsidR="005D1922">
        <w:t xml:space="preserve"> “</w:t>
      </w:r>
      <w:r w:rsidR="005D1922" w:rsidRPr="005D1922">
        <w:t>Autorizzazione e proroga delle missioni internazionali</w:t>
      </w:r>
      <w:r w:rsidR="005D1922">
        <w:t xml:space="preserve"> [anno di riferimento]” e rimanda alla pagina della Camera dove sono presenti i dossier scaricabili</w:t>
      </w:r>
      <w:r w:rsidR="005D1922">
        <w:rPr>
          <w:rStyle w:val="Rimandonotadichiusura"/>
        </w:rPr>
        <w:endnoteReference w:id="1"/>
      </w:r>
      <w:r w:rsidR="005D1922">
        <w:t xml:space="preserve">; in questi dossier si trovano sia le somme </w:t>
      </w:r>
      <w:r w:rsidR="007C19E2">
        <w:t xml:space="preserve">per anno che il personale impiegato. Essendo documenti annuali, consiglio di proseguire con un’analisi anno per anno e non missione per missione e poi di sommare i dati alla fine. </w:t>
      </w:r>
    </w:p>
    <w:p w14:paraId="47A4706D" w14:textId="57027D03" w:rsidR="007C19E2" w:rsidRPr="003C4517" w:rsidRDefault="007C19E2" w:rsidP="000B2268">
      <w:pPr>
        <w:jc w:val="both"/>
      </w:pPr>
      <w:r>
        <w:t xml:space="preserve">In aiuto alle relazioni citate precedentemente, ci sono anche le serie storiche (nel file zip </w:t>
      </w:r>
      <w:r w:rsidR="000B2268">
        <w:t>si trovano</w:t>
      </w:r>
      <w:r>
        <w:t xml:space="preserve"> degli esempi delle fonti citate).</w:t>
      </w:r>
      <w:r w:rsidR="003C4517">
        <w:t xml:space="preserve"> </w:t>
      </w:r>
    </w:p>
    <w:p w14:paraId="2DAC45E6" w14:textId="638956B7" w:rsidR="003C4517" w:rsidRPr="003C4517" w:rsidRDefault="007C19E2" w:rsidP="000B2268">
      <w:pPr>
        <w:jc w:val="both"/>
      </w:pPr>
      <w:r>
        <w:t xml:space="preserve">Ci sono però problemi per </w:t>
      </w:r>
      <w:r w:rsidR="003C4517">
        <w:t xml:space="preserve">quanto riguarda i primi 8-10 anni di missioni italiane all’estero: queste relazioni non erano fatte in maniera così rigorosa e “completa”, le informazioni sono sparse tra </w:t>
      </w:r>
      <w:r w:rsidR="00C6503B">
        <w:t>leggi o decreti-legge</w:t>
      </w:r>
      <w:r w:rsidR="003C4517">
        <w:t xml:space="preserve"> pubblicati in gazzetta ufficiale</w:t>
      </w:r>
      <w:r w:rsidR="003C4517">
        <w:rPr>
          <w:rStyle w:val="Rimandonotadichiusura"/>
        </w:rPr>
        <w:endnoteReference w:id="2"/>
      </w:r>
      <w:r w:rsidR="003C4517">
        <w:t xml:space="preserve"> oppure tra interrogazioni parlamentari</w:t>
      </w:r>
      <w:r w:rsidR="003C4517">
        <w:rPr>
          <w:rStyle w:val="Rimandonotadichiusura"/>
        </w:rPr>
        <w:endnoteReference w:id="3"/>
      </w:r>
      <w:r w:rsidR="003C4517">
        <w:t>. A volte intervengono in aiuto</w:t>
      </w:r>
      <w:r w:rsidR="003C4517">
        <w:t xml:space="preserve"> i </w:t>
      </w:r>
      <w:r w:rsidR="003C4517">
        <w:rPr>
          <w:i/>
          <w:iCs/>
        </w:rPr>
        <w:t xml:space="preserve">Quaderni </w:t>
      </w:r>
      <w:r w:rsidR="003C4517">
        <w:t xml:space="preserve">dei Servizi studi di Difesa e Affari esteri sulla </w:t>
      </w:r>
      <w:r w:rsidR="003C4517" w:rsidRPr="003C4517">
        <w:t>partecipazione italiana alle missioni militari internazionali</w:t>
      </w:r>
      <w:r w:rsidR="003C4517">
        <w:t>.</w:t>
      </w:r>
      <w:r w:rsidR="003C4517">
        <w:t xml:space="preserve"> Per le missioni militari ci sono </w:t>
      </w:r>
      <w:r w:rsidR="00C6503B">
        <w:t xml:space="preserve">anche le pubblicazioni annuali di </w:t>
      </w:r>
      <w:proofErr w:type="spellStart"/>
      <w:r w:rsidR="00C6503B">
        <w:t>Military</w:t>
      </w:r>
      <w:proofErr w:type="spellEnd"/>
      <w:r w:rsidR="00C6503B">
        <w:t xml:space="preserve"> Balance</w:t>
      </w:r>
      <w:r w:rsidR="00C6503B">
        <w:rPr>
          <w:rStyle w:val="Rimandonotadichiusura"/>
        </w:rPr>
        <w:endnoteReference w:id="4"/>
      </w:r>
      <w:r w:rsidR="00C6503B">
        <w:t xml:space="preserve"> che dovrebbe avere Danilo (eventualmente posso condividerle anche io ma non posso mandarle in allegato perché troppo pesanti).</w:t>
      </w:r>
    </w:p>
    <w:p w14:paraId="2E487B3B" w14:textId="56D93D8B" w:rsidR="003C4517" w:rsidRDefault="00C6503B" w:rsidP="000B2268">
      <w:pPr>
        <w:jc w:val="both"/>
      </w:pPr>
      <w:r>
        <w:t>Per i dati su EUMAM Ukraine è più complicato</w:t>
      </w:r>
      <w:r w:rsidR="00D96969">
        <w:t xml:space="preserve">: per la missione di addestramento si impiega personale all’interno dei confini nazionali ed è difficile stimare quanto personale è impiegato per l’addestramento. Per le risorse finanziarie allocate ho utilizzato il </w:t>
      </w:r>
      <w:proofErr w:type="spellStart"/>
      <w:r w:rsidR="00D96969">
        <w:t>factsheet</w:t>
      </w:r>
      <w:proofErr w:type="spellEnd"/>
      <w:r w:rsidR="00D96969">
        <w:t xml:space="preserve"> del Kiel Institute che si trova nel file zip.</w:t>
      </w:r>
    </w:p>
    <w:p w14:paraId="408FCB23" w14:textId="3C8F0E40" w:rsidR="0095324D" w:rsidRDefault="0095324D" w:rsidP="000B2268">
      <w:pPr>
        <w:jc w:val="both"/>
      </w:pPr>
      <w:r>
        <w:t xml:space="preserve">Nel dataset in </w:t>
      </w:r>
      <w:r w:rsidRPr="0095324D">
        <w:rPr>
          <w:highlight w:val="yellow"/>
        </w:rPr>
        <w:t>giallo</w:t>
      </w:r>
      <w:r>
        <w:t xml:space="preserve"> sono </w:t>
      </w:r>
      <w:r w:rsidR="000B2268">
        <w:t>evidenziati</w:t>
      </w:r>
      <w:r>
        <w:t xml:space="preserve"> i dati da inserire o verificare, in </w:t>
      </w:r>
      <w:r w:rsidRPr="0095324D">
        <w:rPr>
          <w:highlight w:val="red"/>
        </w:rPr>
        <w:t>rosso</w:t>
      </w:r>
      <w:r>
        <w:t xml:space="preserve"> quelli da non aggiornare, in </w:t>
      </w:r>
      <w:r w:rsidRPr="0095324D">
        <w:rPr>
          <w:highlight w:val="green"/>
        </w:rPr>
        <w:t>verde</w:t>
      </w:r>
      <w:r>
        <w:t xml:space="preserve"> quelli che sono stati aggiornati ma che non fanno parte delle colonne interamente aggiornate che ho citato all’inizio.</w:t>
      </w:r>
    </w:p>
    <w:p w14:paraId="69859158" w14:textId="3A1D9B8E" w:rsidR="00B41F16" w:rsidRPr="00B41F16" w:rsidRDefault="00B41F16" w:rsidP="000B2268">
      <w:pPr>
        <w:jc w:val="both"/>
        <w:rPr>
          <w:u w:val="single"/>
        </w:rPr>
      </w:pPr>
      <w:r w:rsidRPr="00B41F16">
        <w:rPr>
          <w:u w:val="single"/>
        </w:rPr>
        <w:t>Alcun</w:t>
      </w:r>
      <w:r>
        <w:rPr>
          <w:u w:val="single"/>
        </w:rPr>
        <w:t>e</w:t>
      </w:r>
      <w:r w:rsidRPr="00B41F16">
        <w:rPr>
          <w:u w:val="single"/>
        </w:rPr>
        <w:t xml:space="preserve"> </w:t>
      </w:r>
      <w:r>
        <w:rPr>
          <w:u w:val="single"/>
        </w:rPr>
        <w:t>considerazioni</w:t>
      </w:r>
      <w:r w:rsidRPr="00B41F16">
        <w:rPr>
          <w:u w:val="single"/>
        </w:rPr>
        <w:t>:</w:t>
      </w:r>
    </w:p>
    <w:p w14:paraId="21CB8047" w14:textId="1CE5663D" w:rsidR="007C19E2" w:rsidRDefault="00D96969" w:rsidP="000B2268">
      <w:pPr>
        <w:pStyle w:val="Paragrafoelenco"/>
        <w:numPr>
          <w:ilvl w:val="0"/>
          <w:numId w:val="1"/>
        </w:numPr>
        <w:jc w:val="both"/>
      </w:pPr>
      <w:r>
        <w:t>Per ALTHEA la stima dei finanziamenti è complicata (in generale ma particolarmente per l’Italia):</w:t>
      </w:r>
      <w:r w:rsidR="00B41F16">
        <w:t xml:space="preserve"> per lo meno nei primi anni della missione, il contributo italiano al meccanismo Athena è passato in via ordinaria attraverso il bilancio del MAECI (e non, quindi, tramite decreto missioni); il bilancio del Ministero ha un apposito capitolo denominato “finanziamento italiano della PESC” di cui </w:t>
      </w:r>
      <w:r w:rsidR="00B41F16" w:rsidRPr="00B41F16">
        <w:t>non è prevista alcuna comunicazione al Parlamento sull</w:t>
      </w:r>
      <w:r w:rsidR="00B41F16">
        <w:t>’</w:t>
      </w:r>
      <w:r w:rsidR="00B41F16" w:rsidRPr="00B41F16">
        <w:t>articolazione del contributo al meccanismo</w:t>
      </w:r>
      <w:r w:rsidR="00B41F16">
        <w:t xml:space="preserve">. Quindi </w:t>
      </w:r>
      <w:r w:rsidR="00B41F16">
        <w:t>(salvo errore mio)</w:t>
      </w:r>
      <w:r w:rsidR="00B41F16">
        <w:t xml:space="preserve"> della somma allocata per le missioni PESC non si sa quale parte sia stata destinata ad ALTHEA.</w:t>
      </w:r>
    </w:p>
    <w:p w14:paraId="2BC9FA28" w14:textId="195D5782" w:rsidR="00B41F16" w:rsidRDefault="00B41F16" w:rsidP="000B2268">
      <w:pPr>
        <w:pStyle w:val="Paragrafoelenco"/>
        <w:numPr>
          <w:ilvl w:val="0"/>
          <w:numId w:val="1"/>
        </w:numPr>
        <w:spacing w:line="278" w:lineRule="auto"/>
        <w:jc w:val="both"/>
        <w:rPr>
          <w:bCs/>
        </w:rPr>
      </w:pPr>
      <w:r>
        <w:rPr>
          <w:bCs/>
        </w:rPr>
        <w:lastRenderedPageBreak/>
        <w:t>S</w:t>
      </w:r>
      <w:r w:rsidRPr="005C12D0">
        <w:rPr>
          <w:bCs/>
        </w:rPr>
        <w:t xml:space="preserve">e “Peak </w:t>
      </w:r>
      <w:proofErr w:type="spellStart"/>
      <w:r w:rsidRPr="005C12D0">
        <w:rPr>
          <w:bCs/>
        </w:rPr>
        <w:t>Number</w:t>
      </w:r>
      <w:proofErr w:type="spellEnd"/>
      <w:r w:rsidRPr="005C12D0">
        <w:rPr>
          <w:bCs/>
        </w:rPr>
        <w:t xml:space="preserve"> of States” è riferito</w:t>
      </w:r>
      <w:r>
        <w:rPr>
          <w:bCs/>
        </w:rPr>
        <w:t xml:space="preserve"> all’UE, allora</w:t>
      </w:r>
      <w:r>
        <w:rPr>
          <w:bCs/>
        </w:rPr>
        <w:t xml:space="preserve"> non comprendo perché</w:t>
      </w:r>
      <w:r>
        <w:rPr>
          <w:bCs/>
        </w:rPr>
        <w:t xml:space="preserve"> ci sono missioni che hanno avuto 28 Stati partecipanti (</w:t>
      </w:r>
      <w:r w:rsidRPr="005C12D0">
        <w:rPr>
          <w:bCs/>
        </w:rPr>
        <w:t>EUPOL COPPS</w:t>
      </w:r>
      <w:r>
        <w:rPr>
          <w:bCs/>
        </w:rPr>
        <w:t>, EURLEX Kosovo) ma alcuni Stati U</w:t>
      </w:r>
      <w:r>
        <w:rPr>
          <w:bCs/>
        </w:rPr>
        <w:t>E</w:t>
      </w:r>
      <w:r>
        <w:rPr>
          <w:bCs/>
        </w:rPr>
        <w:t xml:space="preserve"> (Austria, per esempio) hanno </w:t>
      </w:r>
      <w:r w:rsidR="000B2268">
        <w:rPr>
          <w:bCs/>
        </w:rPr>
        <w:t xml:space="preserve">“zero” </w:t>
      </w:r>
      <w:r>
        <w:rPr>
          <w:bCs/>
        </w:rPr>
        <w:t>come valore massimo di personale impiegato</w:t>
      </w:r>
      <w:r>
        <w:rPr>
          <w:bCs/>
        </w:rPr>
        <w:t>.</w:t>
      </w:r>
      <w:r>
        <w:rPr>
          <w:bCs/>
        </w:rPr>
        <w:t xml:space="preserve"> Se il numero più alto di Stati partecipanti</w:t>
      </w:r>
      <w:r w:rsidR="0095324D">
        <w:rPr>
          <w:bCs/>
        </w:rPr>
        <w:t xml:space="preserve"> (“Peak </w:t>
      </w:r>
      <w:proofErr w:type="spellStart"/>
      <w:r w:rsidR="0095324D">
        <w:rPr>
          <w:bCs/>
        </w:rPr>
        <w:t>Number</w:t>
      </w:r>
      <w:proofErr w:type="spellEnd"/>
      <w:r w:rsidR="0095324D">
        <w:rPr>
          <w:bCs/>
        </w:rPr>
        <w:t xml:space="preserve"> of States”)</w:t>
      </w:r>
      <w:r>
        <w:rPr>
          <w:bCs/>
        </w:rPr>
        <w:t xml:space="preserve"> è il massimo degli Stati membri, questo implica che tutti gli Stati, almeno </w:t>
      </w:r>
      <w:r w:rsidR="0095324D">
        <w:rPr>
          <w:bCs/>
        </w:rPr>
        <w:t>per un mandato</w:t>
      </w:r>
      <w:r>
        <w:rPr>
          <w:bCs/>
        </w:rPr>
        <w:t xml:space="preserve">, hanno </w:t>
      </w:r>
      <w:r w:rsidR="0095324D">
        <w:rPr>
          <w:bCs/>
        </w:rPr>
        <w:t>impiegato</w:t>
      </w:r>
      <w:r>
        <w:rPr>
          <w:bCs/>
        </w:rPr>
        <w:t xml:space="preserve"> </w:t>
      </w:r>
      <w:r w:rsidR="0095324D">
        <w:rPr>
          <w:bCs/>
        </w:rPr>
        <w:t>al minimo</w:t>
      </w:r>
      <w:r>
        <w:rPr>
          <w:bCs/>
        </w:rPr>
        <w:t xml:space="preserve"> un funzionario/ufficiale/inserviente/agente/</w:t>
      </w:r>
      <w:r w:rsidR="0095324D">
        <w:rPr>
          <w:bCs/>
        </w:rPr>
        <w:t>…</w:t>
      </w:r>
    </w:p>
    <w:p w14:paraId="7E8E8880" w14:textId="5B6B4BE5" w:rsidR="00B41F16" w:rsidRDefault="00B41F16" w:rsidP="000B2268">
      <w:pPr>
        <w:pStyle w:val="Paragrafoelenco"/>
        <w:numPr>
          <w:ilvl w:val="0"/>
          <w:numId w:val="1"/>
        </w:numPr>
        <w:spacing w:line="278" w:lineRule="auto"/>
        <w:jc w:val="both"/>
        <w:rPr>
          <w:bCs/>
        </w:rPr>
      </w:pPr>
      <w:r>
        <w:rPr>
          <w:bCs/>
        </w:rPr>
        <w:t xml:space="preserve">Per la </w:t>
      </w:r>
      <w:r w:rsidR="000B2268">
        <w:rPr>
          <w:bCs/>
        </w:rPr>
        <w:t>durata della missione</w:t>
      </w:r>
      <w:r>
        <w:rPr>
          <w:bCs/>
        </w:rPr>
        <w:t xml:space="preserve"> in mesi, non viene specificato nel </w:t>
      </w:r>
      <w:proofErr w:type="spellStart"/>
      <w:r>
        <w:rPr>
          <w:bCs/>
        </w:rPr>
        <w:t>Codebook</w:t>
      </w:r>
      <w:proofErr w:type="spellEnd"/>
      <w:r>
        <w:rPr>
          <w:bCs/>
        </w:rPr>
        <w:t xml:space="preserve"> se si inizia da quando la missione è approvata o da quando diventa operativa</w:t>
      </w:r>
      <w:r w:rsidR="0095324D">
        <w:rPr>
          <w:bCs/>
        </w:rPr>
        <w:t>;</w:t>
      </w:r>
      <w:r>
        <w:rPr>
          <w:bCs/>
        </w:rPr>
        <w:t xml:space="preserve"> </w:t>
      </w:r>
      <w:r w:rsidR="0095324D">
        <w:rPr>
          <w:bCs/>
        </w:rPr>
        <w:t xml:space="preserve">Nel </w:t>
      </w:r>
      <w:proofErr w:type="spellStart"/>
      <w:r w:rsidR="0095324D">
        <w:rPr>
          <w:bCs/>
        </w:rPr>
        <w:t>codebook</w:t>
      </w:r>
      <w:proofErr w:type="spellEnd"/>
      <w:r w:rsidR="0095324D">
        <w:rPr>
          <w:bCs/>
        </w:rPr>
        <w:t xml:space="preserve"> c’è</w:t>
      </w:r>
      <w:r>
        <w:rPr>
          <w:bCs/>
        </w:rPr>
        <w:t xml:space="preserve"> un “dal lancio ufficiale” che non mi pare definisca in modo preciso il computo.</w:t>
      </w:r>
    </w:p>
    <w:p w14:paraId="4716092A" w14:textId="2601D23B" w:rsidR="0095324D" w:rsidRPr="0095324D" w:rsidRDefault="0095324D" w:rsidP="000B2268">
      <w:pPr>
        <w:pStyle w:val="Paragrafoelenco"/>
        <w:numPr>
          <w:ilvl w:val="0"/>
          <w:numId w:val="1"/>
        </w:numPr>
        <w:spacing w:line="278" w:lineRule="auto"/>
        <w:jc w:val="both"/>
        <w:rPr>
          <w:bCs/>
        </w:rPr>
      </w:pPr>
      <w:r>
        <w:rPr>
          <w:bCs/>
        </w:rPr>
        <w:t xml:space="preserve">Nella descrizione della </w:t>
      </w:r>
      <w:r w:rsidRPr="0095324D">
        <w:rPr>
          <w:bCs/>
        </w:rPr>
        <w:t>variabile Total cost</w:t>
      </w:r>
      <w:r>
        <w:rPr>
          <w:bCs/>
        </w:rPr>
        <w:t xml:space="preserve"> (</w:t>
      </w:r>
      <w:proofErr w:type="spellStart"/>
      <w:r>
        <w:rPr>
          <w:bCs/>
        </w:rPr>
        <w:t>codebook</w:t>
      </w:r>
      <w:proofErr w:type="spellEnd"/>
      <w:r>
        <w:rPr>
          <w:bCs/>
        </w:rPr>
        <w:t>)</w:t>
      </w:r>
      <w:r w:rsidRPr="0095324D">
        <w:rPr>
          <w:bCs/>
        </w:rPr>
        <w:t xml:space="preserve">, c'è scritto </w:t>
      </w:r>
      <w:r>
        <w:rPr>
          <w:bCs/>
        </w:rPr>
        <w:t>“</w:t>
      </w:r>
      <w:r w:rsidRPr="0095324D">
        <w:rPr>
          <w:bCs/>
        </w:rPr>
        <w:t xml:space="preserve">In the case of </w:t>
      </w:r>
      <w:proofErr w:type="spellStart"/>
      <w:r w:rsidRPr="0095324D">
        <w:rPr>
          <w:bCs/>
        </w:rPr>
        <w:t>military</w:t>
      </w:r>
      <w:proofErr w:type="spellEnd"/>
      <w:r w:rsidRPr="0095324D">
        <w:rPr>
          <w:bCs/>
        </w:rPr>
        <w:t xml:space="preserve"> </w:t>
      </w:r>
      <w:proofErr w:type="spellStart"/>
      <w:r w:rsidRPr="0095324D">
        <w:rPr>
          <w:bCs/>
        </w:rPr>
        <w:t>operations</w:t>
      </w:r>
      <w:proofErr w:type="spellEnd"/>
      <w:r w:rsidRPr="0095324D">
        <w:rPr>
          <w:bCs/>
        </w:rPr>
        <w:t>,</w:t>
      </w:r>
      <w:r w:rsidRPr="0095324D">
        <w:rPr>
          <w:bCs/>
        </w:rPr>
        <w:t xml:space="preserve"> </w:t>
      </w:r>
      <w:r w:rsidRPr="0095324D">
        <w:rPr>
          <w:bCs/>
        </w:rPr>
        <w:t xml:space="preserve">the </w:t>
      </w:r>
      <w:proofErr w:type="spellStart"/>
      <w:r w:rsidRPr="0095324D">
        <w:rPr>
          <w:bCs/>
        </w:rPr>
        <w:t>total</w:t>
      </w:r>
      <w:proofErr w:type="spellEnd"/>
      <w:r w:rsidRPr="0095324D">
        <w:rPr>
          <w:bCs/>
        </w:rPr>
        <w:t xml:space="preserve"> costs are </w:t>
      </w:r>
      <w:proofErr w:type="spellStart"/>
      <w:r w:rsidRPr="0095324D">
        <w:rPr>
          <w:bCs/>
        </w:rPr>
        <w:t>estimated</w:t>
      </w:r>
      <w:proofErr w:type="spellEnd"/>
      <w:r w:rsidRPr="0095324D">
        <w:rPr>
          <w:bCs/>
        </w:rPr>
        <w:t xml:space="preserve"> </w:t>
      </w:r>
      <w:proofErr w:type="spellStart"/>
      <w:r w:rsidRPr="0095324D">
        <w:rPr>
          <w:bCs/>
        </w:rPr>
        <w:t>as</w:t>
      </w:r>
      <w:proofErr w:type="spellEnd"/>
      <w:r w:rsidRPr="0095324D">
        <w:rPr>
          <w:bCs/>
        </w:rPr>
        <w:t xml:space="preserve"> follows: [...]</w:t>
      </w:r>
      <w:r>
        <w:rPr>
          <w:bCs/>
        </w:rPr>
        <w:t>”</w:t>
      </w:r>
      <w:r w:rsidRPr="0095324D">
        <w:rPr>
          <w:bCs/>
        </w:rPr>
        <w:t>;</w:t>
      </w:r>
      <w:r w:rsidRPr="0095324D">
        <w:rPr>
          <w:bCs/>
        </w:rPr>
        <w:t xml:space="preserve"> bisogna controllare se</w:t>
      </w:r>
      <w:r w:rsidRPr="0095324D">
        <w:rPr>
          <w:bCs/>
        </w:rPr>
        <w:t xml:space="preserve"> vale lo stesso tipo di calcolo per </w:t>
      </w:r>
      <w:r w:rsidR="000B2268">
        <w:rPr>
          <w:bCs/>
        </w:rPr>
        <w:t>ogni missione</w:t>
      </w:r>
      <w:r w:rsidRPr="0095324D">
        <w:rPr>
          <w:bCs/>
        </w:rPr>
        <w:t xml:space="preserve"> </w:t>
      </w:r>
      <w:proofErr w:type="spellStart"/>
      <w:r w:rsidRPr="0095324D">
        <w:rPr>
          <w:bCs/>
        </w:rPr>
        <w:t>Civ</w:t>
      </w:r>
      <w:proofErr w:type="spellEnd"/>
      <w:r w:rsidRPr="0095324D">
        <w:rPr>
          <w:bCs/>
        </w:rPr>
        <w:t>-Mil</w:t>
      </w:r>
      <w:r>
        <w:rPr>
          <w:bCs/>
        </w:rPr>
        <w:t>.</w:t>
      </w:r>
    </w:p>
    <w:p w14:paraId="15D503AE" w14:textId="45A52908" w:rsidR="0095324D" w:rsidRDefault="0095324D" w:rsidP="000B2268">
      <w:pPr>
        <w:pStyle w:val="Paragrafoelenco"/>
        <w:numPr>
          <w:ilvl w:val="0"/>
          <w:numId w:val="3"/>
        </w:numPr>
        <w:spacing w:line="278" w:lineRule="auto"/>
        <w:jc w:val="both"/>
      </w:pPr>
      <w:r w:rsidRPr="00FB1B2F">
        <w:t xml:space="preserve">La variabile </w:t>
      </w:r>
      <w:proofErr w:type="spellStart"/>
      <w:r w:rsidRPr="00FB1B2F">
        <w:t>Shared</w:t>
      </w:r>
      <w:proofErr w:type="spellEnd"/>
      <w:r w:rsidRPr="00FB1B2F">
        <w:t xml:space="preserve"> </w:t>
      </w:r>
      <w:proofErr w:type="spellStart"/>
      <w:r w:rsidRPr="00FB1B2F">
        <w:t>total</w:t>
      </w:r>
      <w:proofErr w:type="spellEnd"/>
      <w:r w:rsidRPr="00FB1B2F">
        <w:t xml:space="preserve"> cost </w:t>
      </w:r>
      <w:r w:rsidR="000B2268">
        <w:t>andrebbe</w:t>
      </w:r>
      <w:r w:rsidRPr="00FB1B2F">
        <w:t xml:space="preserve"> rinominata pe</w:t>
      </w:r>
      <w:r>
        <w:t xml:space="preserve">rché ambigua. Sono i fondi comuni sul totale o quelli già stanziati? Mi pare questi ultimi ma dalla definizione e dalla locuzione sembra quasi la prima. </w:t>
      </w:r>
      <w:proofErr w:type="spellStart"/>
      <w:r>
        <w:t>Allocated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cost?</w:t>
      </w:r>
    </w:p>
    <w:p w14:paraId="3395D339" w14:textId="434BF2DF" w:rsidR="0095324D" w:rsidRDefault="0095324D" w:rsidP="000B2268">
      <w:pPr>
        <w:pStyle w:val="Paragrafoelenco"/>
        <w:numPr>
          <w:ilvl w:val="0"/>
          <w:numId w:val="3"/>
        </w:numPr>
        <w:spacing w:line="278" w:lineRule="auto"/>
        <w:jc w:val="both"/>
      </w:pPr>
      <w:r>
        <w:t>Alcune variabili in percentuale andrebbero calcolate diversamente dopo Brexit</w:t>
      </w:r>
      <w:r>
        <w:t>. Non sono sicuro sia stata fatta questa considerazione.</w:t>
      </w:r>
    </w:p>
    <w:p w14:paraId="56E50A53" w14:textId="77777777" w:rsidR="00B41F16" w:rsidRDefault="00B41F16" w:rsidP="000B2268">
      <w:pPr>
        <w:jc w:val="both"/>
      </w:pPr>
    </w:p>
    <w:sectPr w:rsidR="00B41F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6F70B" w14:textId="77777777" w:rsidR="00DB3589" w:rsidRDefault="00DB3589" w:rsidP="005D1922">
      <w:pPr>
        <w:spacing w:after="0" w:line="240" w:lineRule="auto"/>
      </w:pPr>
      <w:r>
        <w:separator/>
      </w:r>
    </w:p>
  </w:endnote>
  <w:endnote w:type="continuationSeparator" w:id="0">
    <w:p w14:paraId="54CAEBEF" w14:textId="77777777" w:rsidR="00DB3589" w:rsidRDefault="00DB3589" w:rsidP="005D1922">
      <w:pPr>
        <w:spacing w:after="0" w:line="240" w:lineRule="auto"/>
      </w:pPr>
      <w:r>
        <w:continuationSeparator/>
      </w:r>
    </w:p>
  </w:endnote>
  <w:endnote w:id="1">
    <w:p w14:paraId="2E97E661" w14:textId="5CD69AC2" w:rsidR="005D1922" w:rsidRDefault="005D1922" w:rsidP="000B2268">
      <w:pPr>
        <w:pStyle w:val="Testonotadichiusura"/>
        <w:jc w:val="both"/>
      </w:pPr>
      <w:r>
        <w:rPr>
          <w:rStyle w:val="Rimandonotadichiusura"/>
        </w:rPr>
        <w:endnoteRef/>
      </w:r>
      <w:r>
        <w:t xml:space="preserve"> A volte, le relazioni analitiche danno dei problemi al download perché file molto grossi (il sito si impalla). Ho chiesto a un amico che lavora in Parlamento e ha accesso diretto all’archivio di inviarmi dei dossier che non riuscivo a scaricarmi, eventualmente dovesse avere problemi anche voi, potete farmi una lista dei file che vi servono e posso chiedere a questo mio amico di inviarmeli senza problemi.</w:t>
      </w:r>
    </w:p>
  </w:endnote>
  <w:endnote w:id="2">
    <w:p w14:paraId="31FB2C5C" w14:textId="545BEA70" w:rsidR="003C4517" w:rsidRDefault="003C4517" w:rsidP="000B2268">
      <w:pPr>
        <w:pStyle w:val="Testonotadichiusura"/>
        <w:jc w:val="both"/>
      </w:pPr>
      <w:r>
        <w:rPr>
          <w:rStyle w:val="Rimandonotadichiusura"/>
        </w:rPr>
        <w:endnoteRef/>
      </w:r>
      <w:r>
        <w:t xml:space="preserve"> Come questa (art. 8 comma 3) che comunque sono da integrare con altre fonti che eventualmente vanno a modificare/implementare quanto previsto dalla legge/dl. </w:t>
      </w:r>
      <w:r w:rsidRPr="003C4517">
        <w:t>https://www.gazzettaufficiale.it/atto/serie_generale/caricaDettaglioAtto/originario?atto.dataPubblicazioneGazzetta=2003-07-10&amp;atto.codiceRedazionale=003G0199&amp;elenco30giorni=false</w:t>
      </w:r>
    </w:p>
  </w:endnote>
  <w:endnote w:id="3">
    <w:p w14:paraId="55EF8426" w14:textId="55770221" w:rsidR="003C4517" w:rsidRDefault="003C4517" w:rsidP="000B2268">
      <w:pPr>
        <w:pStyle w:val="Testonotadichiusura"/>
        <w:jc w:val="both"/>
      </w:pPr>
      <w:r>
        <w:rPr>
          <w:rStyle w:val="Rimandonotadichiusura"/>
        </w:rPr>
        <w:endnoteRef/>
      </w:r>
      <w:r>
        <w:t xml:space="preserve"> Come per il caso del personale italiano impiegato nella Aceh Monitoring Mission (fonte </w:t>
      </w:r>
      <w:proofErr w:type="spellStart"/>
      <w:r>
        <w:t>nell’excel</w:t>
      </w:r>
      <w:proofErr w:type="spellEnd"/>
      <w:r>
        <w:t xml:space="preserve">). </w:t>
      </w:r>
    </w:p>
  </w:endnote>
  <w:endnote w:id="4">
    <w:p w14:paraId="26D0A25E" w14:textId="1472D84D" w:rsidR="00C6503B" w:rsidRDefault="00C6503B" w:rsidP="000B2268">
      <w:pPr>
        <w:pStyle w:val="Testonotadichiusura"/>
        <w:jc w:val="both"/>
      </w:pPr>
      <w:r>
        <w:rPr>
          <w:rStyle w:val="Rimandonotadichiusura"/>
        </w:rPr>
        <w:endnoteRef/>
      </w:r>
      <w:r>
        <w:t xml:space="preserve"> Ho constatato però una incongruenza sui dati presentati da </w:t>
      </w:r>
      <w:proofErr w:type="spellStart"/>
      <w:r>
        <w:t>Military</w:t>
      </w:r>
      <w:proofErr w:type="spellEnd"/>
      <w:r>
        <w:t xml:space="preserve"> Balance; </w:t>
      </w:r>
      <w:r>
        <w:t>per esempio,</w:t>
      </w:r>
      <w:r>
        <w:t xml:space="preserve"> </w:t>
      </w:r>
      <w:r>
        <w:t xml:space="preserve">nella versione 2023 le unità impiegate in EUTM </w:t>
      </w:r>
      <w:proofErr w:type="spellStart"/>
      <w:r>
        <w:t>Mozambique</w:t>
      </w:r>
      <w:proofErr w:type="spellEnd"/>
      <w:r>
        <w:t xml:space="preserve"> </w:t>
      </w:r>
      <w:r>
        <w:t xml:space="preserve">presentano dati diversi a seconda della scheda paese considerata: se </w:t>
      </w:r>
      <w:r>
        <w:t xml:space="preserve">si considerano </w:t>
      </w:r>
      <w:r>
        <w:t xml:space="preserve">le schede dei </w:t>
      </w:r>
      <w:r>
        <w:t>P</w:t>
      </w:r>
      <w:r>
        <w:t xml:space="preserve">aesi partecipanti dà un </w:t>
      </w:r>
      <w:r>
        <w:t>dato</w:t>
      </w:r>
      <w:r>
        <w:t>, se</w:t>
      </w:r>
      <w:r>
        <w:t xml:space="preserve"> si</w:t>
      </w:r>
      <w:r>
        <w:t xml:space="preserve"> consult</w:t>
      </w:r>
      <w:r>
        <w:t>ano</w:t>
      </w:r>
      <w:r>
        <w:t xml:space="preserve"> invece le schede del</w:t>
      </w:r>
      <w:r>
        <w:t xml:space="preserve"> </w:t>
      </w:r>
      <w:r>
        <w:t>paese ospitante ne dà altri (per EUTM, scheda Mozambico non c'è l'Italia e il</w:t>
      </w:r>
      <w:r>
        <w:t xml:space="preserve"> </w:t>
      </w:r>
      <w:r>
        <w:t>Belgio ma c'è l'Austria che nella sua scheda paese, invece, non risulta impegnata</w:t>
      </w:r>
      <w:r>
        <w:t xml:space="preserve"> </w:t>
      </w:r>
      <w:r>
        <w:t>in questa missione...)</w:t>
      </w:r>
      <w:r>
        <w:t>. Il criterio che si era deciso di seguire con Danilo è quello di usare le schede dei paesi partecipanti – se non vi è grande incongruenza.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2BB63" w14:textId="77777777" w:rsidR="00DB3589" w:rsidRDefault="00DB3589" w:rsidP="005D1922">
      <w:pPr>
        <w:spacing w:after="0" w:line="240" w:lineRule="auto"/>
      </w:pPr>
      <w:r>
        <w:separator/>
      </w:r>
    </w:p>
  </w:footnote>
  <w:footnote w:type="continuationSeparator" w:id="0">
    <w:p w14:paraId="7F0BE90E" w14:textId="77777777" w:rsidR="00DB3589" w:rsidRDefault="00DB3589" w:rsidP="005D1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E1FA6"/>
    <w:multiLevelType w:val="hybridMultilevel"/>
    <w:tmpl w:val="601228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A1C68"/>
    <w:multiLevelType w:val="hybridMultilevel"/>
    <w:tmpl w:val="3AEAB4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F4A99"/>
    <w:multiLevelType w:val="hybridMultilevel"/>
    <w:tmpl w:val="32F2CE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738353">
    <w:abstractNumId w:val="1"/>
  </w:num>
  <w:num w:numId="2" w16cid:durableId="364529385">
    <w:abstractNumId w:val="2"/>
  </w:num>
  <w:num w:numId="3" w16cid:durableId="132882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FE"/>
    <w:rsid w:val="00056BE2"/>
    <w:rsid w:val="000B2268"/>
    <w:rsid w:val="001A24B5"/>
    <w:rsid w:val="002A4C6F"/>
    <w:rsid w:val="002E7CCB"/>
    <w:rsid w:val="002F6EC1"/>
    <w:rsid w:val="003C4517"/>
    <w:rsid w:val="005D1922"/>
    <w:rsid w:val="00794B12"/>
    <w:rsid w:val="007C19E2"/>
    <w:rsid w:val="009224F5"/>
    <w:rsid w:val="0095324D"/>
    <w:rsid w:val="00B41F16"/>
    <w:rsid w:val="00B51E34"/>
    <w:rsid w:val="00B670FE"/>
    <w:rsid w:val="00C6503B"/>
    <w:rsid w:val="00D96969"/>
    <w:rsid w:val="00DB3589"/>
    <w:rsid w:val="00E37CD2"/>
    <w:rsid w:val="00FC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8344"/>
  <w15:chartTrackingRefBased/>
  <w15:docId w15:val="{AEBD8E7F-469A-4770-B953-1864C646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7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67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67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67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67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67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67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67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67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67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67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67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670F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670F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670F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670F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670F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670F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67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67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7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7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67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670F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670F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670F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67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670F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670FE"/>
    <w:rPr>
      <w:b/>
      <w:bCs/>
      <w:smallCaps/>
      <w:color w:val="0F4761" w:themeColor="accent1" w:themeShade="BF"/>
      <w:spacing w:val="5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D1922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D1922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D1922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D192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D192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D19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2C987-0838-4DAA-9694-4B6ADA3CD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Ciola</dc:creator>
  <cp:keywords/>
  <dc:description/>
  <cp:lastModifiedBy>Marcello Ciola</cp:lastModifiedBy>
  <cp:revision>1</cp:revision>
  <dcterms:created xsi:type="dcterms:W3CDTF">2025-06-04T15:30:00Z</dcterms:created>
  <dcterms:modified xsi:type="dcterms:W3CDTF">2025-06-04T17:42:00Z</dcterms:modified>
</cp:coreProperties>
</file>