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25.png" ContentType="image/png"/>
  <Override PartName="/word/media/rId65.png" ContentType="image/png"/>
  <Override PartName="/word/media/rId67.png" ContentType="image/png"/>
  <Override PartName="/word/media/image9.png" ContentType="image/png"/>
  <Override PartName="/word/media/image5.png" ContentType="image/png"/>
  <Override PartName="/word/media/image4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8.png" ContentType="image/png"/>
  <Override PartName="/word/media/image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Animal</w:t>
      </w:r>
      <w:r>
        <w:t xml:space="preserve"> </w:t>
      </w:r>
      <w:r>
        <w:t xml:space="preserve">Disease</w:t>
      </w:r>
      <w:r>
        <w:t xml:space="preserve"> </w:t>
      </w:r>
      <w:r>
        <w:t xml:space="preserve">Surveillance,</w:t>
      </w:r>
      <w:r>
        <w:t xml:space="preserve"> </w:t>
      </w:r>
      <w:r>
        <w:t xml:space="preserve">AFBI</w:t>
      </w:r>
    </w:p>
    <w:p>
      <w:pPr>
        <w:pStyle w:val="Author"/>
      </w:pPr>
      <w:r>
        <w:t xml:space="preserve">Agri-Food</w:t>
      </w:r>
      <w:r>
        <w:t xml:space="preserve"> </w:t>
      </w:r>
      <w:r>
        <w:t xml:space="preserve">and</w:t>
      </w:r>
      <w:r>
        <w:t xml:space="preserve"> </w:t>
      </w:r>
      <w:r>
        <w:t xml:space="preserve">Biosciences</w:t>
      </w:r>
      <w:r>
        <w:t xml:space="preserve"> </w:t>
      </w:r>
      <w:r>
        <w:t xml:space="preserve">Institute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ection"/>
      <w:bookmarkEnd w:id="21"/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FirstParagraph"/>
      </w:pPr>
      <w:r>
        <w:t xml:space="preserve">Some text here</w:t>
      </w:r>
    </w:p>
    <w:p>
      <w:pPr>
        <w:pStyle w:val="Heading1"/>
      </w:pPr>
      <w:bookmarkStart w:id="23" w:name="cattle-diseases"/>
      <w:bookmarkEnd w:id="23"/>
      <w:r>
        <w:t xml:space="preserve">Cattle Diseases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neonatal-calves-0-1-months"/>
      <w:bookmarkEnd w:id="24"/>
      <w:r>
        <w:t xml:space="preserve">Neonatal Calves (0-1 months)</w:t>
      </w:r>
    </w:p>
    <w:p>
      <w:pPr>
        <w:pStyle w:val="FirstParagraph"/>
      </w:pPr>
    </w:p>
    <w:p>
      <w:pPr>
        <w:pStyle w:val="TableCaption"/>
      </w:pPr>
      <w:r>
        <w:t xml:space="preserve">Table 1 The conditions most frequently diagnosed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neonatal calves (0-1 months) in 2017, (n= 610 )</w:t>
      </w:r>
    </w:p>
    <w:tbl>
      <w:tblPr>
        <w:tblStyle w:val="TableNormal"/>
        <w:tblW w:type="pct" w:w="0.0"/>
        <w:tblLook w:firstRow="1"/>
        <w:tblCaption w:val="Table 1 The conditions most frequently diagnosed on post-mortem examinations of neonatal calves (0-1 months) in 2017, (n= 610 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Enteric infections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41.6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infections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Nutritional /metabolic conditions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Septicaemia / toxaemia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Navel ill /Joint ill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diagnoses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Salmonellosis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Diagnosis not reached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CVS/circulatory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 torsion /obstruction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Peritonitis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BNP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Hereditary and developmental abnormality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Fractures / skeletal abnormalities / calving injuries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tract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 ulcers / perforations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 The conditions most frequently diagnosed on post-mortem examinations of neonatal calves (0-1 months) by AFBI during 2017 (n= 610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The conditions most frequently diagnosed on post-mortem examinations of neonatal calves (0-1 months) by AFBI during 2017 (n= 610 )</w:t>
      </w:r>
    </w:p>
    <w:p>
      <w:pPr>
        <w:pStyle w:val="BodyText"/>
      </w:pPr>
    </w:p>
    <w:p>
      <w:pPr>
        <w:pStyle w:val="Heading2"/>
      </w:pPr>
      <w:bookmarkStart w:id="26" w:name="calves-1-5-months"/>
      <w:bookmarkEnd w:id="26"/>
      <w:r>
        <w:t xml:space="preserve">Calves (1-5 months)</w:t>
      </w:r>
    </w:p>
    <w:p>
      <w:pPr>
        <w:pStyle w:val="FirstParagraph"/>
      </w:pPr>
    </w:p>
    <w:p>
      <w:pPr>
        <w:pStyle w:val="TableCaption"/>
      </w:pPr>
      <w:r>
        <w:t xml:space="preserve">Table 2 The conditions most frequently diagnosed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calves (1-5 months) in AFBI during 2017 (n= 369 )</w:t>
      </w:r>
    </w:p>
    <w:tbl>
      <w:tblPr>
        <w:tblStyle w:val="TableNormal"/>
        <w:tblW w:type="pct" w:w="0.0"/>
        <w:tblLook w:firstRow="1"/>
        <w:tblCaption w:val="Table 2 The conditions most frequently diagnosed on post-mortem examinations of calves (1-5 months) in AFBI during 2017 (n= 369 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infections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50.4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Enteric infections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Diagnosis not reached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Nutritional / metabolic conditions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 torsions /obstruction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Peritonitis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diagnoses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Septicaemia / toxaemia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Clostridial disease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Navel ill / Joint ill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Cardiovascular conditions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tract conditions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 conditions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 ulcer / perforation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Poisoning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BVD /Mucosal disease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2 The conditions most frequently diagnosed on post-mortem examinations of calves (1-5 months) by AFBI during 2017 (n= 369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The conditions most frequently diagnosed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calves (1-5 months) by AFBI during 2017 (n= 369 )</w:t>
      </w:r>
    </w:p>
    <w:p>
      <w:pPr>
        <w:pStyle w:val="Heading2"/>
      </w:pPr>
      <w:bookmarkStart w:id="28" w:name="calves-6-12-months"/>
      <w:bookmarkEnd w:id="28"/>
      <w:r>
        <w:t xml:space="preserve">Calves (6-12 months)</w:t>
      </w:r>
    </w:p>
    <w:p>
      <w:pPr>
        <w:pStyle w:val="FirstParagraph"/>
      </w:pPr>
    </w:p>
    <w:p>
      <w:pPr>
        <w:pStyle w:val="TableCaption"/>
      </w:pPr>
      <w:r>
        <w:t xml:space="preserve">Table 3 The conditions most frequently diagnosed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calves (6-12 months) in AFBI during 2017 (n= 163 )</w:t>
      </w:r>
    </w:p>
    <w:tbl>
      <w:tblPr>
        <w:tblStyle w:val="TableNormal"/>
        <w:tblW w:type="pct" w:w="0.0"/>
        <w:tblLook w:firstRow="1"/>
        <w:tblCaption w:val="Table 3 The conditions most frequently diagnosed on post-mortem examinations of calves (6-12 months) in AFBI during 2017 (n= 163 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tract infections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49.1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Clostridial disease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Diagnosis not reached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Nutritional / metabolic conditions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Enteric infections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diagnoses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tract conditions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 ulcer, perforation, for body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liver disease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Poisoning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 torsion / obstruction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conditions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BVD / Mucosal disease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 conditions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Skeletal conditions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peritonitis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3 The conditions most frequently diagnosed on post-mortem examinations of calves (6-12 months) by AFBI during 2017 (n= 163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The conditions most frequently diagnosed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calves (6-12 months) by AFBI during 2017 (n= 163 )</w:t>
      </w:r>
    </w:p>
    <w:p>
      <w:pPr>
        <w:pStyle w:val="Heading2"/>
      </w:pPr>
      <w:bookmarkStart w:id="30" w:name="adults-12-months"/>
      <w:bookmarkEnd w:id="30"/>
      <w:r>
        <w:t xml:space="preserve">Adults (&gt; 12 months)</w:t>
      </w:r>
    </w:p>
    <w:p>
      <w:pPr>
        <w:pStyle w:val="FirstParagraph"/>
      </w:pPr>
    </w:p>
    <w:p>
      <w:pPr>
        <w:pStyle w:val="TableCaption"/>
      </w:pPr>
      <w:r>
        <w:t xml:space="preserve">Table 4 The conditions most frequently diagnosed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adults (&gt;12 months) by AFBI during 2017 (n= 464 )</w:t>
      </w:r>
    </w:p>
    <w:tbl>
      <w:tblPr>
        <w:tblStyle w:val="TableNormal"/>
        <w:tblW w:type="pct" w:w="0.0"/>
        <w:tblLook w:firstRow="1"/>
        <w:tblCaption w:val="Table 4 The conditions most frequently diagnosed on post-mortem examinations of adults (&gt;12 months) by AFBI during 2017 (n= 464 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infections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20.5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diagnoses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Diagnosis not reached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Cardiac/ circulatory system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Clostridial disease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Nutritional /metabolic conditions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Liver disease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 ulceration / perforation / foreign body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Enteric infections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Reproductive tract infections/Mastitis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Intestinal or gastric torsion /obstruction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Peritonitis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tract conditions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Poisoning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Tumour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 infections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4 The conditions most frequently diagnosed on post-mortem examinations of adults (&gt;12 months) by AFBI during 2017, (n= 464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 The conditions most frequently diagnosed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adults (&gt;12 months) by AFBI during 2017, (n= 464 )</w:t>
      </w:r>
    </w:p>
    <w:p>
      <w:pPr>
        <w:pStyle w:val="Heading1"/>
      </w:pPr>
      <w:bookmarkStart w:id="32" w:name="ovine-diseases"/>
      <w:bookmarkEnd w:id="32"/>
      <w:r>
        <w:t xml:space="preserve">Ovine Diseases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TableCaption"/>
      </w:pPr>
      <w:r>
        <w:t xml:space="preserve">Table 5 The most commom diagnosic groups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ovine by AFBI in 2017 (n= 559 )</w:t>
      </w:r>
    </w:p>
    <w:tbl>
      <w:tblPr>
        <w:tblStyle w:val="TableNormal"/>
        <w:tblW w:type="pct" w:w="0.0"/>
        <w:tblLook w:firstRow="1"/>
        <w:tblCaption w:val="Table 5 The most commom diagnosic groups on post-mortem examinations of ovine by AFBI in 2017 (n= 559 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Parasitic Disease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33.6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28.3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Septicemia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Clostridial diseases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Poisoning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5 The conditions most frequently diagnosed on post-mortem examinations of ovine carcasses in 2017(n= 559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 The conditions most frequently diagnosed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ovine carcasses in 2017(n= 559 )</w:t>
      </w:r>
    </w:p>
    <w:p>
      <w:pPr>
        <w:pStyle w:val="BodyText"/>
      </w:pPr>
    </w:p>
    <w:p>
      <w:pPr>
        <w:pStyle w:val="TableCaption"/>
      </w:pPr>
      <w:r>
        <w:t xml:space="preserve">Table 6 The frequency of the most commom diagnosic group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ovine carcasses by during 2017 (n= 559 )</w:t>
      </w:r>
    </w:p>
    <w:tbl>
      <w:tblPr>
        <w:tblStyle w:val="TableNormal"/>
        <w:tblW w:type="pct" w:w="0.0"/>
        <w:tblLook w:firstRow="1"/>
        <w:tblCaption w:val="Table 6 The frequency of the most commom diagnosic group on post-mortem examinations of ovine carcasses by during 2017 (n= 559 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 within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Septicemia</w:t>
            </w:r>
          </w:p>
        </w:tc>
        <w:tc>
          <w:p>
            <w:pPr>
              <w:pStyle w:val="Compact"/>
              <w:jc w:val="left"/>
            </w:pPr>
            <w:r>
              <w:t xml:space="preserve">Pasteurella septicaemia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Septicemia</w:t>
            </w:r>
          </w:p>
        </w:tc>
        <w:tc>
          <w:p>
            <w:pPr>
              <w:pStyle w:val="Compact"/>
              <w:jc w:val="left"/>
            </w:pPr>
            <w:r>
              <w:t xml:space="preserve">Colisepticaemia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Septicemia</w:t>
            </w:r>
          </w:p>
        </w:tc>
        <w:tc>
          <w:p>
            <w:pPr>
              <w:pStyle w:val="Compact"/>
              <w:jc w:val="left"/>
            </w:pPr>
            <w:r>
              <w:t xml:space="preserve">Septicaemia NOS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13.9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Septicemia</w:t>
            </w:r>
          </w:p>
        </w:tc>
        <w:tc>
          <w:p>
            <w:pPr>
              <w:pStyle w:val="Compact"/>
              <w:jc w:val="left"/>
            </w:pPr>
            <w:r>
              <w:t xml:space="preserve">Systemic pasteurellosis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Septicemia</w:t>
            </w:r>
          </w:p>
        </w:tc>
        <w:tc>
          <w:p>
            <w:pPr>
              <w:pStyle w:val="Compact"/>
              <w:jc w:val="left"/>
            </w:pPr>
            <w:r>
              <w:t xml:space="preserve">Navel-ill / joint-ill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left"/>
            </w:pPr>
            <w:r>
              <w:t xml:space="preserve">Pulmonia Adenomatosis - Jaagsiekte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39.7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left"/>
            </w:pPr>
            <w:r>
              <w:t xml:space="preserve">P Haemolytica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left"/>
            </w:pPr>
            <w:r>
              <w:t xml:space="preserve">Pneumonis Nos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left"/>
            </w:pPr>
            <w:r>
              <w:t xml:space="preserve">Parasitic pneumonia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left"/>
            </w:pPr>
            <w:r>
              <w:t xml:space="preserve">Bronchopneumonia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left"/>
            </w:pPr>
            <w:r>
              <w:t xml:space="preserve">Laryngael Chondritis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left"/>
            </w:pPr>
            <w:r>
              <w:t xml:space="preserve">Fibrinous Pleurisy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left"/>
            </w:pPr>
            <w:r>
              <w:t xml:space="preserve">Necrotising Laryngitis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Disease</w:t>
            </w:r>
          </w:p>
        </w:tc>
        <w:tc>
          <w:p>
            <w:pPr>
              <w:pStyle w:val="Compact"/>
              <w:jc w:val="left"/>
            </w:pPr>
            <w:r>
              <w:t xml:space="preserve">Viral Pneumonia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Poisoning</w:t>
            </w:r>
          </w:p>
        </w:tc>
        <w:tc>
          <w:p>
            <w:pPr>
              <w:pStyle w:val="Compact"/>
              <w:jc w:val="left"/>
            </w:pPr>
            <w:r>
              <w:t xml:space="preserve">Poisoning DT pieris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63.6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Poisoning</w:t>
            </w:r>
          </w:p>
        </w:tc>
        <w:tc>
          <w:p>
            <w:pPr>
              <w:pStyle w:val="Compact"/>
              <w:jc w:val="left"/>
            </w:pPr>
            <w:r>
              <w:t xml:space="preserve">Poisoning DT copper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Poisoning</w:t>
            </w:r>
          </w:p>
        </w:tc>
        <w:tc>
          <w:p>
            <w:pPr>
              <w:pStyle w:val="Compact"/>
              <w:jc w:val="left"/>
            </w:pPr>
            <w:r>
              <w:t xml:space="preserve">Poisoning DT plant NOS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Poisoning</w:t>
            </w:r>
          </w:p>
        </w:tc>
        <w:tc>
          <w:p>
            <w:pPr>
              <w:pStyle w:val="Compact"/>
              <w:jc w:val="left"/>
            </w:pPr>
            <w:r>
              <w:t xml:space="preserve">Poisoning DT rhododendron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Parasitic Disease</w:t>
            </w:r>
          </w:p>
        </w:tc>
        <w:tc>
          <w:p>
            <w:pPr>
              <w:pStyle w:val="Compact"/>
              <w:jc w:val="left"/>
            </w:pPr>
            <w:r>
              <w:t xml:space="preserve">PGE Nos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Parasitic Disease</w:t>
            </w:r>
          </w:p>
        </w:tc>
        <w:tc>
          <w:p>
            <w:pPr>
              <w:pStyle w:val="Compact"/>
              <w:jc w:val="left"/>
            </w:pPr>
            <w:r>
              <w:t xml:space="preserve">Chronic Fascioliasis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Parasitic Disease</w:t>
            </w:r>
          </w:p>
        </w:tc>
        <w:tc>
          <w:p>
            <w:pPr>
              <w:pStyle w:val="Compact"/>
              <w:jc w:val="left"/>
            </w:pPr>
            <w:r>
              <w:t xml:space="preserve">Coccidiosis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Parasitic Disease</w:t>
            </w:r>
          </w:p>
        </w:tc>
        <w:tc>
          <w:p>
            <w:pPr>
              <w:pStyle w:val="Compact"/>
              <w:jc w:val="left"/>
            </w:pPr>
            <w:r>
              <w:t xml:space="preserve">PGE- Nematodiriasis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Parasitic Disease</w:t>
            </w:r>
          </w:p>
        </w:tc>
        <w:tc>
          <w:p>
            <w:pPr>
              <w:pStyle w:val="Compact"/>
              <w:jc w:val="left"/>
            </w:pPr>
            <w:r>
              <w:t xml:space="preserve">Acute Fascioliasis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</w:t>
            </w:r>
          </w:p>
        </w:tc>
        <w:tc>
          <w:p>
            <w:pPr>
              <w:pStyle w:val="Compact"/>
              <w:jc w:val="left"/>
            </w:pPr>
            <w:r>
              <w:t xml:space="preserve">Acidosis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43.5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</w:t>
            </w:r>
          </w:p>
        </w:tc>
        <w:tc>
          <w:p>
            <w:pPr>
              <w:pStyle w:val="Compact"/>
              <w:jc w:val="left"/>
            </w:pPr>
            <w:r>
              <w:t xml:space="preserve">Twin lamb disease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</w:t>
            </w:r>
          </w:p>
        </w:tc>
        <w:tc>
          <w:p>
            <w:pPr>
              <w:pStyle w:val="Compact"/>
              <w:jc w:val="left"/>
            </w:pPr>
            <w:r>
              <w:t xml:space="preserve">Hypocalcaemia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</w:t>
            </w:r>
          </w:p>
        </w:tc>
        <w:tc>
          <w:p>
            <w:pPr>
              <w:pStyle w:val="Compact"/>
              <w:jc w:val="left"/>
            </w:pPr>
            <w:r>
              <w:t xml:space="preserve">Pregnancy toxaemia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</w:t>
            </w:r>
          </w:p>
        </w:tc>
        <w:tc>
          <w:p>
            <w:pPr>
              <w:pStyle w:val="Compact"/>
              <w:jc w:val="left"/>
            </w:pPr>
            <w:r>
              <w:t xml:space="preserve">Hypomagnesaemia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PGE – NOS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43.7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Coccidiosis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PGE – nematodiriasis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Diarrhoea NOS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Enteritis NOS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Abomasitis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Colibacillosis – enteric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Colienteritis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Cryptosporidiosis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Johne’s disease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Perforated intestine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Watery mouth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Colibacillosis enteric – K99 positive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Red gut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Enteritis</w:t>
            </w:r>
          </w:p>
        </w:tc>
        <w:tc>
          <w:p>
            <w:pPr>
              <w:pStyle w:val="Compact"/>
              <w:jc w:val="left"/>
            </w:pPr>
            <w:r>
              <w:t xml:space="preserve">Tapeworm infestation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</w:t>
            </w:r>
          </w:p>
        </w:tc>
        <w:tc>
          <w:p>
            <w:pPr>
              <w:pStyle w:val="Compact"/>
              <w:jc w:val="left"/>
            </w:pPr>
            <w:r>
              <w:t xml:space="preserve">Encephalitis DT Listeria sp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40.7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</w:t>
            </w:r>
          </w:p>
        </w:tc>
        <w:tc>
          <w:p>
            <w:pPr>
              <w:pStyle w:val="Compact"/>
              <w:jc w:val="left"/>
            </w:pPr>
            <w:r>
              <w:t xml:space="preserve">Meningitis / encephalitis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</w:t>
            </w:r>
          </w:p>
        </w:tc>
        <w:tc>
          <w:p>
            <w:pPr>
              <w:pStyle w:val="Compact"/>
              <w:jc w:val="left"/>
            </w:pPr>
            <w:r>
              <w:t xml:space="preserve">Listeriosis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14.8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</w:t>
            </w:r>
          </w:p>
        </w:tc>
        <w:tc>
          <w:p>
            <w:pPr>
              <w:pStyle w:val="Compact"/>
              <w:jc w:val="left"/>
            </w:pPr>
            <w:r>
              <w:t xml:space="preserve">Cerebrocortical necrosis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</w:t>
            </w:r>
          </w:p>
        </w:tc>
        <w:tc>
          <w:p>
            <w:pPr>
              <w:pStyle w:val="Compact"/>
              <w:jc w:val="left"/>
            </w:pPr>
            <w:r>
              <w:t xml:space="preserve">Encephalitis NOS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CNS</w:t>
            </w:r>
          </w:p>
        </w:tc>
        <w:tc>
          <w:p>
            <w:pPr>
              <w:pStyle w:val="Compact"/>
              <w:jc w:val="left"/>
            </w:pPr>
            <w:r>
              <w:t xml:space="preserve">Brain hemorrhage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Clostridial diseases</w:t>
            </w:r>
          </w:p>
        </w:tc>
        <w:tc>
          <w:p>
            <w:pPr>
              <w:pStyle w:val="Compact"/>
              <w:jc w:val="left"/>
            </w:pPr>
            <w:r>
              <w:t xml:space="preserve">Pulpy kidney diseases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Clostridial diseases</w:t>
            </w:r>
          </w:p>
        </w:tc>
        <w:tc>
          <w:p>
            <w:pPr>
              <w:pStyle w:val="Compact"/>
              <w:jc w:val="left"/>
            </w:pPr>
            <w:r>
              <w:t xml:space="preserve">Pulpy kidney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34.4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Clostridial diseases</w:t>
            </w:r>
          </w:p>
        </w:tc>
        <w:tc>
          <w:p>
            <w:pPr>
              <w:pStyle w:val="Compact"/>
              <w:jc w:val="left"/>
            </w:pPr>
            <w:r>
              <w:t xml:space="preserve">Black disease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Clostridial diseases</w:t>
            </w:r>
          </w:p>
        </w:tc>
        <w:tc>
          <w:p>
            <w:pPr>
              <w:pStyle w:val="Compact"/>
              <w:jc w:val="left"/>
            </w:pPr>
            <w:r>
              <w:t xml:space="preserve">Clost Dis NOS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Clostridial diseases</w:t>
            </w:r>
          </w:p>
        </w:tc>
        <w:tc>
          <w:p>
            <w:pPr>
              <w:pStyle w:val="Compact"/>
              <w:jc w:val="left"/>
            </w:pPr>
            <w:r>
              <w:t xml:space="preserve">Enterotoxaemia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>
      <w:pPr>
        <w:pStyle w:val="BodyText"/>
      </w:pPr>
    </w:p>
    <w:p>
      <w:pPr>
        <w:pStyle w:val="Heading2"/>
      </w:pPr>
      <w:bookmarkStart w:id="34" w:name="diagnoses-by-group"/>
      <w:bookmarkEnd w:id="34"/>
      <w:r>
        <w:t xml:space="preserve">Diagnoses by Group</w:t>
      </w:r>
    </w:p>
    <w:p>
      <w:pPr>
        <w:pStyle w:val="Heading3"/>
      </w:pPr>
      <w:bookmarkStart w:id="35" w:name="septicaemia"/>
      <w:bookmarkEnd w:id="35"/>
      <w:r>
        <w:t xml:space="preserve">Septicaemia</w:t>
      </w:r>
    </w:p>
    <w:p>
      <w:pPr>
        <w:pStyle w:val="FirstParagraph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6 The septicaemic conditions most frequently diagnosed on post-mortem examinations of ovine by AFBI during 2017(n= 36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 The septicaemic conditions most frequently diagnosed on post-mortem examinations of ovine by AFBI during 2017(n= 36 )</w:t>
      </w:r>
    </w:p>
    <w:p>
      <w:pPr>
        <w:pStyle w:val="BodyText"/>
      </w:pPr>
    </w:p>
    <w:p>
      <w:pPr>
        <w:pStyle w:val="Heading3"/>
      </w:pPr>
      <w:bookmarkStart w:id="37" w:name="respiratory-disease"/>
      <w:bookmarkEnd w:id="37"/>
      <w:r>
        <w:t xml:space="preserve">Respiratory Disease</w:t>
      </w: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7 The respiratory conditions most frequently diagnosed on post-mortem examinations of ovine by AFBI during 2017 (n= 73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 The respiratory conditions most frequently diagnosed on post-mortem examinations of ovine by AFBI during 2017 (n= 73 )</w:t>
      </w:r>
    </w:p>
    <w:p>
      <w:pPr>
        <w:pStyle w:val="BodyText"/>
      </w:pPr>
    </w:p>
    <w:p>
      <w:pPr>
        <w:pStyle w:val="Heading3"/>
      </w:pPr>
      <w:bookmarkStart w:id="39" w:name="poisoning"/>
      <w:bookmarkEnd w:id="39"/>
      <w:r>
        <w:t xml:space="preserve">Poisoning</w:t>
      </w:r>
    </w:p>
    <w:p>
      <w:pPr>
        <w:pStyle w:val="FirstParagraph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8 The poisoning agents most frequently diagnosed on post-mortem examinations of ovine by AFBI during 2017 (n= 22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 The poisoning agents most frequently diagnosed on post-mortem examinations of ovine by AFBI during 2017 (n= 22 )</w:t>
      </w:r>
    </w:p>
    <w:p>
      <w:pPr>
        <w:pStyle w:val="BodyText"/>
      </w:pPr>
    </w:p>
    <w:p>
      <w:pPr>
        <w:pStyle w:val="Heading3"/>
      </w:pPr>
      <w:bookmarkStart w:id="41" w:name="parasitic-disease"/>
      <w:bookmarkEnd w:id="41"/>
      <w:r>
        <w:t xml:space="preserve">Parasitic Disease</w:t>
      </w:r>
    </w:p>
    <w:p>
      <w:pPr>
        <w:pStyle w:val="FirstParagraph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9 The parasitic conditions most frequently diagnosed on post-mortem examinations of ovine by AFBI during 2017 (n= 188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 The parasitic conditions most frequently diagnosed on post-mortem examinations of ovine by AFBI during 2017 (n= 188 )</w:t>
      </w:r>
    </w:p>
    <w:p>
      <w:pPr>
        <w:pStyle w:val="BodyText"/>
      </w:pPr>
    </w:p>
    <w:p>
      <w:pPr>
        <w:pStyle w:val="Heading3"/>
      </w:pPr>
      <w:bookmarkStart w:id="43" w:name="metabolic"/>
      <w:bookmarkEnd w:id="43"/>
      <w:r>
        <w:t xml:space="preserve">Metabolic</w:t>
      </w:r>
    </w:p>
    <w:p>
      <w:pPr>
        <w:pStyle w:val="FirstParagraph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0 The metabolic conditions most frequently diagnosed on post-mortem examinations of ovine by AFBI during 2017(n= 23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 The metabolic conditions most frequently diagnosed on post-mortem examinations of ovine by AFBI during 2017(n= 23 )</w:t>
      </w:r>
    </w:p>
    <w:p>
      <w:pPr>
        <w:pStyle w:val="BodyText"/>
      </w:pPr>
    </w:p>
    <w:p>
      <w:pPr>
        <w:pStyle w:val="Heading3"/>
      </w:pPr>
      <w:bookmarkStart w:id="45" w:name="enteritis"/>
      <w:bookmarkEnd w:id="45"/>
      <w:r>
        <w:t xml:space="preserve">Enteritis</w:t>
      </w:r>
    </w:p>
    <w:p>
      <w:pPr>
        <w:pStyle w:val="FirstParagraph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1 The enteric conditions most frequently diagnosed on post-mortem examinations of ovine by AFBI during 2017 (n= 158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 The enteric conditions most frequently diagnosed on post-mortem examinations of ovine by AFBI during 2017 (n= 158 )</w:t>
      </w:r>
    </w:p>
    <w:p>
      <w:pPr>
        <w:pStyle w:val="BodyText"/>
      </w:pPr>
    </w:p>
    <w:p>
      <w:pPr>
        <w:pStyle w:val="Heading3"/>
      </w:pPr>
      <w:bookmarkStart w:id="47" w:name="cns"/>
      <w:bookmarkEnd w:id="47"/>
      <w:r>
        <w:t xml:space="preserve">CNS</w:t>
      </w:r>
    </w:p>
    <w:p>
      <w:pPr>
        <w:pStyle w:val="FirstParagraph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2 The CND conditions most frequently diagnosed on post-mortem examinations of ovine by AFBI during 2017 (n= 27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 The CND conditions most frequently diagnosed on post-mortem examinations of ovine by AFBI during 2017 (n= 27 )</w:t>
      </w:r>
    </w:p>
    <w:p>
      <w:pPr>
        <w:pStyle w:val="BodyText"/>
      </w:pPr>
    </w:p>
    <w:p>
      <w:pPr>
        <w:pStyle w:val="Heading3"/>
      </w:pPr>
      <w:bookmarkStart w:id="49" w:name="clostridial-diseases"/>
      <w:bookmarkEnd w:id="49"/>
      <w:r>
        <w:t xml:space="preserve">Clostridial diseases</w:t>
      </w:r>
    </w:p>
    <w:p>
      <w:pPr>
        <w:pStyle w:val="FirstParagraph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3 The clostridial diseases most frequently diagnosed on post-mortem examinations of ovine by AFBI during 2017(n= 32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 The clostridial diseases most frequently diagnosed on post-mortem examinations of ovine by AFBI during 2017(n= 32 )</w:t>
      </w:r>
    </w:p>
    <w:p>
      <w:pPr>
        <w:pStyle w:val="Heading1"/>
      </w:pPr>
      <w:bookmarkStart w:id="51" w:name="bovine-respiratory-disease-brd"/>
      <w:bookmarkEnd w:id="51"/>
      <w:r>
        <w:t xml:space="preserve">Bovine Respiratory Disease (BRD)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52" w:name="diagnoses-by-group-1"/>
      <w:bookmarkEnd w:id="52"/>
      <w:r>
        <w:t xml:space="preserve">Diagnoses by Group</w:t>
      </w:r>
    </w:p>
    <w:p>
      <w:pPr>
        <w:pStyle w:val="TableCaption"/>
      </w:pPr>
      <w:r>
        <w:t xml:space="preserve">Table 7 The most commom diagnosic groups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bovine respiratory disease by AFBI during 2017 (n= 391 )</w:t>
      </w:r>
    </w:p>
    <w:tbl>
      <w:tblPr>
        <w:tblStyle w:val="TableNormal"/>
        <w:tblW w:type="pct" w:w="0.0"/>
        <w:tblLook w:firstRow="1"/>
        <w:tblCaption w:val="Table 7 The most commom diagnosic groups on post-mortem examinations of bovine respiratory disease by AFBI during 2017 (n= 391 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Bacterial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56.3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Miscellaneous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Viral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</w:tbl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4 The most commom diagnosic groups on post-mortem examinations of bovine respiratory disease by AFBI during 2017 (n= 391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 The most commom diagnosic groups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of bovine respiratory disease by AFBI during 2017 (n= 391 )</w:t>
      </w:r>
    </w:p>
    <w:p>
      <w:pPr>
        <w:pStyle w:val="BodyText"/>
      </w:pPr>
    </w:p>
    <w:p>
      <w:pPr>
        <w:pStyle w:val="Heading3"/>
      </w:pPr>
      <w:bookmarkStart w:id="54" w:name="bovine-respiratory-disease-diagnoses"/>
      <w:bookmarkEnd w:id="54"/>
      <w:r>
        <w:t xml:space="preserve">Bovine Respiratory Disease Diagnoses</w:t>
      </w:r>
    </w:p>
    <w:p>
      <w:pPr>
        <w:pStyle w:val="TableCaption"/>
      </w:pPr>
      <w:r>
        <w:t xml:space="preserve">Table 8 Relative frequency of diagnoses in bovine respiratory disease recorded by AFBI during 2017, (n= 391 )</w:t>
      </w:r>
    </w:p>
    <w:tbl>
      <w:tblPr>
        <w:tblStyle w:val="TableNormal"/>
        <w:tblW w:type="pct" w:w="0.0"/>
        <w:tblLook w:firstRow="1"/>
        <w:tblCaption w:val="Table 8 Relative frequency of diagnoses in bovine respiratory disease recorded by AFBI during 2017, (n= 391 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DT MYCOPLASMA BOVIS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NOS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DT P MULTOCIDA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A PYOGENES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DT M HAEMOLYTICA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- PARASITIC - HUSK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- RSV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FIBRINOUS PLEURISY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IBR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- H SOMNUS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BRONCHOPNEUMONIA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- BVD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DT ASPIRATION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SEVERE TRACHEITIS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FRACTURED RIBS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PASTEURELLOSIS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MALIGNANT CATARRH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- FUNGAL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- P13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 DT ACTINO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TUBERCULOSIS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ADENOCARCINOMA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ATELECTASIS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PULMONARYHAEMORRHAGE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5 Relative frequency of diagnoses in bovine respiratory disease recorded by AFBI during 2017, (n= 391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 Relative frequency of diagnoses in bovine respiratory disease recorded by AFBI during 2017, (n= 391 )</w:t>
      </w:r>
    </w:p>
    <w:p>
      <w:pPr>
        <w:pStyle w:val="BodyText"/>
      </w:pPr>
    </w:p>
    <w:p>
      <w:pPr>
        <w:pStyle w:val="Heading3"/>
      </w:pPr>
      <w:bookmarkStart w:id="56" w:name="lungworm"/>
      <w:bookmarkEnd w:id="56"/>
      <w:r>
        <w:t xml:space="preserve">Lungworm</w:t>
      </w: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6 Evolution of the number of lungworm respiratory disease recorded by AFBI during 2017, (n= 27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 Evolution of the number of lungworm respiratory disease recorded by AFBI during 2017, (n= 27 )</w:t>
      </w:r>
    </w:p>
    <w:p>
      <w:pPr>
        <w:pStyle w:val="Heading1"/>
      </w:pPr>
      <w:bookmarkStart w:id="58" w:name="bovine-abortions"/>
      <w:bookmarkEnd w:id="58"/>
      <w:r>
        <w:t xml:space="preserve">Bovine Abortions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TableCaption"/>
      </w:pPr>
      <w:r>
        <w:t xml:space="preserve">Table 9 The frequently of the most commom diagnoses in bovine abortion in AFBI during 2017 (n= 427 )</w:t>
      </w:r>
    </w:p>
    <w:tbl>
      <w:tblPr>
        <w:tblStyle w:val="TableNormal"/>
        <w:tblW w:type="pct" w:w="0.0"/>
        <w:tblLook w:firstRow="1"/>
        <w:tblCaption w:val="Table 9 The frequently of the most commom diagnoses in bovine abortion in AFBI during 2017 (n= 427 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Undiagnosed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p>
            <w:pPr>
              <w:pStyle w:val="Compact"/>
              <w:jc w:val="right"/>
            </w:pPr>
            <w:r>
              <w:t xml:space="preserve">53.6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T. pyogenes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B. licheniformis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 caninum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BVDV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E. coli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 dublin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Leptospirosis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Pasteurellosis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Foetal abnormalities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Schmallenberg Virus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Mummification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Listeria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Campylobacter sp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Aspergillosis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7 The conditions most frequently diagnosed on post-mortem examinations of ovine carcasses by AFBI during 2017 (n= 427 )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 The conditions most frequently diagnosed on post-mortem examinations of ovine carcasses by AFBI during 2017 (n= 427 )</w:t>
      </w:r>
    </w:p>
    <w:p>
      <w:pPr>
        <w:pStyle w:val="Heading1"/>
      </w:pPr>
      <w:bookmarkStart w:id="60" w:name="ovine-abortions"/>
      <w:bookmarkEnd w:id="60"/>
      <w:r>
        <w:t xml:space="preserve">Ovine Abortions</w:t>
      </w:r>
    </w:p>
    <w:p>
      <w:pPr>
        <w:pStyle w:val="TableCaption"/>
      </w:pPr>
      <w:r>
        <w:t xml:space="preserve">Table 10 The frequently of the most commom diagnosic group on</w:t>
      </w:r>
      <w:r>
        <w:t xml:space="preserve"> </w:t>
      </w:r>
      <w:r>
        <w:rPr>
          <w:i/>
        </w:rPr>
        <w:t xml:space="preserve">post-mortem</w:t>
      </w:r>
      <w:r>
        <w:t xml:space="preserve"> </w:t>
      </w:r>
      <w:r>
        <w:t xml:space="preserve">examinations ovine by AFBI during 2017</w:t>
      </w:r>
    </w:p>
    <w:tbl>
      <w:tblPr>
        <w:tblStyle w:val="TableNormal"/>
        <w:tblW w:type="pct" w:w="0.0"/>
        <w:tblLook w:firstRow="1"/>
        <w:tblCaption w:val="Table 10 The frequently of the most commom diagnosic group on post-mortem examinations ovine by AFBI during 2017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Toxoplasma gondi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30.3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significant agent identified.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Chlamydophilia abortus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E.coli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Campylobacter spp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Streptococcus spp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Leptospirosis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Arcanobacter pyogenes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Listeria monocytogenes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8 The conditions most frequently diagnosed on post-mortem examinations of ovine carcasses by AFBI during 2017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18 The conditions most frequently diagnosed on post-mortem examinations of ovine carcasses by AFBI during 2017</w:t>
      </w:r>
    </w:p>
    <w:p>
      <w:pPr>
        <w:pStyle w:val="Heading1"/>
      </w:pPr>
      <w:bookmarkStart w:id="62" w:name="bovine-mastitis"/>
      <w:bookmarkEnd w:id="62"/>
      <w:r>
        <w:t xml:space="preserve">Bovine Mastitis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TableCaption"/>
      </w:pPr>
      <w:r>
        <w:t xml:space="preserve">Table 11 hkdhkd in 2017</w:t>
      </w:r>
    </w:p>
    <w:tbl>
      <w:tblPr>
        <w:tblStyle w:val="TableNormal"/>
        <w:tblW w:type="pct" w:w="0.0"/>
        <w:tblLook w:firstRow="1"/>
        <w:tblCaption w:val="Table 11 hkdhkd in 2017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Microorganism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 of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E.coli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Streptococcus uberis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Staphlococcus aureus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Strep dysgalactiae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Contaminated samples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bacteria cultured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19 Relative frequency of detection of selected mastitis pathogens by AFBI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19 Relative frequency of detection of selected mastitis pathogens by AFBI</w:t>
      </w:r>
    </w:p>
    <w:p>
      <w:pPr>
        <w:pStyle w:val="Heading1"/>
      </w:pPr>
      <w:bookmarkStart w:id="64" w:name="bovine-parasites"/>
      <w:bookmarkEnd w:id="64"/>
      <w:r>
        <w:t xml:space="preserve">Bovine Parasites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TableCaption"/>
      </w:pPr>
      <w:r>
        <w:t xml:space="preserve">Table 12 Count and percentage of positive results detected in bovine faecal samples examined by AFBI during 2017</w:t>
      </w:r>
    </w:p>
    <w:tbl>
      <w:tblPr>
        <w:tblStyle w:val="TableNormal"/>
        <w:tblW w:type="pct" w:w="0.0"/>
        <w:tblLook w:firstRow="1"/>
        <w:tblCaption w:val="Table 12 Count and percentage of positive results detected in bovine faecal samples examined by AFBI during 2017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 of Positive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Coccidia</w:t>
            </w:r>
          </w:p>
        </w:tc>
        <w:tc>
          <w:p>
            <w:pPr>
              <w:pStyle w:val="Compact"/>
              <w:jc w:val="right"/>
            </w:pPr>
            <w:r>
              <w:t xml:space="preserve">2205</w:t>
            </w:r>
          </w:p>
        </w:tc>
        <w:tc>
          <w:p>
            <w:pPr>
              <w:pStyle w:val="Compact"/>
              <w:jc w:val="right"/>
            </w:pPr>
            <w:r>
              <w:t xml:space="preserve">814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Fluke eggs</w:t>
            </w:r>
          </w:p>
        </w:tc>
        <w:tc>
          <w:p>
            <w:pPr>
              <w:pStyle w:val="Compact"/>
              <w:jc w:val="right"/>
            </w:pPr>
            <w:r>
              <w:t xml:space="preserve">2483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Nematodirus epg</w:t>
            </w:r>
          </w:p>
        </w:tc>
        <w:tc>
          <w:p>
            <w:pPr>
              <w:pStyle w:val="Compact"/>
              <w:jc w:val="right"/>
            </w:pPr>
            <w:r>
              <w:t xml:space="preserve">2984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Paramphistome eggs</w:t>
            </w:r>
          </w:p>
        </w:tc>
        <w:tc>
          <w:p>
            <w:pPr>
              <w:pStyle w:val="Compact"/>
              <w:jc w:val="right"/>
            </w:pPr>
            <w:r>
              <w:t xml:space="preserve">1266</w:t>
            </w:r>
          </w:p>
        </w:tc>
        <w:tc>
          <w:p>
            <w:pPr>
              <w:pStyle w:val="Compact"/>
              <w:jc w:val="right"/>
            </w:pPr>
            <w:r>
              <w:t xml:space="preserve">1464</w:t>
            </w:r>
          </w:p>
        </w:tc>
        <w:tc>
          <w:p>
            <w:pPr>
              <w:pStyle w:val="Compact"/>
              <w:jc w:val="right"/>
            </w:pPr>
            <w:r>
              <w:t xml:space="preserve">53.6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Strongyle epg</w:t>
            </w:r>
          </w:p>
        </w:tc>
        <w:tc>
          <w:p>
            <w:pPr>
              <w:pStyle w:val="Compact"/>
              <w:jc w:val="right"/>
            </w:pPr>
            <w:r>
              <w:t xml:space="preserve">2390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  <w:tc>
          <w:p>
            <w:pPr>
              <w:pStyle w:val="Compact"/>
              <w:jc w:val="right"/>
            </w:pPr>
            <w:r>
              <w:t xml:space="preserve">20.5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20 Evolution of the number of positive results in bovine samples in feacal submissions to AFBI during 2017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20 Evolution of the number of positive results in bovine samples in feacal submissions to AFBI during 2017</w:t>
      </w:r>
    </w:p>
    <w:p>
      <w:pPr>
        <w:pStyle w:val="Heading1"/>
      </w:pPr>
      <w:bookmarkStart w:id="66" w:name="ovine-parasites"/>
      <w:bookmarkEnd w:id="66"/>
      <w:r>
        <w:t xml:space="preserve">Ovine Parasites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TableCaption"/>
      </w:pPr>
      <w:r>
        <w:t xml:space="preserve">Table 13 Count and percentage of positive results detected in ovine faecal samples examined by AFBI during 2017</w:t>
      </w:r>
    </w:p>
    <w:tbl>
      <w:tblPr>
        <w:tblStyle w:val="TableNormal"/>
        <w:tblW w:type="pct" w:w="0.0"/>
        <w:tblLook w:firstRow="1"/>
        <w:tblCaption w:val="Table 13 Count and percentage of positive results detected in ovine faecal samples examined by AFBI during 2017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 of Positive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Coccidia</w:t>
            </w:r>
          </w:p>
        </w:tc>
        <w:tc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p>
            <w:pPr>
              <w:pStyle w:val="Compact"/>
              <w:jc w:val="right"/>
            </w:pPr>
            <w:r>
              <w:t xml:space="preserve">1349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Fluke eggs</w:t>
            </w:r>
          </w:p>
        </w:tc>
        <w:tc>
          <w:p>
            <w:pPr>
              <w:pStyle w:val="Compact"/>
              <w:jc w:val="right"/>
            </w:pPr>
            <w:r>
              <w:t xml:space="preserve">1564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Nematodirus epg</w:t>
            </w:r>
          </w:p>
        </w:tc>
        <w:tc>
          <w:p>
            <w:pPr>
              <w:pStyle w:val="Compact"/>
              <w:jc w:val="right"/>
            </w:pPr>
            <w:r>
              <w:t xml:space="preserve">1635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Paramphistome eggs</w:t>
            </w:r>
          </w:p>
        </w:tc>
        <w:tc>
          <w:p>
            <w:pPr>
              <w:pStyle w:val="Compact"/>
              <w:jc w:val="right"/>
            </w:pPr>
            <w:r>
              <w:t xml:space="preserve">1219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Strongyle epg</w:t>
            </w:r>
          </w:p>
        </w:tc>
        <w:tc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p>
            <w:pPr>
              <w:pStyle w:val="Compact"/>
              <w:jc w:val="right"/>
            </w:pPr>
            <w:r>
              <w:t xml:space="preserve">1065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544151" cy="4620126"/>
            <wp:effectExtent b="0" l="0" r="0" t="0"/>
            <wp:docPr descr="Figure 21 Evolution of the number of positive results in ovine samples in feacal submissions to AFBI during 2017" title="" id="1" name="Picture"/>
            <a:graphic>
              <a:graphicData uri="http://schemas.openxmlformats.org/drawingml/2006/picture">
                <pic:pic>
                  <pic:nvPicPr>
                    <pic:cNvPr descr="AFBI_files/figure-docx/unnamed-chunk-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21 Evolution of the number of positive results in ovine samples in feacal submissions to AFBI during 2017</w:t>
      </w:r>
    </w:p>
    <w:p>
      <w:pPr>
        <w:pStyle w:val="Heading1"/>
      </w:pPr>
      <w:bookmarkStart w:id="68" w:name="zinc-sulphate-turbidity-zst-test"/>
      <w:bookmarkEnd w:id="68"/>
      <w:r>
        <w:t xml:space="preserve">Zinc Sulphate Turbidity (ZST) Test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TableCaption"/>
      </w:pPr>
      <w:r>
        <w:t xml:space="preserve">Table 14 Zinc Sulphate Turbidity Test</w:t>
      </w:r>
    </w:p>
    <w:tbl>
      <w:tblPr>
        <w:tblStyle w:val="TableNormal"/>
        <w:tblW w:type="pct" w:w="0.0"/>
        <w:tblLook w:firstRow="1"/>
        <w:tblCaption w:val="Table 14 Zinc Sulphate Turbidity T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Maximum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Adequate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</w:tbl>
    <w:p>
      <w:pPr>
        <w:pStyle w:val="BodyText"/>
      </w:pPr>
    </w:p>
    <w:sectPr w:rsidR="00E70C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22E8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855CA8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8BC5B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A2613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D9E43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F58A1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03075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448AA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790AD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C24F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F4E2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474D730"/>
    <w:multiLevelType w:val="multilevel"/>
    <w:tmpl w:val="A07425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e2ee3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8500E"/>
    <w:pPr>
      <w:keepNext/>
      <w:keepLines/>
      <w:spacing w:before="480" w:after="0"/>
      <w:outlineLvl w:val="0"/>
    </w:pPr>
    <w:rPr>
      <w:rFonts w:ascii="Palatino" w:eastAsiaTheme="majorEastAsia" w:hAnsi="Palatino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17FD"/>
    <w:pPr>
      <w:keepNext/>
      <w:keepLines/>
      <w:spacing w:before="200" w:after="0"/>
      <w:outlineLvl w:val="1"/>
    </w:pPr>
    <w:rPr>
      <w:rFonts w:ascii="Palatino" w:eastAsiaTheme="majorEastAsia" w:hAnsi="Palatino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17359"/>
    <w:pPr>
      <w:keepNext/>
      <w:keepLines/>
      <w:spacing w:before="200" w:after="0"/>
      <w:outlineLvl w:val="5"/>
    </w:pPr>
    <w:rPr>
      <w:rFonts w:ascii="Palatino" w:eastAsiaTheme="majorEastAsia" w:hAnsi="Palatino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41EB6"/>
    <w:pPr>
      <w:spacing w:before="180" w:after="180"/>
      <w:jc w:val="both"/>
    </w:pPr>
    <w:rPr>
      <w:rFonts w:ascii="Palatino" w:hAnsi="Palatino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41C9D"/>
    <w:pPr>
      <w:spacing w:before="36" w:after="36"/>
    </w:pPr>
    <w:rPr>
      <w:rFonts w:ascii="MS Reference Sans Serif" w:hAnsi="MS Reference Sans Serif"/>
    </w:rPr>
  </w:style>
  <w:style w:type="paragraph" w:styleId="Title">
    <w:name w:val="Title"/>
    <w:basedOn w:val="Normal"/>
    <w:next w:val="BodyText"/>
    <w:qFormat/>
    <w:rsid w:val="00226F0A"/>
    <w:pPr>
      <w:keepNext/>
      <w:keepLines/>
      <w:spacing w:before="480" w:after="240"/>
      <w:jc w:val="center"/>
    </w:pPr>
    <w:rPr>
      <w:rFonts w:ascii="Palatino" w:eastAsiaTheme="majorEastAsia" w:hAnsi="Palatino" w:cstheme="majorBidi"/>
      <w:bCs/>
      <w:sz w:val="40"/>
      <w:szCs w:val="40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17359"/>
    <w:pPr>
      <w:spacing w:before="100" w:after="100"/>
    </w:pPr>
    <w:rPr>
      <w:rFonts w:eastAsiaTheme="majorEastAsia" w:cstheme="majorBidi"/>
      <w:bCs/>
      <w:color w:val="984806" w:themeColor="accent6" w:themeShade="8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147D5"/>
    <w:pPr>
      <w:keepNext/>
    </w:pPr>
    <w:rPr>
      <w:color w:val="215868" w:themeColor="accent5" w:themeShade="80"/>
    </w:rPr>
  </w:style>
  <w:style w:type="paragraph" w:customStyle="1" w:styleId="ImageCaption">
    <w:name w:val="Image Caption"/>
    <w:basedOn w:val="Caption"/>
    <w:rsid w:val="00CB720C"/>
    <w:pPr>
      <w:jc w:val="center"/>
    </w:pPr>
    <w:rPr>
      <w:color w:val="984806" w:themeColor="accent6" w:themeShade="8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CB720C"/>
    <w:pPr>
      <w:keepNext/>
      <w:jc w:val="center"/>
    </w:pPr>
    <w:rPr>
      <w:noProof/>
      <w:lang w:val="en-IE" w:eastAsia="en-IE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41EB6"/>
    <w:rPr>
      <w:rFonts w:ascii="Palatino" w:hAnsi="Palatino"/>
    </w:rPr>
  </w:style>
  <w:style w:type="paragraph" w:styleId="BalloonText">
    <w:name w:val="Balloon Text"/>
    <w:basedOn w:val="Normal"/>
    <w:link w:val="BalloonTextChar"/>
    <w:rsid w:val="00CB72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7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65" Target="media/rId65.png" /><Relationship Type="http://schemas.openxmlformats.org/officeDocument/2006/relationships/image" Id="rId67" Target="media/rId6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Animal Disease Surveillance</vt:lpstr>
    </vt:vector>
  </TitlesOfParts>
  <Company/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Animal Disease Surveillance, AFBI</dc:title>
  <dc:creator>Agri-Food and Biosciences Institute</dc:creator>
  <dcterms:created xsi:type="dcterms:W3CDTF">2018-10-09T11:06:40Z</dcterms:created>
  <dcterms:modified xsi:type="dcterms:W3CDTF">2018-10-09T11:06:40Z</dcterms:modified>
</cp:coreProperties>
</file>