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Marathon Match - Solution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Congrats on winning this marathon match. As part of your final submission and in order to receive payment for this marathon match, please complete the following document.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Tell us a bit about yourself, and why you have decided to participate in the contest.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Name: Selim Seferbekov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Handle: selim_sef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Placement you achieved in the MM: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About you: During the day I’m a Machine Learning Engineer working on projects aimed to improve maps. As a hobby a participate in a lot of competitions related to Deep Learning (mostly  Computer Vision).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Why you participated in the MM:  I participated in all Spacenet challenges starting from Spacenet 3. I would not have an excuse to miss this one.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Solution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did you solve the problem? What approaches did you try and what choices did you make, and why? Also, what alternative</w:t>
      </w:r>
      <w:r w:rsidDel="00000000" w:rsidR="00000000" w:rsidRPr="00000000">
        <w:rPr>
          <w:sz w:val="20"/>
          <w:szCs w:val="20"/>
          <w:rtl w:val="0"/>
        </w:rPr>
        <w:t xml:space="preserve"> approaches did you consider?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solved the task using the same approach as in the winning solution of Data Science Bowl 2018 https://www.kaggle.com/c/data-science-bowl-2018/discussion/54741. Which basically has encoder decoder network like UNet and watershed post processing but instead of predicting just binary masks the CNN predicted 3 masks: (body mask, separations between buildings, building contours). This helped to separate buildings much better than the simple watershed approach.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90726" cy="37671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6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At first I used a random split for validation holdout. The gap between leaderboard and validation was huge ~40%. That is a clear sign of train data leak to validation. After visualization of the tiles by their coordinates I saw that there were ~15 passes over each location and I prepared a small holdout southeastern part of train data.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58728" cy="38052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the data contained speckle noise I decided to combat that with heavy multiscale test time augmentations (6 scales). The predictions from each scale were quite different and it boosted F1 by 3%.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 also tried instance segmentation approach with Cascade-RCNN which worked really great on RGB data but produced poor results on SAR images (F1 was around 0.32)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Final Approach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provide a bulleted description of your final approach. What ideas/decisions/features have been found to be the most important for your solution performance: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used EfficientNet B5, DPN92, ResneX101 as encoders for semantic segmentation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have better batch size/bigger crop I trained all models with Nvidia Apex in mixed precision. That allowed to train 16 models in the given time.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Preprocessing: images were converted to 0-255 scale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a loss function I used combination of soft dice loss + binary cross entropy. BCE was more stable than focal loss in mixed precision mode.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Augmentations: as the amount of data (geographically) was quite small I applied affine transformations to reduce overfitting.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Test time augmentations (TTA): used 864, 928, 1024, 1088, 1152, 1280 input sizes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Open Source Resources, Frameworks and Libraries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the name of the open source resource along with a URL to where it’s housed and it’s license type: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Docker, https://www.docker.com (Apache License 2.0)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Nvidia-docker, https://github.com/NVIDIA/nvidia-docker, ( BSD 3-clause)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Python 3, https://www.python.org/, ( PSFL (Python Software Foundation License))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Numpy, http://www.numpy.org/, (BSD)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Tqdm, https://github.com/noamraph/tqdm, ( The MIT License)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Anaconda, https://www.continuum.io/Anaconda-Overview,( New BSD License)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OpenCV, https://opencv.org/ (BSD)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Pytorch https://pytorch.org/ (BSD)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Potential Algorithm Improvements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any potential improvements that can be made to the algorithm: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Foreshortening, Layover should be addressed somehow to improve detection quality. 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Algorithm Limitations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specify any potential limitations with the algorithm: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Because SAR is side looking tall buildings are not segmented properly. Even medium rise buildings are often shifted far from the ground truth mask.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Very small buildings are not detected at all as due to speckle noise they cannot be distinguished. 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48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Feedback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72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provide feedback on the following - what worked, and what could have been done better or differently?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Problem Statement - problem statement is very detailed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</w:t>
      </w:r>
      <w:r w:rsidDel="00000000" w:rsidR="00000000" w:rsidRPr="00000000">
        <w:rPr>
          <w:sz w:val="20"/>
          <w:szCs w:val="20"/>
          <w:rtl w:val="0"/>
        </w:rPr>
        <w:t xml:space="preserve">ata - the actual amount of data is quite small due to multiple passes over the same region. Nevertheless, proper validation had really great correlation with the leaderboard.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Contest - the contest is great as all Spacenet challenges are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Scoring - scoring function is well known from previous challenges and is a good proxy metric for measuring building detection quality.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</w:t>
      </w:r>
      <w:r w:rsidDel="00000000" w:rsidR="00000000" w:rsidRPr="00000000">
        <w:rPr>
          <w:sz w:val="20"/>
          <w:szCs w:val="20"/>
          <w:rtl w:val="0"/>
        </w:rPr>
        <w:t xml:space="preserve">: Please save a copy of this template in word format. Please do not submit a .pdf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6570" w:firstLine="0"/>
      <w:rPr/>
    </w:pPr>
    <w:r w:rsidDel="00000000" w:rsidR="00000000" w:rsidRPr="00000000">
      <w:rPr/>
      <w:drawing>
        <wp:inline distB="114300" distT="114300" distL="114300" distR="114300">
          <wp:extent cx="2309320" cy="376238"/>
          <wp:effectExtent b="0" l="0" r="0" t="0"/>
          <wp:docPr descr="high_topcoder_horizontal_fullcolor.png" id="2" name="image3.png"/>
          <a:graphic>
            <a:graphicData uri="http://schemas.openxmlformats.org/drawingml/2006/picture">
              <pic:pic>
                <pic:nvPicPr>
                  <pic:cNvPr descr="high_topcoder_horizontal_fullcolor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9320" cy="3762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</w:pPr>
    <w:rPr>
      <w:rFonts w:ascii="Arial" w:cs="Arial" w:eastAsia="Arial" w:hAnsi="Arial"/>
      <w:b w:val="0"/>
      <w:i w:val="1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