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Incident Report: Excessive Force; GSP Stop May 5, 2020</w:t>
      </w:r>
    </w:p>
    <w:p>
      <w:r>
        <w:t>Case No.: CN#24CR13237</w:t>
      </w:r>
    </w:p>
    <w:p/>
    <w:p>
      <w:r>
        <w:t>Complainant:</w:t>
      </w:r>
    </w:p>
    <w:p>
      <w:r>
        <w:t>Name: Austin Tyler Underwood</w:t>
      </w:r>
    </w:p>
    <w:p>
      <w:r>
        <w:t>Address: 362 Strickland Road, Brunswick, GA 31523</w:t>
      </w:r>
    </w:p>
    <w:p>
      <w:r>
        <w:t>Date of Incident: May 5, 2020</w:t>
      </w:r>
    </w:p>
    <w:p>
      <w:r>
        <w:t>Time: Approximately 5:00–6:00 PM</w:t>
      </w:r>
    </w:p>
    <w:p>
      <w:r>
        <w:t>Location: Jekyll Island exit, immediately past the Jekyll Island Toll Plaza, Glynn County, Georgia</w:t>
      </w:r>
    </w:p>
    <w:p>
      <w:r>
        <w:t>Vehicle: Kia Forte (compact sedan)</w:t>
      </w:r>
    </w:p>
    <w:p>
      <w:r>
        <w:t>Officers Involved: Unknown GSP officer (white male, SUV driver, with dash/body camera obscured)</w:t>
      </w:r>
    </w:p>
    <w:p/>
    <w:p>
      <w:r>
        <w:t>Attorney of Record: Allen Tucker, Esq. | alan@tuckerandbrowning.com | (912) 267-7123</w:t>
      </w:r>
    </w:p>
    <w:p/>
    <w:p>
      <w:r>
        <w:t>I. INCIDENT SUMMARY</w:t>
      </w:r>
    </w:p>
    <w:p/>
    <w:p>
      <w:r>
        <w:t>On May 5, 2020, after finishing my second-shift job at Marriott Bonvoy on Jekyll Island, I was unlawfully intercepted by a Georgia State Patrol officer in an SUV. The officer was initially seen stopping another vehicle just before the Jekyll Island toll booth. As I exited the island, I slowed below the speed limit and turned on my blinkers to safely pass. Unexpectedly, the officer rapidly pursued me from behind. Attempting to yield, I slowed further, yet the officer engaged in a dangerous PIT maneuver, striking my vehicle from the side and forcing me into the shoulder, crossing briefly into oncoming traffic.</w:t>
      </w:r>
    </w:p>
    <w:p/>
    <w:p>
      <w:r>
        <w:t>I immediately stopped, confused and frightened. With food in my mouth from just finishing my shift, I complied with verbal commands shouted over the loudspeaker. I exited my car with my hands raised, attempting to inquire why I was being stopped. The officer did not provide any verbal explanation. Instead, he slammed me against his vehicle, cuffed me without stating charges, and then violently forced me to the ground. While attempting to protect my body from being impaled by the vehicle’s bull bars, I hooked my leg to resist being dragged. The officer responded by slamming me forcefully, further injuring my back.</w:t>
      </w:r>
    </w:p>
    <w:p/>
    <w:p>
      <w:r>
        <w:t>I was not read my Miranda rights, nor was I presented with any justification for the stop or use of force.</w:t>
      </w:r>
    </w:p>
    <w:p/>
    <w:p>
      <w:r>
        <w:t>II. LEGAL VIOLATIONS ALLEGED</w:t>
      </w:r>
    </w:p>
    <w:p/>
    <w:p>
      <w:r>
        <w:t>1. Unlawful Arrest (Fourth Amendment Violation)</w:t>
      </w:r>
    </w:p>
    <w:p>
      <w:r>
        <w:t xml:space="preserve">   - No warrant, probable cause, or observable traffic violation justified the stop or arrest.</w:t>
      </w:r>
    </w:p>
    <w:p>
      <w:r>
        <w:t xml:space="preserve">   - See Terry v. Ohio, 392 U.S. 1 (1968); Hiibel v. Sixth Judicial District Court, 542 U.S. 177 (2004).</w:t>
      </w:r>
    </w:p>
    <w:p/>
    <w:p>
      <w:r>
        <w:t>2. Excessive Force (Fourth and Fourteenth Amendments)</w:t>
      </w:r>
    </w:p>
    <w:p>
      <w:r>
        <w:t xml:space="preserve">   - The officer used unjustified physical violence in absence of threat or resistance.</w:t>
      </w:r>
    </w:p>
    <w:p>
      <w:r>
        <w:t xml:space="preserve">   - See Graham v. Connor, 490 U.S. 386 (1989); Tennessee v. Garner, 471 U.S. 1 (1985).</w:t>
      </w:r>
    </w:p>
    <w:p/>
    <w:p>
      <w:r>
        <w:t>3. Failure to Read Miranda Rights (Fifth Amendment Violation)</w:t>
      </w:r>
    </w:p>
    <w:p>
      <w:r>
        <w:t xml:space="preserve">   - At no point was I informed of my rights prior to or during arrest.</w:t>
      </w:r>
    </w:p>
    <w:p/>
    <w:p>
      <w:r>
        <w:t>4. Obstruction of Recording Equipment</w:t>
      </w:r>
    </w:p>
    <w:p>
      <w:r>
        <w:t xml:space="preserve">   - Officer’s body/dash camera appeared intentionally covered with tape.</w:t>
      </w:r>
    </w:p>
    <w:p/>
    <w:p>
      <w:r>
        <w:t>5. Negligent and Inhumane Detainment</w:t>
      </w:r>
    </w:p>
    <w:p>
      <w:r>
        <w:t xml:space="preserve">   - I was left lying in an ant pile until backup arrived, further compromising my physical and emotional state.</w:t>
      </w:r>
    </w:p>
    <w:p/>
    <w:p>
      <w:r>
        <w:t>III. SUPPORTING EVIDENCE</w:t>
      </w:r>
    </w:p>
    <w:p/>
    <w:p>
      <w:r>
        <w:t>- Witnesses:</w:t>
      </w:r>
    </w:p>
    <w:p>
      <w:r>
        <w:t xml:space="preserve">   - Michael and Freda Underwood (parents): can testify to vehicle recovery and my post-arrest condition.</w:t>
      </w:r>
    </w:p>
    <w:p>
      <w:r>
        <w:t xml:space="preserve">   - Marriott Bonvoy coworkers: may corroborate my shift timing and demeanor prior to the event.</w:t>
      </w:r>
    </w:p>
    <w:p/>
    <w:p>
      <w:r>
        <w:t>- Injuries Sustained:</w:t>
      </w:r>
    </w:p>
    <w:p>
      <w:r>
        <w:t xml:space="preserve">   - No formal medical evaluation due to financial hardship.</w:t>
      </w:r>
    </w:p>
    <w:p>
      <w:r>
        <w:t xml:space="preserve">   - Ongoing chronic back pain, mobility impairment (dragging myself up stairs), and psychological distress (nightmares, PTSD).</w:t>
      </w:r>
    </w:p>
    <w:p/>
    <w:p>
      <w:r>
        <w:t>- Evidence of Officer Misconduct:</w:t>
      </w:r>
    </w:p>
    <w:p>
      <w:r>
        <w:t xml:space="preserve">   - Covered dash/body cam observed during the stop.</w:t>
      </w:r>
    </w:p>
    <w:p>
      <w:r>
        <w:t xml:space="preserve">   - Denial of Miranda rights.</w:t>
      </w:r>
    </w:p>
    <w:p>
      <w:r>
        <w:t xml:space="preserve">   - Retaliatory questioning about my “intentions” and views toward police while in custody.</w:t>
      </w:r>
    </w:p>
    <w:p/>
    <w:p>
      <w:r>
        <w:t>- Records/Documentation:</w:t>
      </w:r>
    </w:p>
    <w:p>
      <w:r>
        <w:t xml:space="preserve">   - Initial paperwork lost due to illness in household.</w:t>
      </w:r>
    </w:p>
    <w:p>
      <w:r>
        <w:t xml:space="preserve">   - Vehicle was impounded briefly, but retrieved by my father.</w:t>
      </w:r>
    </w:p>
    <w:p/>
    <w:p>
      <w:r>
        <w:t>IV. ACTION REQUESTED</w:t>
      </w:r>
    </w:p>
    <w:p/>
    <w:p>
      <w:r>
        <w:t>I request that:</w:t>
      </w:r>
    </w:p>
    <w:p>
      <w:r>
        <w:t>1. My attorney, Allen Tucker, formally investigate this case and file appropriate complaints with the Georgia Bureau of Investigation and Civil Rights authorities.</w:t>
      </w:r>
    </w:p>
    <w:p>
      <w:r>
        <w:t>2. All video, audio, and written reports related to the incident be preserved and released.</w:t>
      </w:r>
    </w:p>
    <w:p>
      <w:r>
        <w:t>3. Legal remedies be pursued for the injuries, trauma, and constitutional violations I have endured.</w:t>
      </w:r>
    </w:p>
    <w:p/>
    <w:p>
      <w:r>
        <w:t>V. STATEMENT OF HARM</w:t>
      </w:r>
    </w:p>
    <w:p/>
    <w:p>
      <w:r>
        <w:t>As a working-class citizen, I have suffered physical, emotional, and reputational damage due to this event. I fear retaliation from local authorities and request that all further correspondence be conducted exclusively through my legal counsel.</w:t>
      </w:r>
    </w:p>
    <w:p/>
    <w:p>
      <w:r>
        <w:t>Respectfully Submitted,</w:t>
      </w:r>
    </w:p>
    <w:p>
      <w:r>
        <w:t>Austin Tyler Underwood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