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00" w:line="276" w:lineRule="auto"/>
        <w:jc w:val="center"/>
        <w:rPr/>
      </w:pPr>
      <w:r w:rsidDel="00000000" w:rsidR="00000000" w:rsidRPr="00000000">
        <w:rPr>
          <w:rFonts w:ascii="Arial" w:cs="Arial" w:eastAsia="Arial" w:hAnsi="Arial"/>
          <w:b w:val="1"/>
          <w:bCs w:val="1"/>
          <w:sz w:val="32"/>
          <w:szCs w:val="32"/>
          <w:rtl w:val="0"/>
        </w:rPr>
        <w:t xml:space="preserve">IMPLEMENTACIÓN Y ARQUITECTURA DE MICROSERVICIOS PARA EL SISTEMA SABERPRO</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drawing>
          <wp:inline distB="0" distT="0" distL="0" distR="0">
            <wp:extent cx="1428750" cy="1581150"/>
            <wp:effectExtent b="0" l="0" r="0" t="0"/>
            <wp:docPr descr="Escudo Universidad del Cauca" id="1" name="image1.png"/>
            <a:graphic>
              <a:graphicData uri="http://schemas.openxmlformats.org/drawingml/2006/picture">
                <pic:pic>
                  <pic:nvPicPr>
                    <pic:cNvPr descr="Escudo Universidad del Cauca" id="0" name="image1.png"/>
                    <pic:cNvPicPr preferRelativeResize="0"/>
                  </pic:nvPicPr>
                  <pic:blipFill>
                    <a:blip r:embed="rId6"/>
                    <a:srcRect b="0" l="0" r="0" t="0"/>
                    <a:stretch>
                      <a:fillRect/>
                    </a:stretch>
                  </pic:blipFill>
                  <pic:spPr>
                    <a:xfrm>
                      <a:off x="0" y="0"/>
                      <a:ext cx="14287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276" w:lineRule="auto"/>
        <w:jc w:val="center"/>
        <w:rPr/>
      </w:pPr>
      <w:r w:rsidDel="00000000" w:rsidR="00000000" w:rsidRPr="00000000">
        <w:rPr>
          <w:rFonts w:ascii="Arial" w:cs="Arial" w:eastAsia="Arial" w:hAnsi="Arial"/>
          <w:b w:val="1"/>
          <w:bCs w:val="1"/>
          <w:sz w:val="32"/>
          <w:szCs w:val="32"/>
          <w:rtl w:val="0"/>
        </w:rPr>
        <w:t xml:space="preserve">JONNATHAN </w:t>
      </w:r>
      <w:r w:rsidDel="00000000" w:rsidR="00000000" w:rsidRPr="00000000">
        <w:rPr>
          <w:b w:val="1"/>
          <w:bCs w:val="1"/>
          <w:sz w:val="32"/>
          <w:szCs w:val="32"/>
          <w:rtl w:val="0"/>
        </w:rPr>
        <w:t xml:space="preserve">BENAVÍDEZ</w:t>
      </w:r>
      <w:r w:rsidDel="00000000" w:rsidR="00000000" w:rsidRPr="00000000">
        <w:rPr>
          <w:rtl w:val="0"/>
        </w:rPr>
      </w:r>
    </w:p>
    <w:p w:rsidR="00000000" w:rsidDel="00000000" w:rsidP="00000000" w:rsidRDefault="00000000" w:rsidRPr="00000000" w14:paraId="00000004">
      <w:pPr>
        <w:spacing w:after="200" w:line="276" w:lineRule="auto"/>
        <w:jc w:val="center"/>
        <w:rPr/>
      </w:pPr>
      <w:r w:rsidDel="00000000" w:rsidR="00000000" w:rsidRPr="00000000">
        <w:rPr>
          <w:rFonts w:ascii="Arial" w:cs="Arial" w:eastAsia="Arial" w:hAnsi="Arial"/>
          <w:b w:val="1"/>
          <w:bCs w:val="1"/>
          <w:sz w:val="32"/>
          <w:szCs w:val="32"/>
          <w:rtl w:val="0"/>
        </w:rPr>
        <w:t xml:space="preserve">Taller número 9 en el curso LABORATORIO DE INGENIERÍA DE SOFTWARE II</w:t>
      </w:r>
      <w:r w:rsidDel="00000000" w:rsidR="00000000" w:rsidRPr="00000000">
        <w:rPr>
          <w:rtl w:val="0"/>
        </w:rPr>
      </w:r>
    </w:p>
    <w:p w:rsidR="00000000" w:rsidDel="00000000" w:rsidP="00000000" w:rsidRDefault="00000000" w:rsidRPr="00000000" w14:paraId="00000005">
      <w:pPr>
        <w:spacing w:after="120" w:before="1400" w:lineRule="auto"/>
        <w:jc w:val="center"/>
        <w:rPr/>
      </w:pPr>
      <w:r w:rsidDel="00000000" w:rsidR="00000000" w:rsidRPr="00000000">
        <w:rPr>
          <w:rFonts w:ascii="Arial" w:cs="Arial" w:eastAsia="Arial" w:hAnsi="Arial"/>
          <w:b w:val="1"/>
          <w:bCs w:val="1"/>
          <w:sz w:val="24"/>
          <w:szCs w:val="24"/>
          <w:rtl w:val="0"/>
        </w:rPr>
        <w:t xml:space="preserve">Profesor:</w:t>
      </w:r>
      <w:r w:rsidDel="00000000" w:rsidR="00000000" w:rsidRPr="00000000">
        <w:rPr>
          <w:rtl w:val="0"/>
        </w:rPr>
      </w:r>
    </w:p>
    <w:p w:rsidR="00000000" w:rsidDel="00000000" w:rsidP="00000000" w:rsidRDefault="00000000" w:rsidRPr="00000000" w14:paraId="00000006">
      <w:pPr>
        <w:spacing w:after="1400" w:lineRule="auto"/>
        <w:jc w:val="center"/>
        <w:rPr/>
      </w:pPr>
      <w:r w:rsidDel="00000000" w:rsidR="00000000" w:rsidRPr="00000000">
        <w:rPr>
          <w:rFonts w:ascii="Arial" w:cs="Arial" w:eastAsia="Arial" w:hAnsi="Arial"/>
          <w:b w:val="1"/>
          <w:bCs w:val="1"/>
          <w:sz w:val="24"/>
          <w:szCs w:val="24"/>
          <w:rtl w:val="0"/>
        </w:rPr>
        <w:t xml:space="preserve">Paola Andrea Bedoya Toro</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Arial" w:cs="Arial" w:eastAsia="Arial" w:hAnsi="Arial"/>
          <w:b w:val="1"/>
          <w:bCs w:val="1"/>
          <w:sz w:val="24"/>
          <w:szCs w:val="24"/>
          <w:rtl w:val="0"/>
        </w:rPr>
        <w:t xml:space="preserve">Universidad del Cauca</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b w:val="1"/>
          <w:bCs w:val="1"/>
          <w:sz w:val="24"/>
          <w:szCs w:val="24"/>
          <w:rtl w:val="0"/>
        </w:rPr>
        <w:t xml:space="preserve">Facultad de Ingeniería Electrónica y Telecomunicaciones</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b w:val="1"/>
          <w:bCs w:val="1"/>
          <w:sz w:val="24"/>
          <w:szCs w:val="24"/>
          <w:rtl w:val="0"/>
        </w:rPr>
        <w:t xml:space="preserve">Departamento de Sistemas</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b w:val="1"/>
          <w:bCs w:val="1"/>
          <w:sz w:val="24"/>
          <w:szCs w:val="24"/>
          <w:rtl w:val="0"/>
        </w:rPr>
        <w:t xml:space="preserve">Laboratorio de Ingeniería de Software II</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Arial" w:cs="Arial" w:eastAsia="Arial" w:hAnsi="Arial"/>
          <w:b w:val="1"/>
          <w:bCs w:val="1"/>
          <w:sz w:val="24"/>
          <w:szCs w:val="24"/>
          <w:rtl w:val="0"/>
        </w:rPr>
        <w:t xml:space="preserve">Popayán, octubre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300" w:before="1200" w:line="276" w:lineRule="auto"/>
        <w:jc w:val="center"/>
        <w:rPr/>
      </w:pPr>
      <w:r w:rsidDel="00000000" w:rsidR="00000000" w:rsidRPr="00000000">
        <w:rPr>
          <w:rFonts w:ascii="Arial" w:cs="Arial" w:eastAsia="Arial" w:hAnsi="Arial"/>
          <w:b w:val="1"/>
          <w:bCs w:val="1"/>
          <w:sz w:val="32"/>
          <w:szCs w:val="32"/>
          <w:rtl w:val="0"/>
        </w:rPr>
        <w:t xml:space="preserve">JONNATHAN </w:t>
      </w:r>
      <w:r w:rsidDel="00000000" w:rsidR="00000000" w:rsidRPr="00000000">
        <w:rPr>
          <w:b w:val="1"/>
          <w:bCs w:val="1"/>
          <w:sz w:val="32"/>
          <w:szCs w:val="32"/>
          <w:rtl w:val="0"/>
        </w:rPr>
        <w:t xml:space="preserve">BENAVÍDEZ</w:t>
      </w:r>
      <w:r w:rsidDel="00000000" w:rsidR="00000000" w:rsidRPr="00000000">
        <w:rPr>
          <w:rtl w:val="0"/>
        </w:rPr>
      </w:r>
    </w:p>
    <w:p w:rsidR="00000000" w:rsidDel="00000000" w:rsidP="00000000" w:rsidRDefault="00000000" w:rsidRPr="00000000" w14:paraId="0000000E">
      <w:pPr>
        <w:spacing w:after="300" w:line="276" w:lineRule="auto"/>
        <w:jc w:val="center"/>
        <w:rPr/>
      </w:pPr>
      <w:r w:rsidDel="00000000" w:rsidR="00000000" w:rsidRPr="00000000">
        <w:rPr>
          <w:rFonts w:ascii="Arial" w:cs="Arial" w:eastAsia="Arial" w:hAnsi="Arial"/>
          <w:b w:val="1"/>
          <w:bCs w:val="1"/>
          <w:sz w:val="32"/>
          <w:szCs w:val="32"/>
          <w:rtl w:val="0"/>
        </w:rPr>
        <w:t xml:space="preserve">IMPLEMENTACIÓN Y ARQUITECTURA DE MICROSERVICIOS PARA EL SISTEMA SABERPRO</w:t>
      </w:r>
      <w:r w:rsidDel="00000000" w:rsidR="00000000" w:rsidRPr="00000000">
        <w:rPr>
          <w:rtl w:val="0"/>
        </w:rPr>
      </w:r>
    </w:p>
    <w:p w:rsidR="00000000" w:rsidDel="00000000" w:rsidP="00000000" w:rsidRDefault="00000000" w:rsidRPr="00000000" w14:paraId="0000000F">
      <w:pPr>
        <w:spacing w:after="1200" w:line="276" w:lineRule="auto"/>
        <w:jc w:val="center"/>
        <w:rPr/>
      </w:pPr>
      <w:r w:rsidDel="00000000" w:rsidR="00000000" w:rsidRPr="00000000">
        <w:rPr>
          <w:rFonts w:ascii="Arial" w:cs="Arial" w:eastAsia="Arial" w:hAnsi="Arial"/>
          <w:b w:val="1"/>
          <w:bCs w:val="1"/>
          <w:sz w:val="28"/>
          <w:szCs w:val="28"/>
          <w:rtl w:val="0"/>
        </w:rPr>
        <w:t xml:space="preserve">Taller No. 9 presentado en el curso de LABORATORIO DE INGENIERÍA DE SOFTWARE II</w:t>
      </w: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Fonts w:ascii="Arial" w:cs="Arial" w:eastAsia="Arial" w:hAnsi="Arial"/>
          <w:b w:val="1"/>
          <w:bCs w:val="1"/>
          <w:sz w:val="24"/>
          <w:szCs w:val="24"/>
          <w:rtl w:val="0"/>
        </w:rPr>
        <w:t xml:space="preserve">Estudiante del:</w:t>
      </w:r>
      <w:r w:rsidDel="00000000" w:rsidR="00000000" w:rsidRPr="00000000">
        <w:rPr>
          <w:rtl w:val="0"/>
        </w:rPr>
      </w:r>
    </w:p>
    <w:p w:rsidR="00000000" w:rsidDel="00000000" w:rsidP="00000000" w:rsidRDefault="00000000" w:rsidRPr="00000000" w14:paraId="00000011">
      <w:pPr>
        <w:spacing w:after="1200" w:lineRule="auto"/>
        <w:jc w:val="center"/>
        <w:rPr/>
      </w:pPr>
      <w:r w:rsidDel="00000000" w:rsidR="00000000" w:rsidRPr="00000000">
        <w:rPr>
          <w:rFonts w:ascii="Arial" w:cs="Arial" w:eastAsia="Arial" w:hAnsi="Arial"/>
          <w:b w:val="1"/>
          <w:bCs w:val="1"/>
          <w:sz w:val="24"/>
          <w:szCs w:val="24"/>
          <w:rtl w:val="0"/>
        </w:rPr>
        <w:t xml:space="preserve">Programa de Ingeniería de Sistemas</w:t>
      </w: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Fonts w:ascii="Arial" w:cs="Arial" w:eastAsia="Arial" w:hAnsi="Arial"/>
          <w:b w:val="1"/>
          <w:bCs w:val="1"/>
          <w:sz w:val="24"/>
          <w:szCs w:val="24"/>
          <w:rtl w:val="0"/>
        </w:rPr>
        <w:t xml:space="preserve">Profesora:</w:t>
      </w:r>
      <w:r w:rsidDel="00000000" w:rsidR="00000000" w:rsidRPr="00000000">
        <w:rPr>
          <w:rtl w:val="0"/>
        </w:rPr>
      </w:r>
    </w:p>
    <w:p w:rsidR="00000000" w:rsidDel="00000000" w:rsidP="00000000" w:rsidRDefault="00000000" w:rsidRPr="00000000" w14:paraId="00000013">
      <w:pPr>
        <w:spacing w:after="1600" w:lineRule="auto"/>
        <w:jc w:val="center"/>
        <w:rPr/>
      </w:pPr>
      <w:r w:rsidDel="00000000" w:rsidR="00000000" w:rsidRPr="00000000">
        <w:rPr>
          <w:rFonts w:ascii="Arial" w:cs="Arial" w:eastAsia="Arial" w:hAnsi="Arial"/>
          <w:b w:val="1"/>
          <w:bCs w:val="1"/>
          <w:sz w:val="24"/>
          <w:szCs w:val="24"/>
          <w:rtl w:val="0"/>
        </w:rPr>
        <w:t xml:space="preserve">Paola Andrea Bedoya Toro</w:t>
      </w: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rFonts w:ascii="Arial" w:cs="Arial" w:eastAsia="Arial" w:hAnsi="Arial"/>
          <w:b w:val="1"/>
          <w:bCs w:val="1"/>
          <w:sz w:val="24"/>
          <w:szCs w:val="24"/>
          <w:rtl w:val="0"/>
        </w:rPr>
        <w:t xml:space="preserve">Popayán</w:t>
      </w:r>
      <w:r w:rsidDel="00000000" w:rsidR="00000000" w:rsidRPr="00000000">
        <w:rPr>
          <w:rtl w:val="0"/>
        </w:rPr>
      </w:r>
    </w:p>
    <w:p w:rsidR="00000000" w:rsidDel="00000000" w:rsidP="00000000" w:rsidRDefault="00000000" w:rsidRPr="00000000" w14:paraId="00000015">
      <w:pPr>
        <w:jc w:val="center"/>
        <w:rPr/>
        <w:sectPr>
          <w:pgSz w:h="15840" w:w="12240" w:orient="portrait"/>
          <w:pgMar w:bottom="1417" w:top="1417" w:left="1701" w:right="1701" w:header="709" w:footer="709"/>
          <w:pgNumType w:start="1"/>
        </w:sectPr>
      </w:pPr>
      <w:r w:rsidDel="00000000" w:rsidR="00000000" w:rsidRPr="00000000">
        <w:rPr>
          <w:rFonts w:ascii="Arial" w:cs="Arial" w:eastAsia="Arial" w:hAnsi="Arial"/>
          <w:b w:val="1"/>
          <w:bCs w:val="1"/>
          <w:sz w:val="24"/>
          <w:szCs w:val="24"/>
          <w:rtl w:val="0"/>
        </w:rPr>
        <w:t xml:space="preserve">2026</w:t>
      </w:r>
      <w:r w:rsidDel="00000000" w:rsidR="00000000" w:rsidRPr="00000000">
        <w:rPr>
          <w:rtl w:val="0"/>
        </w:rPr>
      </w:r>
    </w:p>
    <w:p w:rsidR="00000000" w:rsidDel="00000000" w:rsidP="00000000" w:rsidRDefault="00000000" w:rsidRPr="00000000" w14:paraId="00000016">
      <w:pPr>
        <w:keepNext w:val="1"/>
        <w:spacing w:after="240" w:before="0" w:lineRule="auto"/>
        <w:rPr/>
      </w:pPr>
      <w:r w:rsidDel="00000000" w:rsidR="00000000" w:rsidRPr="00000000">
        <w:rPr>
          <w:rFonts w:ascii="Arial" w:cs="Arial" w:eastAsia="Arial" w:hAnsi="Arial"/>
          <w:b w:val="1"/>
          <w:bCs w:val="1"/>
          <w:color w:val="2f5496"/>
          <w:sz w:val="40"/>
          <w:szCs w:val="40"/>
          <w:rtl w:val="0"/>
        </w:rPr>
        <w:t xml:space="preserve">contenido</w:t>
      </w:r>
      <w:r w:rsidDel="00000000" w:rsidR="00000000" w:rsidRPr="00000000">
        <w:rPr>
          <w:rtl w:val="0"/>
        </w:rPr>
      </w:r>
    </w:p>
    <w:p w:rsidR="00000000" w:rsidDel="00000000" w:rsidP="00000000" w:rsidRDefault="00000000" w:rsidRPr="00000000" w14:paraId="00000017">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título del trabajo</w:t>
      </w:r>
      <w:r w:rsidDel="00000000" w:rsidR="00000000" w:rsidRPr="00000000">
        <w:rPr>
          <w:rtl w:val="0"/>
        </w:rPr>
        <w:t xml:space="preserve">……………………………………………………………………………</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018">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1.- introducción y arquitectura del sistema</w:t>
      </w:r>
      <w:r w:rsidDel="00000000" w:rsidR="00000000" w:rsidRPr="00000000">
        <w:rPr>
          <w:rtl w:val="0"/>
        </w:rPr>
        <w:t xml:space="preserve">……………………………………………</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019">
      <w:pPr>
        <w:tabs>
          <w:tab w:val="right" w:leader="none" w:pos="8838"/>
        </w:tabs>
        <w:spacing w:after="80" w:line="312" w:lineRule="auto"/>
        <w:ind w:left="400" w:firstLine="0"/>
        <w:rPr/>
      </w:pPr>
      <w:r w:rsidDel="00000000" w:rsidR="00000000" w:rsidRPr="00000000">
        <w:rPr>
          <w:rFonts w:ascii="Arial" w:cs="Arial" w:eastAsia="Arial" w:hAnsi="Arial"/>
          <w:sz w:val="24"/>
          <w:szCs w:val="24"/>
          <w:rtl w:val="0"/>
        </w:rPr>
        <w:t xml:space="preserve">1.1.- descripción general de los microservicios</w:t>
      </w:r>
      <w:r w:rsidDel="00000000" w:rsidR="00000000" w:rsidRPr="00000000">
        <w:rPr>
          <w:rtl w:val="0"/>
        </w:rPr>
        <w:t xml:space="preserve">…………………………………………………………………………</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01A">
      <w:pPr>
        <w:tabs>
          <w:tab w:val="right" w:leader="none" w:pos="8838"/>
        </w:tabs>
        <w:spacing w:after="80" w:line="312" w:lineRule="auto"/>
        <w:ind w:left="400" w:firstLine="0"/>
        <w:rPr/>
      </w:pPr>
      <w:r w:rsidDel="00000000" w:rsidR="00000000" w:rsidRPr="00000000">
        <w:rPr>
          <w:rFonts w:ascii="Arial" w:cs="Arial" w:eastAsia="Arial" w:hAnsi="Arial"/>
          <w:sz w:val="24"/>
          <w:szCs w:val="24"/>
          <w:rtl w:val="0"/>
        </w:rPr>
        <w:t xml:space="preserve">1.2.- tecnologías y patrones de comunicación</w:t>
      </w:r>
      <w:r w:rsidDel="00000000" w:rsidR="00000000" w:rsidRPr="00000000">
        <w:rPr>
          <w:rtl w:val="0"/>
        </w:rPr>
        <w:t xml:space="preserve">…………………………………………………………………………</w:t>
      </w: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01B">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2.- gestión de requerimientos y planeación ágil</w:t>
      </w:r>
      <w:r w:rsidDel="00000000" w:rsidR="00000000" w:rsidRPr="00000000">
        <w:rPr>
          <w:rtl w:val="0"/>
        </w:rPr>
        <w:t xml:space="preserve">………………………………………</w:t>
      </w: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01C">
      <w:pPr>
        <w:tabs>
          <w:tab w:val="right" w:leader="none" w:pos="8838"/>
        </w:tabs>
        <w:spacing w:after="80" w:line="312" w:lineRule="auto"/>
        <w:ind w:left="400" w:firstLine="0"/>
        <w:rPr/>
      </w:pPr>
      <w:r w:rsidDel="00000000" w:rsidR="00000000" w:rsidRPr="00000000">
        <w:rPr>
          <w:rFonts w:ascii="Arial" w:cs="Arial" w:eastAsia="Arial" w:hAnsi="Arial"/>
          <w:sz w:val="24"/>
          <w:szCs w:val="24"/>
          <w:rtl w:val="0"/>
        </w:rPr>
        <w:t xml:space="preserve">2.1.- épicas e historias de usuario en jira</w:t>
      </w:r>
      <w:r w:rsidDel="00000000" w:rsidR="00000000" w:rsidRPr="00000000">
        <w:rPr>
          <w:rtl w:val="0"/>
        </w:rPr>
        <w:t xml:space="preserve">………………………………………</w:t>
      </w: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01D">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3.- implementación y pruebas de integración</w:t>
      </w:r>
      <w:r w:rsidDel="00000000" w:rsidR="00000000" w:rsidRPr="00000000">
        <w:rPr>
          <w:rtl w:val="0"/>
        </w:rPr>
        <w:t xml:space="preserve">…………………………………………</w:t>
      </w:r>
      <w:r w:rsidDel="00000000" w:rsidR="00000000" w:rsidRPr="00000000">
        <w:rPr>
          <w:rFonts w:ascii="Arial" w:cs="Arial" w:eastAsia="Arial" w:hAnsi="Arial"/>
          <w:sz w:val="24"/>
          <w:szCs w:val="24"/>
          <w:rtl w:val="0"/>
        </w:rPr>
        <w:t xml:space="preserve">3</w:t>
      </w:r>
      <w:r w:rsidDel="00000000" w:rsidR="00000000" w:rsidRPr="00000000">
        <w:rPr>
          <w:rtl w:val="0"/>
        </w:rPr>
      </w:r>
    </w:p>
    <w:p w:rsidR="00000000" w:rsidDel="00000000" w:rsidP="00000000" w:rsidRDefault="00000000" w:rsidRPr="00000000" w14:paraId="0000001E">
      <w:pPr>
        <w:tabs>
          <w:tab w:val="right" w:leader="none" w:pos="8838"/>
        </w:tabs>
        <w:spacing w:after="80" w:line="312" w:lineRule="auto"/>
        <w:ind w:left="400" w:firstLine="0"/>
        <w:rPr/>
      </w:pPr>
      <w:r w:rsidDel="00000000" w:rsidR="00000000" w:rsidRPr="00000000">
        <w:rPr>
          <w:rFonts w:ascii="Arial" w:cs="Arial" w:eastAsia="Arial" w:hAnsi="Arial"/>
          <w:sz w:val="24"/>
          <w:szCs w:val="24"/>
          <w:rtl w:val="0"/>
        </w:rPr>
        <w:t xml:space="preserve">3.1.- flujo síncrono http (question y validation)</w:t>
      </w:r>
      <w:r w:rsidDel="00000000" w:rsidR="00000000" w:rsidRPr="00000000">
        <w:rPr>
          <w:rtl w:val="0"/>
        </w:rPr>
        <w:t xml:space="preserve">……………………………………</w:t>
      </w:r>
      <w:r w:rsidDel="00000000" w:rsidR="00000000" w:rsidRPr="00000000">
        <w:rPr>
          <w:rFonts w:ascii="Arial" w:cs="Arial" w:eastAsia="Arial" w:hAnsi="Arial"/>
          <w:sz w:val="24"/>
          <w:szCs w:val="24"/>
          <w:rtl w:val="0"/>
        </w:rPr>
        <w:t xml:space="preserve">3</w:t>
      </w:r>
      <w:r w:rsidDel="00000000" w:rsidR="00000000" w:rsidRPr="00000000">
        <w:rPr>
          <w:rtl w:val="0"/>
        </w:rPr>
      </w:r>
    </w:p>
    <w:p w:rsidR="00000000" w:rsidDel="00000000" w:rsidP="00000000" w:rsidRDefault="00000000" w:rsidRPr="00000000" w14:paraId="0000001F">
      <w:pPr>
        <w:tabs>
          <w:tab w:val="right" w:leader="none" w:pos="8838"/>
        </w:tabs>
        <w:spacing w:after="80" w:line="312" w:lineRule="auto"/>
        <w:ind w:left="400" w:firstLine="0"/>
        <w:rPr/>
      </w:pPr>
      <w:r w:rsidDel="00000000" w:rsidR="00000000" w:rsidRPr="00000000">
        <w:rPr>
          <w:rFonts w:ascii="Arial" w:cs="Arial" w:eastAsia="Arial" w:hAnsi="Arial"/>
          <w:sz w:val="24"/>
          <w:szCs w:val="24"/>
          <w:rtl w:val="0"/>
        </w:rPr>
        <w:t xml:space="preserve">3.2.- flujo asíncrono con rabbitmq (notification)</w:t>
      </w:r>
      <w:r w:rsidDel="00000000" w:rsidR="00000000" w:rsidRPr="00000000">
        <w:rPr>
          <w:rtl w:val="0"/>
        </w:rPr>
        <w:t xml:space="preserve">……………………………………</w:t>
      </w: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020">
      <w:pPr>
        <w:tabs>
          <w:tab w:val="right" w:leader="none" w:pos="8838"/>
        </w:tabs>
        <w:spacing w:after="80" w:line="312" w:lineRule="auto"/>
        <w:ind w:left="400" w:firstLine="0"/>
        <w:rPr/>
      </w:pPr>
      <w:r w:rsidDel="00000000" w:rsidR="00000000" w:rsidRPr="00000000">
        <w:rPr>
          <w:rFonts w:ascii="Arial" w:cs="Arial" w:eastAsia="Arial" w:hAnsi="Arial"/>
          <w:sz w:val="24"/>
          <w:szCs w:val="24"/>
          <w:rtl w:val="0"/>
        </w:rPr>
        <w:t xml:space="preserve">3.3.- ejecución y logs de los servicios</w:t>
      </w:r>
      <w:r w:rsidDel="00000000" w:rsidR="00000000" w:rsidRPr="00000000">
        <w:rPr>
          <w:rtl w:val="0"/>
        </w:rPr>
        <w:t xml:space="preserve">………………………………………………</w:t>
      </w:r>
      <w:r w:rsidDel="00000000" w:rsidR="00000000" w:rsidRPr="00000000">
        <w:rPr>
          <w:rFonts w:ascii="Arial" w:cs="Arial" w:eastAsia="Arial" w:hAnsi="Arial"/>
          <w:sz w:val="24"/>
          <w:szCs w:val="24"/>
          <w:rtl w:val="0"/>
        </w:rPr>
        <w:t xml:space="preserve">5</w:t>
      </w:r>
      <w:r w:rsidDel="00000000" w:rsidR="00000000" w:rsidRPr="00000000">
        <w:rPr>
          <w:rtl w:val="0"/>
        </w:rPr>
      </w:r>
    </w:p>
    <w:p w:rsidR="00000000" w:rsidDel="00000000" w:rsidP="00000000" w:rsidRDefault="00000000" w:rsidRPr="00000000" w14:paraId="00000021">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4.- conclusiones</w:t>
      </w:r>
      <w:r w:rsidDel="00000000" w:rsidR="00000000" w:rsidRPr="00000000">
        <w:rPr>
          <w:rtl w:val="0"/>
        </w:rPr>
        <w:t xml:space="preserve">……………………………………………………………………………</w:t>
      </w:r>
      <w:r w:rsidDel="00000000" w:rsidR="00000000" w:rsidRPr="00000000">
        <w:rPr>
          <w:rFonts w:ascii="Arial" w:cs="Arial" w:eastAsia="Arial" w:hAnsi="Arial"/>
          <w:sz w:val="24"/>
          <w:szCs w:val="24"/>
          <w:rtl w:val="0"/>
        </w:rPr>
        <w:t xml:space="preserve">5</w:t>
      </w:r>
      <w:r w:rsidDel="00000000" w:rsidR="00000000" w:rsidRPr="00000000">
        <w:rPr>
          <w:rtl w:val="0"/>
        </w:rPr>
      </w:r>
    </w:p>
    <w:p w:rsidR="00000000" w:rsidDel="00000000" w:rsidP="00000000" w:rsidRDefault="00000000" w:rsidRPr="00000000" w14:paraId="00000022">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bibliografía</w:t>
      </w:r>
      <w:r w:rsidDel="00000000" w:rsidR="00000000" w:rsidRPr="00000000">
        <w:rPr>
          <w:rtl w:val="0"/>
        </w:rPr>
        <w:t xml:space="preserve">……………………………………………………………………………</w:t>
      </w:r>
      <w:r w:rsidDel="00000000" w:rsidR="00000000" w:rsidRPr="00000000">
        <w:rPr>
          <w:rFonts w:ascii="Arial" w:cs="Arial" w:eastAsia="Arial" w:hAnsi="Arial"/>
          <w:sz w:val="24"/>
          <w:szCs w:val="24"/>
          <w:rtl w:val="0"/>
        </w:rPr>
        <w:t xml:space="preserve">6</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spacing w:after="240" w:before="0" w:lineRule="auto"/>
        <w:rPr/>
      </w:pPr>
      <w:r w:rsidDel="00000000" w:rsidR="00000000" w:rsidRPr="00000000">
        <w:rPr>
          <w:rFonts w:ascii="Arial" w:cs="Arial" w:eastAsia="Arial" w:hAnsi="Arial"/>
          <w:b w:val="1"/>
          <w:bCs w:val="1"/>
          <w:color w:val="2f5496"/>
          <w:sz w:val="40"/>
          <w:szCs w:val="40"/>
          <w:rtl w:val="0"/>
        </w:rPr>
        <w:t xml:space="preserve">lista de figuras</w:t>
      </w:r>
      <w:r w:rsidDel="00000000" w:rsidR="00000000" w:rsidRPr="00000000">
        <w:rPr>
          <w:rtl w:val="0"/>
        </w:rPr>
      </w:r>
    </w:p>
    <w:p w:rsidR="00000000" w:rsidDel="00000000" w:rsidP="00000000" w:rsidRDefault="00000000" w:rsidRPr="00000000" w14:paraId="00000025">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Figura 2.1 Tablero de Jira con las historias de usuario finalizadas</w:t>
      </w:r>
      <w:r w:rsidDel="00000000" w:rsidR="00000000" w:rsidRPr="00000000">
        <w:rPr>
          <w:rtl w:val="0"/>
        </w:rPr>
        <w:t xml:space="preserve">…………………</w:t>
      </w:r>
      <w:r w:rsidDel="00000000" w:rsidR="00000000" w:rsidRPr="00000000">
        <w:rPr>
          <w:rFonts w:ascii="Arial" w:cs="Arial" w:eastAsia="Arial" w:hAnsi="Arial"/>
          <w:sz w:val="24"/>
          <w:szCs w:val="24"/>
          <w:rtl w:val="0"/>
        </w:rPr>
        <w:t xml:space="preserve">3</w:t>
      </w:r>
      <w:r w:rsidDel="00000000" w:rsidR="00000000" w:rsidRPr="00000000">
        <w:rPr>
          <w:rtl w:val="0"/>
        </w:rPr>
      </w:r>
    </w:p>
    <w:p w:rsidR="00000000" w:rsidDel="00000000" w:rsidP="00000000" w:rsidRDefault="00000000" w:rsidRPr="00000000" w14:paraId="00000026">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Figura 3.1 Respuesta exitosa de creación de preguntas en Postman (201 Created)</w:t>
      </w:r>
      <w:r w:rsidDel="00000000" w:rsidR="00000000" w:rsidRPr="00000000">
        <w:rPr>
          <w:rtl w:val="0"/>
        </w:rPr>
        <w:t xml:space="preserve">……………………………………………………………………………</w:t>
      </w: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027">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Figura 3.2 Envío de pregunta a revisión y actualización a estado pendiente (RabbitMQ)</w:t>
      </w:r>
      <w:r w:rsidDel="00000000" w:rsidR="00000000" w:rsidRPr="00000000">
        <w:rPr>
          <w:rtl w:val="0"/>
        </w:rPr>
        <w:t xml:space="preserve">……………………………………………………………………………</w:t>
      </w: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1"/>
        <w:spacing w:after="240" w:before="0" w:lineRule="auto"/>
        <w:rPr/>
      </w:pPr>
      <w:r w:rsidDel="00000000" w:rsidR="00000000" w:rsidRPr="00000000">
        <w:rPr>
          <w:rFonts w:ascii="Arial" w:cs="Arial" w:eastAsia="Arial" w:hAnsi="Arial"/>
          <w:b w:val="1"/>
          <w:bCs w:val="1"/>
          <w:color w:val="2f5496"/>
          <w:sz w:val="40"/>
          <w:szCs w:val="40"/>
          <w:rtl w:val="0"/>
        </w:rPr>
        <w:t xml:space="preserve">lista de tablas</w:t>
      </w:r>
      <w:r w:rsidDel="00000000" w:rsidR="00000000" w:rsidRPr="00000000">
        <w:rPr>
          <w:rtl w:val="0"/>
        </w:rPr>
      </w:r>
    </w:p>
    <w:p w:rsidR="00000000" w:rsidDel="00000000" w:rsidP="00000000" w:rsidRDefault="00000000" w:rsidRPr="00000000" w14:paraId="0000002A">
      <w:pPr>
        <w:tabs>
          <w:tab w:val="right" w:leader="none" w:pos="8838"/>
        </w:tabs>
        <w:spacing w:after="80" w:line="312" w:lineRule="auto"/>
        <w:ind w:left="0" w:firstLine="0"/>
        <w:rPr/>
      </w:pPr>
      <w:r w:rsidDel="00000000" w:rsidR="00000000" w:rsidRPr="00000000">
        <w:rPr>
          <w:rFonts w:ascii="Arial" w:cs="Arial" w:eastAsia="Arial" w:hAnsi="Arial"/>
          <w:sz w:val="24"/>
          <w:szCs w:val="24"/>
          <w:rtl w:val="0"/>
        </w:rPr>
        <w:t xml:space="preserve">Tabla 1.1 Distribución de puertos y responsabilidades de los microservicios</w:t>
      </w:r>
      <w:r w:rsidDel="00000000" w:rsidR="00000000" w:rsidRPr="00000000">
        <w:rPr>
          <w:rtl w:val="0"/>
        </w:rPr>
        <w:t xml:space="preserve">………</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spacing w:after="240" w:before="0" w:lineRule="auto"/>
        <w:rPr/>
      </w:pPr>
      <w:r w:rsidDel="00000000" w:rsidR="00000000" w:rsidRPr="00000000">
        <w:rPr>
          <w:rFonts w:ascii="Arial" w:cs="Arial" w:eastAsia="Arial" w:hAnsi="Arial"/>
          <w:b w:val="1"/>
          <w:bCs w:val="1"/>
          <w:color w:val="2f5496"/>
          <w:sz w:val="40"/>
          <w:szCs w:val="40"/>
          <w:rtl w:val="0"/>
        </w:rPr>
        <w:t xml:space="preserve">lista de siglas</w:t>
      </w:r>
      <w:r w:rsidDel="00000000" w:rsidR="00000000" w:rsidRPr="00000000">
        <w:rPr>
          <w:rtl w:val="0"/>
        </w:rPr>
      </w:r>
    </w:p>
    <w:p w:rsidR="00000000" w:rsidDel="00000000" w:rsidP="00000000" w:rsidRDefault="00000000" w:rsidRPr="00000000" w14:paraId="0000002D">
      <w:pPr>
        <w:spacing w:after="120" w:line="312" w:lineRule="auto"/>
        <w:rPr/>
      </w:pPr>
      <w:r w:rsidDel="00000000" w:rsidR="00000000" w:rsidRPr="00000000">
        <w:rPr>
          <w:rFonts w:ascii="Arial" w:cs="Arial" w:eastAsia="Arial" w:hAnsi="Arial"/>
          <w:b w:val="1"/>
          <w:bCs w:val="1"/>
          <w:sz w:val="24"/>
          <w:szCs w:val="24"/>
          <w:rtl w:val="0"/>
        </w:rPr>
        <w:t xml:space="preserve">API: </w:t>
      </w:r>
      <w:r w:rsidDel="00000000" w:rsidR="00000000" w:rsidRPr="00000000">
        <w:rPr>
          <w:rFonts w:ascii="Arial" w:cs="Arial" w:eastAsia="Arial" w:hAnsi="Arial"/>
          <w:sz w:val="24"/>
          <w:szCs w:val="24"/>
          <w:rtl w:val="0"/>
        </w:rPr>
        <w:t xml:space="preserve">Application Programming Interface</w:t>
      </w:r>
      <w:r w:rsidDel="00000000" w:rsidR="00000000" w:rsidRPr="00000000">
        <w:rPr>
          <w:rtl w:val="0"/>
        </w:rPr>
      </w:r>
    </w:p>
    <w:p w:rsidR="00000000" w:rsidDel="00000000" w:rsidP="00000000" w:rsidRDefault="00000000" w:rsidRPr="00000000" w14:paraId="0000002E">
      <w:pPr>
        <w:spacing w:after="120" w:line="312" w:lineRule="auto"/>
        <w:rPr/>
      </w:pPr>
      <w:r w:rsidDel="00000000" w:rsidR="00000000" w:rsidRPr="00000000">
        <w:rPr>
          <w:rFonts w:ascii="Arial" w:cs="Arial" w:eastAsia="Arial" w:hAnsi="Arial"/>
          <w:b w:val="1"/>
          <w:bCs w:val="1"/>
          <w:sz w:val="24"/>
          <w:szCs w:val="24"/>
          <w:rtl w:val="0"/>
        </w:rPr>
        <w:t xml:space="preserve">DTO: </w:t>
      </w:r>
      <w:r w:rsidDel="00000000" w:rsidR="00000000" w:rsidRPr="00000000">
        <w:rPr>
          <w:rFonts w:ascii="Arial" w:cs="Arial" w:eastAsia="Arial" w:hAnsi="Arial"/>
          <w:sz w:val="24"/>
          <w:szCs w:val="24"/>
          <w:rtl w:val="0"/>
        </w:rPr>
        <w:t xml:space="preserve">Data Transfer Object</w:t>
      </w:r>
      <w:r w:rsidDel="00000000" w:rsidR="00000000" w:rsidRPr="00000000">
        <w:rPr>
          <w:rtl w:val="0"/>
        </w:rPr>
      </w:r>
    </w:p>
    <w:p w:rsidR="00000000" w:rsidDel="00000000" w:rsidP="00000000" w:rsidRDefault="00000000" w:rsidRPr="00000000" w14:paraId="0000002F">
      <w:pPr>
        <w:spacing w:after="120" w:line="312" w:lineRule="auto"/>
        <w:rPr/>
      </w:pPr>
      <w:r w:rsidDel="00000000" w:rsidR="00000000" w:rsidRPr="00000000">
        <w:rPr>
          <w:rFonts w:ascii="Arial" w:cs="Arial" w:eastAsia="Arial" w:hAnsi="Arial"/>
          <w:b w:val="1"/>
          <w:bCs w:val="1"/>
          <w:sz w:val="24"/>
          <w:szCs w:val="24"/>
          <w:rtl w:val="0"/>
        </w:rPr>
        <w:t xml:space="preserve">HTTP: </w:t>
      </w:r>
      <w:r w:rsidDel="00000000" w:rsidR="00000000" w:rsidRPr="00000000">
        <w:rPr>
          <w:rFonts w:ascii="Arial" w:cs="Arial" w:eastAsia="Arial" w:hAnsi="Arial"/>
          <w:sz w:val="24"/>
          <w:szCs w:val="24"/>
          <w:rtl w:val="0"/>
        </w:rPr>
        <w:t xml:space="preserve">Hypertext Transfer Protocol</w:t>
      </w:r>
      <w:r w:rsidDel="00000000" w:rsidR="00000000" w:rsidRPr="00000000">
        <w:rPr>
          <w:rtl w:val="0"/>
        </w:rPr>
      </w:r>
    </w:p>
    <w:p w:rsidR="00000000" w:rsidDel="00000000" w:rsidP="00000000" w:rsidRDefault="00000000" w:rsidRPr="00000000" w14:paraId="00000030">
      <w:pPr>
        <w:spacing w:after="120" w:line="312" w:lineRule="auto"/>
        <w:rPr/>
      </w:pPr>
      <w:r w:rsidDel="00000000" w:rsidR="00000000" w:rsidRPr="00000000">
        <w:rPr>
          <w:rFonts w:ascii="Arial" w:cs="Arial" w:eastAsia="Arial" w:hAnsi="Arial"/>
          <w:b w:val="1"/>
          <w:bCs w:val="1"/>
          <w:sz w:val="24"/>
          <w:szCs w:val="24"/>
          <w:rtl w:val="0"/>
        </w:rPr>
        <w:t xml:space="preserve">HU: </w:t>
      </w:r>
      <w:r w:rsidDel="00000000" w:rsidR="00000000" w:rsidRPr="00000000">
        <w:rPr>
          <w:rFonts w:ascii="Arial" w:cs="Arial" w:eastAsia="Arial" w:hAnsi="Arial"/>
          <w:sz w:val="24"/>
          <w:szCs w:val="24"/>
          <w:rtl w:val="0"/>
        </w:rPr>
        <w:t xml:space="preserve">Historia de Usuario</w:t>
      </w:r>
      <w:r w:rsidDel="00000000" w:rsidR="00000000" w:rsidRPr="00000000">
        <w:rPr>
          <w:rtl w:val="0"/>
        </w:rPr>
      </w:r>
    </w:p>
    <w:p w:rsidR="00000000" w:rsidDel="00000000" w:rsidP="00000000" w:rsidRDefault="00000000" w:rsidRPr="00000000" w14:paraId="00000031">
      <w:pPr>
        <w:spacing w:after="120" w:line="312" w:lineRule="auto"/>
        <w:rPr/>
      </w:pPr>
      <w:r w:rsidDel="00000000" w:rsidR="00000000" w:rsidRPr="00000000">
        <w:rPr>
          <w:rFonts w:ascii="Arial" w:cs="Arial" w:eastAsia="Arial" w:hAnsi="Arial"/>
          <w:b w:val="1"/>
          <w:bCs w:val="1"/>
          <w:sz w:val="24"/>
          <w:szCs w:val="24"/>
          <w:rtl w:val="0"/>
        </w:rPr>
        <w:t xml:space="preserve">POJO: </w:t>
      </w:r>
      <w:r w:rsidDel="00000000" w:rsidR="00000000" w:rsidRPr="00000000">
        <w:rPr>
          <w:rFonts w:ascii="Arial" w:cs="Arial" w:eastAsia="Arial" w:hAnsi="Arial"/>
          <w:sz w:val="24"/>
          <w:szCs w:val="24"/>
          <w:rtl w:val="0"/>
        </w:rPr>
        <w:t xml:space="preserve">Plain Old Java Object</w:t>
      </w:r>
      <w:r w:rsidDel="00000000" w:rsidR="00000000" w:rsidRPr="00000000">
        <w:rPr>
          <w:rtl w:val="0"/>
        </w:rPr>
      </w:r>
    </w:p>
    <w:p w:rsidR="00000000" w:rsidDel="00000000" w:rsidP="00000000" w:rsidRDefault="00000000" w:rsidRPr="00000000" w14:paraId="00000032">
      <w:pPr>
        <w:spacing w:after="120" w:line="312" w:lineRule="auto"/>
        <w:rPr/>
        <w:sectPr>
          <w:headerReference r:id="rId7" w:type="default"/>
          <w:footerReference r:id="rId8" w:type="default"/>
          <w:type w:val="nextPage"/>
          <w:pgSz w:h="15840" w:w="12240" w:orient="portrait"/>
          <w:pgMar w:bottom="1417" w:top="1417" w:left="1701" w:right="1701" w:header="709" w:footer="709"/>
          <w:pgNumType w:start="1"/>
        </w:sectPr>
      </w:pPr>
      <w:r w:rsidDel="00000000" w:rsidR="00000000" w:rsidRPr="00000000">
        <w:rPr>
          <w:rFonts w:ascii="Arial" w:cs="Arial" w:eastAsia="Arial" w:hAnsi="Arial"/>
          <w:b w:val="1"/>
          <w:bCs w:val="1"/>
          <w:sz w:val="24"/>
          <w:szCs w:val="24"/>
          <w:rtl w:val="0"/>
        </w:rPr>
        <w:t xml:space="preserve">REST: </w:t>
      </w:r>
      <w:r w:rsidDel="00000000" w:rsidR="00000000" w:rsidRPr="00000000">
        <w:rPr>
          <w:rFonts w:ascii="Arial" w:cs="Arial" w:eastAsia="Arial" w:hAnsi="Arial"/>
          <w:sz w:val="24"/>
          <w:szCs w:val="24"/>
          <w:rtl w:val="0"/>
        </w:rPr>
        <w:t xml:space="preserve">Representational State Transfer</w:t>
      </w:r>
      <w:r w:rsidDel="00000000" w:rsidR="00000000" w:rsidRPr="00000000">
        <w:rPr>
          <w:rtl w:val="0"/>
        </w:rPr>
      </w:r>
    </w:p>
    <w:p w:rsidR="00000000" w:rsidDel="00000000" w:rsidP="00000000" w:rsidRDefault="00000000" w:rsidRPr="00000000" w14:paraId="00000033">
      <w:pPr>
        <w:keepNext w:val="1"/>
        <w:spacing w:after="240" w:before="0" w:lineRule="auto"/>
        <w:rPr/>
      </w:pPr>
      <w:r w:rsidDel="00000000" w:rsidR="00000000" w:rsidRPr="00000000">
        <w:rPr>
          <w:rFonts w:ascii="Arial" w:cs="Arial" w:eastAsia="Arial" w:hAnsi="Arial"/>
          <w:b w:val="1"/>
          <w:bCs w:val="1"/>
          <w:color w:val="2f5496"/>
          <w:sz w:val="40"/>
          <w:szCs w:val="40"/>
          <w:rtl w:val="0"/>
        </w:rPr>
        <w:t xml:space="preserve">implementación y arquitectura de microservicios para el sistema saberpro</w:t>
      </w:r>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tl w:val="0"/>
        </w:rPr>
        <w:t xml:space="preserve">1.- introducción y arquitectura del sistema</w:t>
      </w:r>
    </w:p>
    <w:p w:rsidR="00000000" w:rsidDel="00000000" w:rsidP="00000000" w:rsidRDefault="00000000" w:rsidRPr="00000000" w14:paraId="00000035">
      <w:pPr>
        <w:spacing w:after="160" w:line="312" w:lineRule="auto"/>
        <w:jc w:val="both"/>
        <w:rPr/>
      </w:pPr>
      <w:r w:rsidDel="00000000" w:rsidR="00000000" w:rsidRPr="00000000">
        <w:rPr>
          <w:rFonts w:ascii="Arial" w:cs="Arial" w:eastAsia="Arial" w:hAnsi="Arial"/>
          <w:sz w:val="24"/>
          <w:szCs w:val="24"/>
          <w:rtl w:val="0"/>
        </w:rPr>
        <w:t xml:space="preserve">El presente informe documenta el desarrollo y la implementación del Taller 09, enfocado en una arquitectura de microservicios para el sistema SaberPro. El objetivo principal es estructurar un monorepo compuesto por servicios independientes que interactúan mediante mecanismos de comunicación síncrona y asíncrona, garantizando escalabilidad, modularidad y separación de responsabilidades. El código fuente completo del monorepo se encuentra disponible en el </w:t>
      </w:r>
      <w:r w:rsidDel="00000000" w:rsidR="00000000" w:rsidRPr="00000000">
        <w:rPr>
          <w:rFonts w:ascii="Arial" w:cs="Arial" w:eastAsia="Arial" w:hAnsi="Arial"/>
          <w:sz w:val="24"/>
          <w:szCs w:val="24"/>
          <w:rtl w:val="0"/>
        </w:rPr>
        <w:t xml:space="preserve">repositorio público del proyecto en GitHub</w:t>
      </w:r>
      <w:r w:rsidDel="00000000" w:rsidR="00000000" w:rsidRPr="00000000">
        <w:rPr>
          <w:rtl w:val="0"/>
        </w:rPr>
        <w:t xml:space="preserve">:</w:t>
      </w:r>
    </w:p>
    <w:p w:rsidR="00000000" w:rsidDel="00000000" w:rsidP="00000000" w:rsidRDefault="00000000" w:rsidRPr="00000000" w14:paraId="00000036">
      <w:pPr>
        <w:spacing w:after="160" w:line="312" w:lineRule="auto"/>
        <w:jc w:val="both"/>
        <w:rPr/>
      </w:pPr>
      <w:hyperlink r:id="rId9">
        <w:r w:rsidDel="00000000" w:rsidR="00000000" w:rsidRPr="00000000">
          <w:rPr>
            <w:color w:val="1155cc"/>
            <w:u w:val="single"/>
            <w:rtl w:val="0"/>
          </w:rPr>
          <w:t xml:space="preserve">https://github.com/CosmicLemonSoda/Arquitectura-de-Microservicios-y-Comunicaciones-As-ncronas</w:t>
        </w:r>
      </w:hyperlink>
      <w:r w:rsidDel="00000000" w:rsidR="00000000" w:rsidRPr="00000000">
        <w:rPr>
          <w:rtl w:val="0"/>
        </w:rPr>
      </w:r>
    </w:p>
    <w:p w:rsidR="00000000" w:rsidDel="00000000" w:rsidP="00000000" w:rsidRDefault="00000000" w:rsidRPr="00000000" w14:paraId="00000037">
      <w:pPr>
        <w:pStyle w:val="Heading2"/>
        <w:keepNext w:val="1"/>
        <w:rPr/>
      </w:pPr>
      <w:r w:rsidDel="00000000" w:rsidR="00000000" w:rsidRPr="00000000">
        <w:rPr>
          <w:rtl w:val="0"/>
        </w:rPr>
        <w:t xml:space="preserve">1.1.- descripción general de los microservicios</w:t>
      </w:r>
    </w:p>
    <w:p w:rsidR="00000000" w:rsidDel="00000000" w:rsidP="00000000" w:rsidRDefault="00000000" w:rsidRPr="00000000" w14:paraId="00000038">
      <w:pPr>
        <w:spacing w:after="160" w:line="312" w:lineRule="auto"/>
        <w:jc w:val="both"/>
        <w:rPr/>
      </w:pPr>
      <w:r w:rsidDel="00000000" w:rsidR="00000000" w:rsidRPr="00000000">
        <w:rPr>
          <w:rFonts w:ascii="Arial" w:cs="Arial" w:eastAsia="Arial" w:hAnsi="Arial"/>
          <w:sz w:val="24"/>
          <w:szCs w:val="24"/>
          <w:rtl w:val="0"/>
        </w:rPr>
        <w:t xml:space="preserve">El sistema se encuentra particionado en siete microservicios especializados, cada uno ejecutándose en un puerto único dentro del rango 8081-8087, abarcando desde la gestión de usuarios hasta el módulo añadido de exámenes. La Tabla 1.1 resume la distribución de puertos y la responsabilidad de cada servicio.</w:t>
      </w:r>
      <w:r w:rsidDel="00000000" w:rsidR="00000000" w:rsidRPr="00000000">
        <w:rPr>
          <w:rtl w:val="0"/>
        </w:rPr>
      </w:r>
    </w:p>
    <w:tbl>
      <w:tblPr>
        <w:tblStyle w:val="Table1"/>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000"/>
        <w:gridCol w:w="5538"/>
        <w:tblGridChange w:id="0">
          <w:tblGrid>
            <w:gridCol w:w="2300"/>
            <w:gridCol w:w="1000"/>
            <w:gridCol w:w="5538"/>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39">
            <w:pPr>
              <w:spacing w:line="240" w:lineRule="auto"/>
              <w:jc w:val="left"/>
              <w:rPr/>
            </w:pPr>
            <w:r w:rsidDel="00000000" w:rsidR="00000000" w:rsidRPr="00000000">
              <w:rPr>
                <w:rFonts w:ascii="Arial" w:cs="Arial" w:eastAsia="Arial" w:hAnsi="Arial"/>
                <w:b w:val="1"/>
                <w:bCs w:val="1"/>
                <w:sz w:val="24"/>
                <w:szCs w:val="24"/>
                <w:rtl w:val="0"/>
              </w:rPr>
              <w:t xml:space="preserve">Microservicio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3A">
            <w:pPr>
              <w:spacing w:line="240" w:lineRule="auto"/>
              <w:jc w:val="center"/>
              <w:rPr/>
            </w:pPr>
            <w:r w:rsidDel="00000000" w:rsidR="00000000" w:rsidRPr="00000000">
              <w:rPr>
                <w:rFonts w:ascii="Arial" w:cs="Arial" w:eastAsia="Arial" w:hAnsi="Arial"/>
                <w:b w:val="1"/>
                <w:bCs w:val="1"/>
                <w:sz w:val="24"/>
                <w:szCs w:val="24"/>
                <w:rtl w:val="0"/>
              </w:rPr>
              <w:t xml:space="preserve">Puerto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3B">
            <w:pPr>
              <w:spacing w:line="240" w:lineRule="auto"/>
              <w:jc w:val="left"/>
              <w:rPr/>
            </w:pPr>
            <w:r w:rsidDel="00000000" w:rsidR="00000000" w:rsidRPr="00000000">
              <w:rPr>
                <w:rFonts w:ascii="Arial" w:cs="Arial" w:eastAsia="Arial" w:hAnsi="Arial"/>
                <w:b w:val="1"/>
                <w:bCs w:val="1"/>
                <w:sz w:val="24"/>
                <w:szCs w:val="24"/>
                <w:rtl w:val="0"/>
              </w:rPr>
              <w:t xml:space="preserve">Descripción y responsabilidad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3C">
            <w:pPr>
              <w:spacing w:line="240" w:lineRule="auto"/>
              <w:jc w:val="left"/>
              <w:rPr/>
            </w:pPr>
            <w:r w:rsidDel="00000000" w:rsidR="00000000" w:rsidRPr="00000000">
              <w:rPr>
                <w:rFonts w:ascii="Arial" w:cs="Arial" w:eastAsia="Arial" w:hAnsi="Arial"/>
                <w:b w:val="0"/>
                <w:bCs w:val="0"/>
                <w:sz w:val="24"/>
                <w:szCs w:val="24"/>
                <w:rtl w:val="0"/>
              </w:rPr>
              <w:t xml:space="preserve">user-service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3D">
            <w:pPr>
              <w:spacing w:line="240" w:lineRule="auto"/>
              <w:jc w:val="center"/>
              <w:rPr/>
            </w:pPr>
            <w:r w:rsidDel="00000000" w:rsidR="00000000" w:rsidRPr="00000000">
              <w:rPr>
                <w:rFonts w:ascii="Arial" w:cs="Arial" w:eastAsia="Arial" w:hAnsi="Arial"/>
                <w:b w:val="0"/>
                <w:bCs w:val="0"/>
                <w:sz w:val="24"/>
                <w:szCs w:val="24"/>
                <w:rtl w:val="0"/>
              </w:rPr>
              <w:t xml:space="preserve">8081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3E">
            <w:pPr>
              <w:spacing w:line="240" w:lineRule="auto"/>
              <w:jc w:val="left"/>
              <w:rPr/>
            </w:pPr>
            <w:r w:rsidDel="00000000" w:rsidR="00000000" w:rsidRPr="00000000">
              <w:rPr>
                <w:rFonts w:ascii="Arial" w:cs="Arial" w:eastAsia="Arial" w:hAnsi="Arial"/>
                <w:b w:val="0"/>
                <w:bCs w:val="0"/>
                <w:sz w:val="24"/>
                <w:szCs w:val="24"/>
                <w:rtl w:val="0"/>
              </w:rPr>
              <w:t xml:space="preserve">Gestión, registro y autenticación de usuarios del sistema SaberPro.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3F">
            <w:pPr>
              <w:spacing w:line="240" w:lineRule="auto"/>
              <w:jc w:val="left"/>
              <w:rPr/>
            </w:pPr>
            <w:r w:rsidDel="00000000" w:rsidR="00000000" w:rsidRPr="00000000">
              <w:rPr>
                <w:rFonts w:ascii="Arial" w:cs="Arial" w:eastAsia="Arial" w:hAnsi="Arial"/>
                <w:b w:val="0"/>
                <w:bCs w:val="0"/>
                <w:sz w:val="24"/>
                <w:szCs w:val="24"/>
                <w:rtl w:val="0"/>
              </w:rPr>
              <w:t xml:space="preserve">validation-service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0">
            <w:pPr>
              <w:spacing w:line="240" w:lineRule="auto"/>
              <w:jc w:val="center"/>
              <w:rPr/>
            </w:pPr>
            <w:r w:rsidDel="00000000" w:rsidR="00000000" w:rsidRPr="00000000">
              <w:rPr>
                <w:rFonts w:ascii="Arial" w:cs="Arial" w:eastAsia="Arial" w:hAnsi="Arial"/>
                <w:b w:val="0"/>
                <w:bCs w:val="0"/>
                <w:sz w:val="24"/>
                <w:szCs w:val="24"/>
                <w:rtl w:val="0"/>
              </w:rPr>
              <w:t xml:space="preserve">8082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1">
            <w:pPr>
              <w:spacing w:line="240" w:lineRule="auto"/>
              <w:jc w:val="left"/>
              <w:rPr/>
            </w:pPr>
            <w:r w:rsidDel="00000000" w:rsidR="00000000" w:rsidRPr="00000000">
              <w:rPr>
                <w:rFonts w:ascii="Arial" w:cs="Arial" w:eastAsia="Arial" w:hAnsi="Arial"/>
                <w:b w:val="0"/>
                <w:bCs w:val="0"/>
                <w:sz w:val="24"/>
                <w:szCs w:val="24"/>
                <w:rtl w:val="0"/>
              </w:rPr>
              <w:t xml:space="preserve">Validación síncrona de reglas de negocio para preguntas.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2">
            <w:pPr>
              <w:spacing w:line="240" w:lineRule="auto"/>
              <w:jc w:val="left"/>
              <w:rPr/>
            </w:pPr>
            <w:r w:rsidDel="00000000" w:rsidR="00000000" w:rsidRPr="00000000">
              <w:rPr>
                <w:rFonts w:ascii="Arial" w:cs="Arial" w:eastAsia="Arial" w:hAnsi="Arial"/>
                <w:b w:val="0"/>
                <w:bCs w:val="0"/>
                <w:sz w:val="24"/>
                <w:szCs w:val="24"/>
                <w:rtl w:val="0"/>
              </w:rPr>
              <w:t xml:space="preserve">question-service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3">
            <w:pPr>
              <w:spacing w:line="240" w:lineRule="auto"/>
              <w:jc w:val="center"/>
              <w:rPr/>
            </w:pPr>
            <w:r w:rsidDel="00000000" w:rsidR="00000000" w:rsidRPr="00000000">
              <w:rPr>
                <w:rFonts w:ascii="Arial" w:cs="Arial" w:eastAsia="Arial" w:hAnsi="Arial"/>
                <w:b w:val="0"/>
                <w:bCs w:val="0"/>
                <w:sz w:val="24"/>
                <w:szCs w:val="24"/>
                <w:rtl w:val="0"/>
              </w:rPr>
              <w:t xml:space="preserve">8083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4">
            <w:pPr>
              <w:spacing w:line="240" w:lineRule="auto"/>
              <w:jc w:val="left"/>
              <w:rPr/>
            </w:pPr>
            <w:r w:rsidDel="00000000" w:rsidR="00000000" w:rsidRPr="00000000">
              <w:rPr>
                <w:rFonts w:ascii="Arial" w:cs="Arial" w:eastAsia="Arial" w:hAnsi="Arial"/>
                <w:b w:val="0"/>
                <w:bCs w:val="0"/>
                <w:sz w:val="24"/>
                <w:szCs w:val="24"/>
                <w:rtl w:val="0"/>
              </w:rPr>
              <w:t xml:space="preserve">Banco de preguntas, creación y gestión del ciclo de vida de ítems.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5">
            <w:pPr>
              <w:spacing w:line="240" w:lineRule="auto"/>
              <w:jc w:val="left"/>
              <w:rPr/>
            </w:pPr>
            <w:r w:rsidDel="00000000" w:rsidR="00000000" w:rsidRPr="00000000">
              <w:rPr>
                <w:rFonts w:ascii="Arial" w:cs="Arial" w:eastAsia="Arial" w:hAnsi="Arial"/>
                <w:b w:val="0"/>
                <w:bCs w:val="0"/>
                <w:sz w:val="24"/>
                <w:szCs w:val="24"/>
                <w:rtl w:val="0"/>
              </w:rPr>
              <w:t xml:space="preserve">notification-service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6">
            <w:pPr>
              <w:spacing w:line="240" w:lineRule="auto"/>
              <w:jc w:val="center"/>
              <w:rPr/>
            </w:pPr>
            <w:r w:rsidDel="00000000" w:rsidR="00000000" w:rsidRPr="00000000">
              <w:rPr>
                <w:rFonts w:ascii="Arial" w:cs="Arial" w:eastAsia="Arial" w:hAnsi="Arial"/>
                <w:b w:val="0"/>
                <w:bCs w:val="0"/>
                <w:sz w:val="24"/>
                <w:szCs w:val="24"/>
                <w:rtl w:val="0"/>
              </w:rPr>
              <w:t xml:space="preserve">8084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7">
            <w:pPr>
              <w:spacing w:line="240" w:lineRule="auto"/>
              <w:jc w:val="left"/>
              <w:rPr/>
            </w:pPr>
            <w:r w:rsidDel="00000000" w:rsidR="00000000" w:rsidRPr="00000000">
              <w:rPr>
                <w:rFonts w:ascii="Arial" w:cs="Arial" w:eastAsia="Arial" w:hAnsi="Arial"/>
                <w:b w:val="0"/>
                <w:bCs w:val="0"/>
                <w:sz w:val="24"/>
                <w:szCs w:val="24"/>
                <w:rtl w:val="0"/>
              </w:rPr>
              <w:t xml:space="preserve">Consumidor asíncrono de eventos en RabbitMQ para alertas de revisión.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8">
            <w:pPr>
              <w:spacing w:line="240" w:lineRule="auto"/>
              <w:jc w:val="left"/>
              <w:rPr/>
            </w:pPr>
            <w:r w:rsidDel="00000000" w:rsidR="00000000" w:rsidRPr="00000000">
              <w:rPr>
                <w:rFonts w:ascii="Arial" w:cs="Arial" w:eastAsia="Arial" w:hAnsi="Arial"/>
                <w:b w:val="0"/>
                <w:bCs w:val="0"/>
                <w:sz w:val="24"/>
                <w:szCs w:val="24"/>
                <w:rtl w:val="0"/>
              </w:rPr>
              <w:t xml:space="preserve">lifecycle-service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9">
            <w:pPr>
              <w:spacing w:line="240" w:lineRule="auto"/>
              <w:jc w:val="center"/>
              <w:rPr/>
            </w:pPr>
            <w:r w:rsidDel="00000000" w:rsidR="00000000" w:rsidRPr="00000000">
              <w:rPr>
                <w:rFonts w:ascii="Arial" w:cs="Arial" w:eastAsia="Arial" w:hAnsi="Arial"/>
                <w:b w:val="0"/>
                <w:bCs w:val="0"/>
                <w:sz w:val="24"/>
                <w:szCs w:val="24"/>
                <w:rtl w:val="0"/>
              </w:rPr>
              <w:t xml:space="preserve">8085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A">
            <w:pPr>
              <w:spacing w:line="240" w:lineRule="auto"/>
              <w:jc w:val="left"/>
              <w:rPr/>
            </w:pPr>
            <w:r w:rsidDel="00000000" w:rsidR="00000000" w:rsidRPr="00000000">
              <w:rPr>
                <w:rFonts w:ascii="Arial" w:cs="Arial" w:eastAsia="Arial" w:hAnsi="Arial"/>
                <w:b w:val="0"/>
                <w:bCs w:val="0"/>
                <w:sz w:val="24"/>
                <w:szCs w:val="24"/>
                <w:rtl w:val="0"/>
              </w:rPr>
              <w:t xml:space="preserve">Control de estados y flujos operativos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B">
            <w:pPr>
              <w:spacing w:line="240" w:lineRule="auto"/>
              <w:jc w:val="left"/>
              <w:rPr/>
            </w:pPr>
            <w:r w:rsidDel="00000000" w:rsidR="00000000" w:rsidRPr="00000000">
              <w:rPr>
                <w:rFonts w:ascii="Arial" w:cs="Arial" w:eastAsia="Arial" w:hAnsi="Arial"/>
                <w:b w:val="0"/>
                <w:bCs w:val="0"/>
                <w:sz w:val="24"/>
                <w:szCs w:val="24"/>
                <w:rtl w:val="0"/>
              </w:rPr>
              <w:t xml:space="preserve">review-service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C">
            <w:pPr>
              <w:spacing w:line="240" w:lineRule="auto"/>
              <w:jc w:val="center"/>
              <w:rPr/>
            </w:pPr>
            <w:r w:rsidDel="00000000" w:rsidR="00000000" w:rsidRPr="00000000">
              <w:rPr>
                <w:rFonts w:ascii="Arial" w:cs="Arial" w:eastAsia="Arial" w:hAnsi="Arial"/>
                <w:b w:val="0"/>
                <w:bCs w:val="0"/>
                <w:sz w:val="24"/>
                <w:szCs w:val="24"/>
                <w:rtl w:val="0"/>
              </w:rPr>
              <w:t xml:space="preserve">8086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D">
            <w:pPr>
              <w:spacing w:line="240" w:lineRule="auto"/>
              <w:jc w:val="left"/>
              <w:rPr/>
            </w:pPr>
            <w:r w:rsidDel="00000000" w:rsidR="00000000" w:rsidRPr="00000000">
              <w:rPr>
                <w:rFonts w:ascii="Arial" w:cs="Arial" w:eastAsia="Arial" w:hAnsi="Arial"/>
                <w:b w:val="0"/>
                <w:bCs w:val="0"/>
                <w:sz w:val="24"/>
                <w:szCs w:val="24"/>
                <w:rtl w:val="0"/>
              </w:rPr>
              <w:t xml:space="preserve">Módulo de revisión y calificación de ítems por pares.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E">
            <w:pPr>
              <w:spacing w:line="240" w:lineRule="auto"/>
              <w:jc w:val="left"/>
              <w:rPr/>
            </w:pPr>
            <w:r w:rsidDel="00000000" w:rsidR="00000000" w:rsidRPr="00000000">
              <w:rPr>
                <w:rFonts w:ascii="Arial" w:cs="Arial" w:eastAsia="Arial" w:hAnsi="Arial"/>
                <w:b w:val="0"/>
                <w:bCs w:val="0"/>
                <w:sz w:val="24"/>
                <w:szCs w:val="24"/>
                <w:rtl w:val="0"/>
              </w:rPr>
              <w:t xml:space="preserve">exam-service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F">
            <w:pPr>
              <w:spacing w:line="240" w:lineRule="auto"/>
              <w:jc w:val="center"/>
              <w:rPr/>
            </w:pPr>
            <w:r w:rsidDel="00000000" w:rsidR="00000000" w:rsidRPr="00000000">
              <w:rPr>
                <w:rFonts w:ascii="Arial" w:cs="Arial" w:eastAsia="Arial" w:hAnsi="Arial"/>
                <w:b w:val="0"/>
                <w:bCs w:val="0"/>
                <w:sz w:val="24"/>
                <w:szCs w:val="24"/>
                <w:rtl w:val="0"/>
              </w:rPr>
              <w:t xml:space="preserve">8087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50">
            <w:pPr>
              <w:spacing w:line="240" w:lineRule="auto"/>
              <w:jc w:val="left"/>
              <w:rPr/>
            </w:pPr>
            <w:r w:rsidDel="00000000" w:rsidR="00000000" w:rsidRPr="00000000">
              <w:rPr>
                <w:rFonts w:ascii="Arial" w:cs="Arial" w:eastAsia="Arial" w:hAnsi="Arial"/>
                <w:b w:val="0"/>
                <w:bCs w:val="0"/>
                <w:sz w:val="24"/>
                <w:szCs w:val="24"/>
                <w:rtl w:val="0"/>
              </w:rPr>
              <w:t xml:space="preserve">Ensamblaje, estructuración y gestión de exámenes finales.</w:t>
            </w:r>
            <w:r w:rsidDel="00000000" w:rsidR="00000000" w:rsidRPr="00000000">
              <w:rPr>
                <w:rtl w:val="0"/>
              </w:rPr>
            </w:r>
          </w:p>
        </w:tc>
      </w:tr>
    </w:tbl>
    <w:p w:rsidR="00000000" w:rsidDel="00000000" w:rsidP="00000000" w:rsidRDefault="00000000" w:rsidRPr="00000000" w14:paraId="00000051">
      <w:pPr>
        <w:spacing w:after="240" w:before="80" w:line="240" w:lineRule="auto"/>
        <w:ind w:left="567" w:right="567" w:firstLine="0"/>
        <w:jc w:val="center"/>
        <w:rPr/>
      </w:pPr>
      <w:r w:rsidDel="00000000" w:rsidR="00000000" w:rsidRPr="00000000">
        <w:rPr>
          <w:rFonts w:ascii="Arial" w:cs="Arial" w:eastAsia="Arial" w:hAnsi="Arial"/>
          <w:sz w:val="24"/>
          <w:szCs w:val="24"/>
          <w:rtl w:val="0"/>
        </w:rPr>
        <w:t xml:space="preserve">Tabla 1.1 Distribución de puertos y responsabilidades de los microservicios</w:t>
      </w:r>
      <w:r w:rsidDel="00000000" w:rsidR="00000000" w:rsidRPr="00000000">
        <w:rPr>
          <w:rtl w:val="0"/>
        </w:rPr>
      </w:r>
    </w:p>
    <w:p w:rsidR="00000000" w:rsidDel="00000000" w:rsidP="00000000" w:rsidRDefault="00000000" w:rsidRPr="00000000" w14:paraId="00000052">
      <w:pPr>
        <w:pStyle w:val="Heading2"/>
        <w:keepNext w:val="1"/>
        <w:rPr/>
      </w:pPr>
      <w:r w:rsidDel="00000000" w:rsidR="00000000" w:rsidRPr="00000000">
        <w:rPr>
          <w:rtl w:val="0"/>
        </w:rPr>
        <w:t xml:space="preserve">1.2.- tecnologías y patrones de comunicación</w:t>
      </w:r>
    </w:p>
    <w:p w:rsidR="00000000" w:rsidDel="00000000" w:rsidP="00000000" w:rsidRDefault="00000000" w:rsidRPr="00000000" w14:paraId="00000053">
      <w:pPr>
        <w:spacing w:after="160" w:line="312" w:lineRule="auto"/>
        <w:jc w:val="both"/>
        <w:rPr/>
      </w:pPr>
      <w:r w:rsidDel="00000000" w:rsidR="00000000" w:rsidRPr="00000000">
        <w:rPr>
          <w:rFonts w:ascii="Arial" w:cs="Arial" w:eastAsia="Arial" w:hAnsi="Arial"/>
          <w:sz w:val="24"/>
          <w:szCs w:val="24"/>
          <w:rtl w:val="0"/>
        </w:rPr>
        <w:t xml:space="preserve">Para asegurar la robustez del sistema se utilizó Java 25.0.1 en conjunto con Spring Boot 3.5.6. Se prescindió del uso de librerías de generación automática de código como Lombok, implementando constructores, getters, setters y DTOs mediante POJOs explícitos, con el fin de garantizar la compatibilidad exacta del bytecode.</w:t>
      </w:r>
      <w:r w:rsidDel="00000000" w:rsidR="00000000" w:rsidRPr="00000000">
        <w:rPr>
          <w:rtl w:val="0"/>
        </w:rPr>
      </w:r>
    </w:p>
    <w:p w:rsidR="00000000" w:rsidDel="00000000" w:rsidP="00000000" w:rsidRDefault="00000000" w:rsidRPr="00000000" w14:paraId="00000054">
      <w:pPr>
        <w:spacing w:after="160" w:line="312" w:lineRule="auto"/>
        <w:jc w:val="both"/>
        <w:rPr/>
      </w:pPr>
      <w:r w:rsidDel="00000000" w:rsidR="00000000" w:rsidRPr="00000000">
        <w:rPr>
          <w:rFonts w:ascii="Arial" w:cs="Arial" w:eastAsia="Arial" w:hAnsi="Arial"/>
          <w:sz w:val="24"/>
          <w:szCs w:val="24"/>
          <w:rtl w:val="0"/>
        </w:rPr>
        <w:t xml:space="preserve">En cuanto a la comunicación, se implementó un modelo híbrido, apoyado en los patrones de integración de mensajería descritos en [1]:</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Comunicación síncrona: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mediante peticiones HTTP/REST (vía RestTemplate), el question-service se comunica con el validation-service para validar las preguntas antes de persistirlas.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Comunicación asíncrona: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mediante mensajería orientada a eventos con RabbitMQ [2], lo que permite que el envío de preguntas a revisión despache notificaciones sin bloquear el hilo principal.</w:t>
      </w:r>
      <w:r w:rsidDel="00000000" w:rsidR="00000000" w:rsidRPr="00000000">
        <w:rPr>
          <w:rtl w:val="0"/>
        </w:rPr>
      </w:r>
    </w:p>
    <w:p w:rsidR="00000000" w:rsidDel="00000000" w:rsidP="00000000" w:rsidRDefault="00000000" w:rsidRPr="00000000" w14:paraId="00000057">
      <w:pPr>
        <w:pStyle w:val="Heading1"/>
        <w:keepNext w:val="1"/>
        <w:rPr/>
      </w:pPr>
      <w:r w:rsidDel="00000000" w:rsidR="00000000" w:rsidRPr="00000000">
        <w:rPr>
          <w:rtl w:val="0"/>
        </w:rPr>
        <w:t xml:space="preserve">2.- gestión de requerimientos y planeación ágil</w:t>
      </w:r>
    </w:p>
    <w:p w:rsidR="00000000" w:rsidDel="00000000" w:rsidP="00000000" w:rsidRDefault="00000000" w:rsidRPr="00000000" w14:paraId="00000058">
      <w:pPr>
        <w:spacing w:after="160" w:line="312" w:lineRule="auto"/>
        <w:jc w:val="both"/>
        <w:rPr/>
      </w:pPr>
      <w:r w:rsidDel="00000000" w:rsidR="00000000" w:rsidRPr="00000000">
        <w:rPr>
          <w:rFonts w:ascii="Arial" w:cs="Arial" w:eastAsia="Arial" w:hAnsi="Arial"/>
          <w:sz w:val="24"/>
          <w:szCs w:val="24"/>
          <w:rtl w:val="0"/>
        </w:rPr>
        <w:t xml:space="preserve">Siguiendo las directrices metodológicas del curso, el proyecto se gestionó mediante la herramienta Jira, estructurando el trabajo bajo metodologías ágiles en un sprint enfocado en la entrega de los microservicios y del módulo adicional de exámenes.</w:t>
      </w:r>
      <w:r w:rsidDel="00000000" w:rsidR="00000000" w:rsidRPr="00000000">
        <w:rPr>
          <w:rtl w:val="0"/>
        </w:rPr>
      </w:r>
    </w:p>
    <w:p w:rsidR="00000000" w:rsidDel="00000000" w:rsidP="00000000" w:rsidRDefault="00000000" w:rsidRPr="00000000" w14:paraId="00000059">
      <w:pPr>
        <w:pStyle w:val="Heading2"/>
        <w:keepNext w:val="1"/>
        <w:rPr/>
      </w:pPr>
      <w:r w:rsidDel="00000000" w:rsidR="00000000" w:rsidRPr="00000000">
        <w:rPr>
          <w:rtl w:val="0"/>
        </w:rPr>
        <w:t xml:space="preserve">2.1.- épicas e historias de usuario en jira</w:t>
      </w:r>
    </w:p>
    <w:p w:rsidR="00000000" w:rsidDel="00000000" w:rsidP="00000000" w:rsidRDefault="00000000" w:rsidRPr="00000000" w14:paraId="0000005A">
      <w:pPr>
        <w:spacing w:after="160" w:line="312" w:lineRule="auto"/>
        <w:jc w:val="both"/>
        <w:rPr/>
      </w:pPr>
      <w:r w:rsidDel="00000000" w:rsidR="00000000" w:rsidRPr="00000000">
        <w:rPr>
          <w:rFonts w:ascii="Arial" w:cs="Arial" w:eastAsia="Arial" w:hAnsi="Arial"/>
          <w:sz w:val="24"/>
          <w:szCs w:val="24"/>
          <w:rtl w:val="0"/>
        </w:rPr>
        <w:t xml:space="preserve">Se definieron cinco historias de usuario principales (HU01 a HU05) que cubren desde el registro de usuarios hasta el procesamiento asíncrono de notificaciones y la gestión de exámenes. Todas las tareas fueron completadas y movidas al estado "Listo" en el tablero ágil, como se evidencia en la Figura 2.1.</w:t>
      </w:r>
      <w:r w:rsidDel="00000000" w:rsidR="00000000" w:rsidRPr="00000000">
        <w:rPr>
          <w:rtl w:val="0"/>
        </w:rPr>
      </w:r>
    </w:p>
    <w:p w:rsidR="00000000" w:rsidDel="00000000" w:rsidP="00000000" w:rsidRDefault="00000000" w:rsidRPr="00000000" w14:paraId="0000005B">
      <w:pPr>
        <w:spacing w:after="240" w:before="80" w:line="240" w:lineRule="auto"/>
        <w:ind w:left="567" w:right="567" w:firstLine="0"/>
        <w:jc w:val="center"/>
        <w:rPr/>
      </w:pPr>
      <w:r w:rsidDel="00000000" w:rsidR="00000000" w:rsidRPr="00000000">
        <w:rPr>
          <w:rtl w:val="0"/>
        </w:rPr>
      </w:r>
    </w:p>
    <w:p w:rsidR="00000000" w:rsidDel="00000000" w:rsidP="00000000" w:rsidRDefault="00000000" w:rsidRPr="00000000" w14:paraId="0000005C">
      <w:pPr>
        <w:spacing w:after="240" w:before="80" w:line="240" w:lineRule="auto"/>
        <w:ind w:left="567" w:right="567" w:firstLine="0"/>
        <w:jc w:val="center"/>
        <w:rPr/>
      </w:pPr>
      <w:r w:rsidDel="00000000" w:rsidR="00000000" w:rsidRPr="00000000">
        <w:rPr>
          <w:rtl w:val="0"/>
        </w:rPr>
      </w:r>
    </w:p>
    <w:p w:rsidR="00000000" w:rsidDel="00000000" w:rsidP="00000000" w:rsidRDefault="00000000" w:rsidRPr="00000000" w14:paraId="0000005D">
      <w:pPr>
        <w:spacing w:after="240" w:before="80" w:line="240" w:lineRule="auto"/>
        <w:ind w:left="567" w:right="567" w:firstLine="0"/>
        <w:jc w:val="center"/>
        <w:rPr/>
      </w:pPr>
      <w:r w:rsidDel="00000000" w:rsidR="00000000" w:rsidRPr="00000000">
        <w:rPr>
          <w:rtl w:val="0"/>
        </w:rPr>
      </w:r>
    </w:p>
    <w:p w:rsidR="00000000" w:rsidDel="00000000" w:rsidP="00000000" w:rsidRDefault="00000000" w:rsidRPr="00000000" w14:paraId="0000005E">
      <w:pPr>
        <w:spacing w:after="240" w:before="80" w:line="240" w:lineRule="auto"/>
        <w:ind w:left="-1133.8582677165355" w:right="567" w:firstLine="0"/>
        <w:jc w:val="center"/>
        <w:rPr/>
      </w:pPr>
      <w:r w:rsidDel="00000000" w:rsidR="00000000" w:rsidRPr="00000000">
        <w:rPr/>
        <w:drawing>
          <wp:inline distB="114300" distT="114300" distL="114300" distR="114300">
            <wp:extent cx="7563600" cy="2159478"/>
            <wp:effectExtent b="0" l="0" r="0" t="0"/>
            <wp:docPr id="3" name="image2.png"/>
            <a:graphic>
              <a:graphicData uri="http://schemas.openxmlformats.org/drawingml/2006/picture">
                <pic:pic>
                  <pic:nvPicPr>
                    <pic:cNvPr id="0" name="image2.png"/>
                    <pic:cNvPicPr preferRelativeResize="0"/>
                  </pic:nvPicPr>
                  <pic:blipFill>
                    <a:blip r:embed="rId10"/>
                    <a:srcRect b="0" l="6270" r="-6270" t="0"/>
                    <a:stretch>
                      <a:fillRect/>
                    </a:stretch>
                  </pic:blipFill>
                  <pic:spPr>
                    <a:xfrm>
                      <a:off x="0" y="0"/>
                      <a:ext cx="7563600" cy="215947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80" w:line="240" w:lineRule="auto"/>
        <w:ind w:left="567" w:right="567" w:firstLine="0"/>
        <w:jc w:val="center"/>
        <w:rPr/>
      </w:pPr>
      <w:r w:rsidDel="00000000" w:rsidR="00000000" w:rsidRPr="00000000">
        <w:rPr>
          <w:rFonts w:ascii="Arial" w:cs="Arial" w:eastAsia="Arial" w:hAnsi="Arial"/>
          <w:sz w:val="24"/>
          <w:szCs w:val="24"/>
          <w:rtl w:val="0"/>
        </w:rPr>
        <w:t xml:space="preserve">Figura 2.1 Tablero de Jira con las historias de usuario finalizadas</w:t>
      </w:r>
      <w:r w:rsidDel="00000000" w:rsidR="00000000" w:rsidRPr="00000000">
        <w:rPr>
          <w:rtl w:val="0"/>
        </w:rPr>
      </w:r>
    </w:p>
    <w:p w:rsidR="00000000" w:rsidDel="00000000" w:rsidP="00000000" w:rsidRDefault="00000000" w:rsidRPr="00000000" w14:paraId="00000060">
      <w:pPr>
        <w:pStyle w:val="Heading1"/>
        <w:keepNext w:val="1"/>
        <w:rPr/>
      </w:pPr>
      <w:r w:rsidDel="00000000" w:rsidR="00000000" w:rsidRPr="00000000">
        <w:rPr>
          <w:rtl w:val="0"/>
        </w:rPr>
        <w:t xml:space="preserve">3.- implementación y pruebas de integración</w:t>
      </w:r>
    </w:p>
    <w:p w:rsidR="00000000" w:rsidDel="00000000" w:rsidP="00000000" w:rsidRDefault="00000000" w:rsidRPr="00000000" w14:paraId="00000061">
      <w:pPr>
        <w:spacing w:after="160" w:line="312" w:lineRule="auto"/>
        <w:jc w:val="both"/>
        <w:rPr/>
      </w:pPr>
      <w:r w:rsidDel="00000000" w:rsidR="00000000" w:rsidRPr="00000000">
        <w:rPr>
          <w:rFonts w:ascii="Arial" w:cs="Arial" w:eastAsia="Arial" w:hAnsi="Arial"/>
          <w:sz w:val="24"/>
          <w:szCs w:val="24"/>
          <w:rtl w:val="0"/>
        </w:rPr>
        <w:t xml:space="preserve">Las pruebas de integración se llevaron a cabo utilizando Postman y herramientas de inspección de contenedores Docker para verificar el correcto funcionamiento de los flujos de datos entre los servicios.</w:t>
      </w:r>
      <w:r w:rsidDel="00000000" w:rsidR="00000000" w:rsidRPr="00000000">
        <w:rPr>
          <w:rtl w:val="0"/>
        </w:rPr>
      </w:r>
    </w:p>
    <w:p w:rsidR="00000000" w:rsidDel="00000000" w:rsidP="00000000" w:rsidRDefault="00000000" w:rsidRPr="00000000" w14:paraId="00000062">
      <w:pPr>
        <w:pStyle w:val="Heading2"/>
        <w:keepNext w:val="1"/>
        <w:rPr/>
      </w:pPr>
      <w:r w:rsidDel="00000000" w:rsidR="00000000" w:rsidRPr="00000000">
        <w:rPr>
          <w:rtl w:val="0"/>
        </w:rPr>
        <w:t xml:space="preserve">3.1.- flujo síncrono http (question y validation)</w:t>
      </w:r>
    </w:p>
    <w:p w:rsidR="00000000" w:rsidDel="00000000" w:rsidP="00000000" w:rsidRDefault="00000000" w:rsidRPr="00000000" w14:paraId="00000063">
      <w:pPr>
        <w:spacing w:after="160" w:line="312" w:lineRule="auto"/>
        <w:jc w:val="both"/>
        <w:rPr/>
      </w:pPr>
      <w:r w:rsidDel="00000000" w:rsidR="00000000" w:rsidRPr="00000000">
        <w:rPr>
          <w:rFonts w:ascii="Arial" w:cs="Arial" w:eastAsia="Arial" w:hAnsi="Arial"/>
          <w:sz w:val="24"/>
          <w:szCs w:val="24"/>
          <w:rtl w:val="0"/>
        </w:rPr>
        <w:t xml:space="preserve">Al realizar una petición POST al endpoint /questions del question-service (puerto 8083), este invoca de manera síncrona al validation-service (puerto 8082). Tras la validación exitosa de los parámetros, el recurso se persiste correctamente y se devuelve el código de estado HTTP 201 Created, como se muestra en la Figura 3.1.</w:t>
      </w:r>
      <w:r w:rsidDel="00000000" w:rsidR="00000000" w:rsidRPr="00000000">
        <w:rPr>
          <w:rtl w:val="0"/>
        </w:rPr>
      </w:r>
    </w:p>
    <w:tbl>
      <w:tblPr>
        <w:tblStyle w:val="Table2"/>
        <w:tblW w:w="88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8"/>
        <w:tblGridChange w:id="0">
          <w:tblGrid>
            <w:gridCol w:w="8838"/>
          </w:tblGrid>
        </w:tblGridChange>
      </w:tblGrid>
      <w:tr>
        <w:trPr>
          <w:cantSplit w:val="1"/>
          <w:trHeight w:val="4300" w:hRule="atLeast"/>
          <w:tblHeader w:val="0"/>
        </w:trPr>
        <w:tc>
          <w:tcPr>
            <w:tcBorders>
              <w:top w:color="7f7f7f" w:space="0" w:sz="8" w:val="dashed"/>
              <w:left w:color="7f7f7f" w:space="0" w:sz="8" w:val="dashed"/>
              <w:bottom w:color="7f7f7f" w:space="0" w:sz="8" w:val="dashed"/>
              <w:right w:color="7f7f7f" w:space="0" w:sz="8" w:val="dashed"/>
            </w:tcBorders>
            <w:tcMar>
              <w:top w:w="200.0" w:type="dxa"/>
              <w:left w:w="300.0" w:type="dxa"/>
              <w:bottom w:w="200.0" w:type="dxa"/>
              <w:right w:w="300.0" w:type="dxa"/>
            </w:tcMar>
            <w:vAlign w:val="center"/>
          </w:tcPr>
          <w:p w:rsidR="00000000" w:rsidDel="00000000" w:rsidP="00000000" w:rsidRDefault="00000000" w:rsidRPr="00000000" w14:paraId="00000064">
            <w:pPr>
              <w:keepNext w:val="1"/>
              <w:spacing w:line="240" w:lineRule="auto"/>
              <w:jc w:val="center"/>
              <w:rPr/>
            </w:pPr>
            <w:r w:rsidDel="00000000" w:rsidR="00000000" w:rsidRPr="00000000">
              <w:rPr>
                <w:b w:val="1"/>
                <w:bCs w:val="1"/>
                <w:highlight w:val="yellow"/>
              </w:rPr>
              <w:drawing>
                <wp:inline distB="114300" distT="114300" distL="114300" distR="114300">
                  <wp:extent cx="5229225" cy="4927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29225" cy="492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spacing w:after="240" w:before="80" w:line="240" w:lineRule="auto"/>
        <w:ind w:left="567" w:right="567" w:firstLine="0"/>
        <w:jc w:val="center"/>
        <w:rPr/>
      </w:pPr>
      <w:r w:rsidDel="00000000" w:rsidR="00000000" w:rsidRPr="00000000">
        <w:rPr>
          <w:rFonts w:ascii="Arial" w:cs="Arial" w:eastAsia="Arial" w:hAnsi="Arial"/>
          <w:sz w:val="24"/>
          <w:szCs w:val="24"/>
          <w:rtl w:val="0"/>
        </w:rPr>
        <w:t xml:space="preserve">Figura 3.1 Respuesta exitosa de creación de preguntas en Postman (201 Created)</w:t>
      </w:r>
      <w:r w:rsidDel="00000000" w:rsidR="00000000" w:rsidRPr="00000000">
        <w:rPr>
          <w:rtl w:val="0"/>
        </w:rPr>
      </w:r>
    </w:p>
    <w:p w:rsidR="00000000" w:rsidDel="00000000" w:rsidP="00000000" w:rsidRDefault="00000000" w:rsidRPr="00000000" w14:paraId="00000066">
      <w:pPr>
        <w:pStyle w:val="Heading2"/>
        <w:keepNext w:val="1"/>
        <w:rPr/>
      </w:pPr>
      <w:r w:rsidDel="00000000" w:rsidR="00000000" w:rsidRPr="00000000">
        <w:rPr>
          <w:rtl w:val="0"/>
        </w:rPr>
        <w:t xml:space="preserve">3.2.- flujo asíncrono con rabbitmq (notification)</w:t>
      </w:r>
    </w:p>
    <w:p w:rsidR="00000000" w:rsidDel="00000000" w:rsidP="00000000" w:rsidRDefault="00000000" w:rsidRPr="00000000" w14:paraId="00000067">
      <w:pPr>
        <w:spacing w:after="160" w:line="312" w:lineRule="auto"/>
        <w:jc w:val="both"/>
        <w:rPr/>
      </w:pPr>
      <w:r w:rsidDel="00000000" w:rsidR="00000000" w:rsidRPr="00000000">
        <w:rPr>
          <w:rFonts w:ascii="Arial" w:cs="Arial" w:eastAsia="Arial" w:hAnsi="Arial"/>
          <w:sz w:val="24"/>
          <w:szCs w:val="24"/>
          <w:rtl w:val="0"/>
        </w:rPr>
        <w:t xml:space="preserve">Para la transición de estados en el ciclo de vida de la pregunta (por ejemplo, al cambiar a estado de revisión mediante una petición PUT al endpoint de envío), el sistema publica un evento en el broker de mensajes RabbitMQ. El notification-service captura este evento de forma asíncrona sin bloquear la respuesta al cliente (Figura 3.2).</w:t>
      </w:r>
      <w:r w:rsidDel="00000000" w:rsidR="00000000" w:rsidRPr="00000000">
        <w:rPr>
          <w:rtl w:val="0"/>
        </w:rPr>
      </w:r>
    </w:p>
    <w:tbl>
      <w:tblPr>
        <w:tblStyle w:val="Table3"/>
        <w:tblW w:w="88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8"/>
        <w:tblGridChange w:id="0">
          <w:tblGrid>
            <w:gridCol w:w="8838"/>
          </w:tblGrid>
        </w:tblGridChange>
      </w:tblGrid>
      <w:tr>
        <w:trPr>
          <w:cantSplit w:val="1"/>
          <w:trHeight w:val="4300" w:hRule="atLeast"/>
          <w:tblHeader w:val="0"/>
        </w:trPr>
        <w:tc>
          <w:tcPr>
            <w:tcBorders>
              <w:top w:color="7f7f7f" w:space="0" w:sz="8" w:val="dashed"/>
              <w:left w:color="7f7f7f" w:space="0" w:sz="8" w:val="dashed"/>
              <w:bottom w:color="7f7f7f" w:space="0" w:sz="8" w:val="dashed"/>
              <w:right w:color="7f7f7f" w:space="0" w:sz="8" w:val="dashed"/>
            </w:tcBorders>
            <w:tcMar>
              <w:top w:w="200.0" w:type="dxa"/>
              <w:left w:w="300.0" w:type="dxa"/>
              <w:bottom w:w="200.0" w:type="dxa"/>
              <w:right w:w="300.0" w:type="dxa"/>
            </w:tcMar>
            <w:vAlign w:val="center"/>
          </w:tcPr>
          <w:p w:rsidR="00000000" w:rsidDel="00000000" w:rsidP="00000000" w:rsidRDefault="00000000" w:rsidRPr="00000000" w14:paraId="00000068">
            <w:pPr>
              <w:keepNext w:val="1"/>
              <w:spacing w:line="240" w:lineRule="auto"/>
              <w:jc w:val="center"/>
              <w:rPr/>
            </w:pPr>
            <w:r w:rsidDel="00000000" w:rsidR="00000000" w:rsidRPr="00000000">
              <w:rPr>
                <w:b w:val="1"/>
                <w:bCs w:val="1"/>
                <w:highlight w:val="yellow"/>
              </w:rPr>
              <w:drawing>
                <wp:inline distB="114300" distT="114300" distL="114300" distR="114300">
                  <wp:extent cx="5229225" cy="49276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29225" cy="492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spacing w:after="240" w:before="80" w:line="240" w:lineRule="auto"/>
        <w:ind w:left="567" w:right="567" w:firstLine="0"/>
        <w:jc w:val="center"/>
        <w:rPr/>
      </w:pPr>
      <w:r w:rsidDel="00000000" w:rsidR="00000000" w:rsidRPr="00000000">
        <w:rPr>
          <w:rFonts w:ascii="Arial" w:cs="Arial" w:eastAsia="Arial" w:hAnsi="Arial"/>
          <w:sz w:val="24"/>
          <w:szCs w:val="24"/>
          <w:rtl w:val="0"/>
        </w:rPr>
        <w:t xml:space="preserve">Figura 3.2 Envío de pregunta a revisión y actualización a estado pendiente (RabbitMQ)</w:t>
      </w:r>
      <w:r w:rsidDel="00000000" w:rsidR="00000000" w:rsidRPr="00000000">
        <w:rPr>
          <w:rtl w:val="0"/>
        </w:rPr>
      </w:r>
    </w:p>
    <w:p w:rsidR="00000000" w:rsidDel="00000000" w:rsidP="00000000" w:rsidRDefault="00000000" w:rsidRPr="00000000" w14:paraId="0000006A">
      <w:pPr>
        <w:pStyle w:val="Heading2"/>
        <w:keepNext w:val="1"/>
        <w:rPr/>
      </w:pPr>
      <w:r w:rsidDel="00000000" w:rsidR="00000000" w:rsidRPr="00000000">
        <w:rPr>
          <w:rtl w:val="0"/>
        </w:rPr>
        <w:t xml:space="preserve">3.3.- ejecución y logs de los servicios</w:t>
      </w:r>
    </w:p>
    <w:p w:rsidR="00000000" w:rsidDel="00000000" w:rsidP="00000000" w:rsidRDefault="00000000" w:rsidRPr="00000000" w14:paraId="0000006B">
      <w:pPr>
        <w:spacing w:after="160" w:line="312" w:lineRule="auto"/>
        <w:jc w:val="both"/>
        <w:rPr/>
      </w:pPr>
      <w:r w:rsidDel="00000000" w:rsidR="00000000" w:rsidRPr="00000000">
        <w:rPr>
          <w:rFonts w:ascii="Arial" w:cs="Arial" w:eastAsia="Arial" w:hAnsi="Arial"/>
          <w:sz w:val="24"/>
          <w:szCs w:val="24"/>
          <w:rtl w:val="0"/>
        </w:rPr>
        <w:t xml:space="preserve">La ejecución simultánea de los microservicios se validó mediante el monitoreo de las consolas y terminales, confirmando la correcta inicialización de los contextos de Spring Boot [3] y la ausencia de conflictos en los puertos asignados (Figura 3.3).</w:t>
      </w:r>
      <w:r w:rsidDel="00000000" w:rsidR="00000000" w:rsidRPr="00000000">
        <w:rPr>
          <w:rtl w:val="0"/>
        </w:rPr>
      </w:r>
    </w:p>
    <w:p w:rsidR="00000000" w:rsidDel="00000000" w:rsidP="00000000" w:rsidRDefault="00000000" w:rsidRPr="00000000" w14:paraId="0000006C">
      <w:pPr>
        <w:spacing w:after="240" w:before="80" w:line="240" w:lineRule="auto"/>
        <w:ind w:left="567" w:right="567" w:firstLine="0"/>
        <w:jc w:val="center"/>
        <w:rPr/>
      </w:pPr>
      <w:r w:rsidDel="00000000" w:rsidR="00000000" w:rsidRPr="00000000">
        <w:rPr>
          <w:rtl w:val="0"/>
        </w:rPr>
      </w:r>
    </w:p>
    <w:p w:rsidR="00000000" w:rsidDel="00000000" w:rsidP="00000000" w:rsidRDefault="00000000" w:rsidRPr="00000000" w14:paraId="0000006D">
      <w:pPr>
        <w:pStyle w:val="Heading1"/>
        <w:keepNext w:val="1"/>
        <w:rPr/>
      </w:pPr>
      <w:r w:rsidDel="00000000" w:rsidR="00000000" w:rsidRPr="00000000">
        <w:rPr>
          <w:rtl w:val="0"/>
        </w:rPr>
        <w:t xml:space="preserve">4.- conclusiones</w:t>
      </w:r>
    </w:p>
    <w:p w:rsidR="00000000" w:rsidDel="00000000" w:rsidP="00000000" w:rsidRDefault="00000000" w:rsidRPr="00000000" w14:paraId="0000006E">
      <w:pPr>
        <w:spacing w:after="160" w:line="312" w:lineRule="auto"/>
        <w:jc w:val="both"/>
        <w:rPr/>
      </w:pPr>
      <w:r w:rsidDel="00000000" w:rsidR="00000000" w:rsidRPr="00000000">
        <w:rPr>
          <w:rFonts w:ascii="Arial" w:cs="Arial" w:eastAsia="Arial" w:hAnsi="Arial"/>
          <w:sz w:val="24"/>
          <w:szCs w:val="24"/>
          <w:rtl w:val="0"/>
        </w:rPr>
        <w:t xml:space="preserve">La implementación del Taller 09 permitió consolidar los conceptos avanzados de arquitectura de microservicios utilizando Spring Boot y RabbitMQ en el entorno de desarrollo del sistema SaberPro. La separación en siete servicios independientes facilitó la modularidad, mientras que la integración de flujos síncronos y asíncronos demostró la versatilidad en la comunicación entre componentes distribuidos. Asimismo, el uso de herramientas de gestión ágil como Jira estructuró de manera profesional el ciclo de vida del desarrollo de software.</w:t>
      </w:r>
      <w:r w:rsidDel="00000000" w:rsidR="00000000" w:rsidRPr="00000000">
        <w:rPr>
          <w:rtl w:val="0"/>
        </w:rPr>
      </w:r>
    </w:p>
    <w:p w:rsidR="00000000" w:rsidDel="00000000" w:rsidP="00000000" w:rsidRDefault="00000000" w:rsidRPr="00000000" w14:paraId="0000006F">
      <w:pPr>
        <w:keepNext w:val="1"/>
        <w:pageBreakBefore w:val="1"/>
        <w:spacing w:after="240" w:before="0" w:lineRule="auto"/>
        <w:rPr/>
      </w:pPr>
      <w:r w:rsidDel="00000000" w:rsidR="00000000" w:rsidRPr="00000000">
        <w:rPr>
          <w:rFonts w:ascii="Arial" w:cs="Arial" w:eastAsia="Arial" w:hAnsi="Arial"/>
          <w:b w:val="1"/>
          <w:bCs w:val="1"/>
          <w:color w:val="2f5496"/>
          <w:sz w:val="40"/>
          <w:szCs w:val="40"/>
          <w:rtl w:val="0"/>
        </w:rPr>
        <w:t xml:space="preserve">bibliografía</w:t>
      </w:r>
      <w:r w:rsidDel="00000000" w:rsidR="00000000" w:rsidRPr="00000000">
        <w:rPr>
          <w:rtl w:val="0"/>
        </w:rPr>
      </w:r>
    </w:p>
    <w:p w:rsidR="00000000" w:rsidDel="00000000" w:rsidP="00000000" w:rsidRDefault="00000000" w:rsidRPr="00000000" w14:paraId="00000070">
      <w:pPr>
        <w:tabs>
          <w:tab w:val="left" w:leader="none" w:pos="567"/>
        </w:tabs>
        <w:spacing w:after="160" w:line="312" w:lineRule="auto"/>
        <w:ind w:left="567" w:hanging="567"/>
        <w:jc w:val="left"/>
        <w:rPr/>
      </w:pPr>
      <w:r w:rsidDel="00000000" w:rsidR="00000000" w:rsidRPr="00000000">
        <w:rPr>
          <w:rFonts w:ascii="Arial" w:cs="Arial" w:eastAsia="Arial" w:hAnsi="Arial"/>
          <w:sz w:val="24"/>
          <w:szCs w:val="24"/>
          <w:rtl w:val="0"/>
        </w:rPr>
        <w:t xml:space="preserve">[1]G. Hohpe and B. Woolf, Enterprise Integration Patterns: Designing, Building, and Deploying Messaging Solutions. Addison-Wesley Professional, 2003.</w:t>
      </w:r>
      <w:r w:rsidDel="00000000" w:rsidR="00000000" w:rsidRPr="00000000">
        <w:rPr>
          <w:rtl w:val="0"/>
        </w:rPr>
      </w:r>
    </w:p>
    <w:p w:rsidR="00000000" w:rsidDel="00000000" w:rsidP="00000000" w:rsidRDefault="00000000" w:rsidRPr="00000000" w14:paraId="00000071">
      <w:pPr>
        <w:tabs>
          <w:tab w:val="left" w:leader="none" w:pos="567"/>
        </w:tabs>
        <w:spacing w:after="160" w:line="312" w:lineRule="auto"/>
        <w:ind w:left="567" w:hanging="567"/>
        <w:jc w:val="left"/>
        <w:rPr/>
      </w:pPr>
      <w:r w:rsidDel="00000000" w:rsidR="00000000" w:rsidRPr="00000000">
        <w:rPr>
          <w:rFonts w:ascii="Arial" w:cs="Arial" w:eastAsia="Arial" w:hAnsi="Arial"/>
          <w:sz w:val="24"/>
          <w:szCs w:val="24"/>
          <w:rtl w:val="0"/>
        </w:rPr>
        <w:t xml:space="preserve">[2]Broadcom, "RabbitMQ Documentation." [En línea]. Disponible en: https://www.rabbitmq.com/docs</w:t>
      </w:r>
      <w:r w:rsidDel="00000000" w:rsidR="00000000" w:rsidRPr="00000000">
        <w:rPr>
          <w:rtl w:val="0"/>
        </w:rPr>
      </w:r>
    </w:p>
    <w:p w:rsidR="00000000" w:rsidDel="00000000" w:rsidP="00000000" w:rsidRDefault="00000000" w:rsidRPr="00000000" w14:paraId="00000072">
      <w:pPr>
        <w:tabs>
          <w:tab w:val="left" w:leader="none" w:pos="567"/>
        </w:tabs>
        <w:spacing w:after="160" w:line="312" w:lineRule="auto"/>
        <w:ind w:left="567" w:hanging="567"/>
        <w:jc w:val="left"/>
        <w:rPr/>
      </w:pPr>
      <w:r w:rsidDel="00000000" w:rsidR="00000000" w:rsidRPr="00000000">
        <w:rPr>
          <w:rFonts w:ascii="Arial" w:cs="Arial" w:eastAsia="Arial" w:hAnsi="Arial"/>
          <w:sz w:val="24"/>
          <w:szCs w:val="24"/>
          <w:rtl w:val="0"/>
        </w:rPr>
        <w:t xml:space="preserve">[3]Broadcom, "Spring Boot Reference Documentation." [En línea]. Disponible en: https://docs.spring.io/spring-boot/index.html</w:t>
      </w:r>
      <w:r w:rsidDel="00000000" w:rsidR="00000000" w:rsidRPr="00000000">
        <w:rPr>
          <w:rtl w:val="0"/>
        </w:rPr>
      </w:r>
    </w:p>
    <w:p w:rsidR="00000000" w:rsidDel="00000000" w:rsidP="00000000" w:rsidRDefault="00000000" w:rsidRPr="00000000" w14:paraId="00000073">
      <w:pPr>
        <w:tabs>
          <w:tab w:val="left" w:leader="none" w:pos="567"/>
        </w:tabs>
        <w:spacing w:after="160" w:line="312" w:lineRule="auto"/>
        <w:ind w:left="567" w:hanging="567"/>
        <w:jc w:val="left"/>
        <w:rPr/>
      </w:pPr>
      <w:r w:rsidDel="00000000" w:rsidR="00000000" w:rsidRPr="00000000">
        <w:rPr>
          <w:rFonts w:ascii="Arial" w:cs="Arial" w:eastAsia="Arial" w:hAnsi="Arial"/>
          <w:sz w:val="24"/>
          <w:szCs w:val="24"/>
          <w:rtl w:val="0"/>
        </w:rPr>
        <w:t xml:space="preserve">[4]CosmicLemonSoda, "Arquitectura de Microservicios y Comunicaciones Asíncronas," GitHub. [En línea]. Disponible en: </w:t>
      </w:r>
      <w:hyperlink r:id="rId13">
        <w:r w:rsidDel="00000000" w:rsidR="00000000" w:rsidRPr="00000000">
          <w:rPr>
            <w:rFonts w:ascii="Arial" w:cs="Arial" w:eastAsia="Arial" w:hAnsi="Arial"/>
            <w:color w:val="0563c1"/>
            <w:sz w:val="24"/>
            <w:szCs w:val="24"/>
            <w:u w:val="single"/>
            <w:rtl w:val="0"/>
          </w:rPr>
          <w:t xml:space="preserve">https://github.com/CosmicLemonSoda/Arquitectura-de-Microservicios-y-Comunicaciones-As-ncronas</w:t>
        </w:r>
      </w:hyperlink>
      <w:r w:rsidDel="00000000" w:rsidR="00000000" w:rsidRPr="00000000">
        <w:rPr>
          <w:rtl w:val="0"/>
        </w:rPr>
      </w:r>
    </w:p>
    <w:sectPr>
      <w:headerReference r:id="rId14" w:type="default"/>
      <w:footerReference r:id="rId15" w:type="default"/>
      <w:type w:val="nextPage"/>
      <w:pgSz w:h="15840" w:w="12240" w:orient="portrait"/>
      <w:pgMar w:bottom="1417" w:top="1417"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color="2f5496" w:space="4" w:sz="6" w:val="single"/>
      </w:pBdr>
      <w:jc w:val="right"/>
      <w:rPr/>
    </w:pPr>
    <w:r w:rsidDel="00000000" w:rsidR="00000000" w:rsidRPr="00000000">
      <w:rPr>
        <w:rFonts w:ascii="Arial" w:cs="Arial" w:eastAsia="Arial" w:hAnsi="Arial"/>
        <w:color w:val="2f549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2f5496" w:space="4" w:sz="6" w:val="single"/>
      </w:pBdr>
      <w:jc w:val="right"/>
      <w:rPr/>
    </w:pPr>
    <w:r w:rsidDel="00000000" w:rsidR="00000000" w:rsidRPr="00000000">
      <w:rPr>
        <w:rFonts w:ascii="Arial" w:cs="Arial" w:eastAsia="Arial" w:hAnsi="Arial"/>
        <w:color w:val="2f549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bottom w:color="2f5496" w:space="4" w:sz="6" w:val="single"/>
      </w:pBdr>
      <w:spacing w:after="200" w:lineRule="auto"/>
      <w:rPr/>
    </w:pPr>
    <w:r w:rsidDel="00000000" w:rsidR="00000000" w:rsidRPr="00000000">
      <w:rPr>
        <w:rFonts w:ascii="Arial" w:cs="Arial" w:eastAsia="Arial" w:hAnsi="Arial"/>
        <w:color w:val="2f5496"/>
        <w:sz w:val="24"/>
        <w:szCs w:val="24"/>
        <w:rtl w:val="0"/>
      </w:rPr>
      <w:t xml:space="preserve">Implementación y arquitectura de microservicios para el sistema SaberPro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bottom w:color="2f5496" w:space="4" w:sz="6" w:val="single"/>
      </w:pBdr>
      <w:spacing w:after="200" w:lineRule="auto"/>
      <w:rPr/>
    </w:pPr>
    <w:r w:rsidDel="00000000" w:rsidR="00000000" w:rsidRPr="00000000">
      <w:rPr>
        <w:rFonts w:ascii="Arial" w:cs="Arial" w:eastAsia="Arial" w:hAnsi="Arial"/>
        <w:color w:val="2f5496"/>
        <w:sz w:val="24"/>
        <w:szCs w:val="24"/>
        <w:rtl w:val="0"/>
      </w:rPr>
      <w:t xml:space="preserve">Implementación y arquitectura de microservicios para el sistema SaberPro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76" w:lineRule="auto"/>
      <w:ind w:left="0" w:right="0" w:firstLine="0"/>
      <w:jc w:val="left"/>
    </w:pPr>
    <w:rPr>
      <w:rFonts w:ascii="Arial" w:cs="Arial" w:eastAsia="Arial" w:hAnsi="Arial"/>
      <w:b w:val="1"/>
      <w:bCs w:val="1"/>
      <w:i w:val="0"/>
      <w:iCs w:val="0"/>
      <w:smallCaps w:val="0"/>
      <w:strike w:val="0"/>
      <w:color w:val="2f5496"/>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left"/>
    </w:pPr>
    <w:rPr>
      <w:rFonts w:ascii="Arial" w:cs="Arial" w:eastAsia="Arial" w:hAnsi="Arial"/>
      <w:b w:val="1"/>
      <w:bCs w:val="1"/>
      <w:i w:val="0"/>
      <w:iCs w:val="0"/>
      <w:smallCaps w:val="0"/>
      <w:strike w:val="0"/>
      <w:color w:val="2f5496"/>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github.com/CosmicLemonSoda/Arquitectura-de-Microservicios-y-Comunicaciones-As-ncronas"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osmicLemonSoda/Arquitectura-de-Microservicios-y-Comunicaciones-As-ncronas" TargetMode="External"/><Relationship Id="rId15" Type="http://schemas.openxmlformats.org/officeDocument/2006/relationships/footer" Target="footer2.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