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Mid-Semester Project Plan — HiggsLens MVP</w:t>
      </w:r>
    </w:p>
    <w:p>
      <w:pPr>
        <w:spacing w:after="240"/>
      </w:pPr>
      <w:r>
        <w:rPr>
          <w:i/>
          <w:color w:val="147D92"/>
          <w:sz w:val="22"/>
        </w:rPr>
        <w:t>Mid-Semester MVP: Build and Validate the Core Experiment</w:t>
      </w:r>
    </w:p>
    <w:p>
      <w:pPr>
        <w:pStyle w:val="Heading1"/>
      </w:pPr>
      <w:r>
        <w:t>Goal</w:t>
      </w:r>
    </w:p>
    <w:p>
      <w:r>
        <w:t>Deliver a working, understandable and defensible prototype quickly. The mid-semester scope should prove that the team understands the problem, can obtain and validate the official dataset, can fit the required model families, and can report a first honest comparison. Do not try to build every end-semester feature now.</w:t>
      </w:r>
    </w:p>
    <w:p>
      <w:pPr>
        <w:pStyle w:val="Heading1"/>
      </w:pPr>
      <w:r>
        <w:t>Deliverable definition</w:t>
      </w:r>
    </w:p>
    <w:p>
      <w:r>
        <w:t>By the submission date, produce:</w:t>
      </w:r>
    </w:p>
    <w:p>
      <w:pPr>
        <w:ind w:left="346" w:hanging="317"/>
      </w:pPr>
      <w:r>
        <w:t xml:space="preserve">1. Executed notebook </w:t>
      </w:r>
      <w:r>
        <w:rPr>
          <w:rFonts w:ascii="Consolas" w:hAnsi="Consolas"/>
          <w:color w:val="147D92"/>
          <w:sz w:val="18"/>
        </w:rPr>
        <w:t>notebooks/01_midsem_mvp.ipynb</w:t>
      </w:r>
      <w:r>
        <w:t xml:space="preserve"> with no failed cells.</w:t>
      </w:r>
    </w:p>
    <w:p>
      <w:pPr>
        <w:ind w:left="346" w:hanging="317"/>
      </w:pPr>
      <w:r>
        <w:t>2. Data overview: actual source, row count, label mapping, class balance, 28 inputs, and feature groups.</w:t>
      </w:r>
    </w:p>
    <w:p>
      <w:pPr>
        <w:ind w:left="346" w:hanging="317"/>
      </w:pPr>
      <w:r>
        <w:t>3. Three feature-set experiments: low-level only, high-level only, all 28 features.</w:t>
      </w:r>
    </w:p>
    <w:p>
      <w:pPr>
        <w:ind w:left="346" w:hanging="317"/>
      </w:pPr>
      <w:r>
        <w:t>4. At least Logistic Regression, XGBoost (with a clearly disclosed fallback only if XGBoost cannot be installed), and an MLP with batch normalization/dropout.</w:t>
      </w:r>
    </w:p>
    <w:p>
      <w:pPr>
        <w:ind w:left="346" w:hanging="317"/>
      </w:pPr>
      <w:r>
        <w:t>5. ROC-AUC, average precision, Brier score/calibration, accuracy as supplemental context, train time and prediction time where measured.</w:t>
      </w:r>
    </w:p>
    <w:p>
      <w:pPr>
        <w:ind w:left="346" w:hanging="317"/>
      </w:pPr>
      <w:r>
        <w:t>6. ROC/precision-recall/calibration plots and a model comparison table.</w:t>
      </w:r>
    </w:p>
    <w:p>
      <w:pPr>
        <w:ind w:left="346" w:hanging="317"/>
      </w:pPr>
      <w:r>
        <w:t xml:space="preserve">7. </w:t>
      </w:r>
      <w:r>
        <w:rPr>
          <w:rFonts w:ascii="Consolas" w:hAnsi="Consolas"/>
          <w:color w:val="147D92"/>
          <w:sz w:val="18"/>
        </w:rPr>
        <w:t>summary.md</w:t>
      </w:r>
      <w:r>
        <w:t xml:space="preserve">, </w:t>
      </w:r>
      <w:r>
        <w:rPr>
          <w:rFonts w:ascii="Consolas" w:hAnsi="Consolas"/>
          <w:color w:val="147D92"/>
          <w:sz w:val="18"/>
        </w:rPr>
        <w:t>results.csv</w:t>
      </w:r>
      <w:r>
        <w:t>, validation/test prediction exports and recorded run metadata.</w:t>
      </w:r>
    </w:p>
    <w:p>
      <w:pPr>
        <w:ind w:left="346" w:hanging="317"/>
      </w:pPr>
      <w:r>
        <w:t>8. A 4–6 page initial report or course-required equivalent and a short demo.</w:t>
      </w:r>
    </w:p>
    <w:p>
      <w:pPr>
        <w:pStyle w:val="Heading1"/>
      </w:pPr>
      <w:r>
        <w:t>Explicit data budget</w:t>
      </w:r>
    </w:p>
    <w:p>
      <w:r>
        <w:t xml:space="preserve">Start with </w:t>
      </w:r>
      <w:r>
        <w:rPr>
          <w:b/>
        </w:rPr>
        <w:t>250,000 events</w:t>
      </w:r>
      <w:r>
        <w:t>, which is within the assignment's recommended 250,000–1,000,000 starter range. If download, installation or hardware delays threaten the deadline, reduce the number only as a temporary diagnostic run; the submitted benchmark should meet the stated 250,000 lower bound if feasible. Record the source and number actually used. Do not label an under-sized emergency run as meeting the official budget.</w:t>
      </w:r>
    </w:p>
    <w:p>
      <w:r>
        <w:t>The notebook reads the official UCI compressed stream for the requested row count. It may take time to download/decompress. Never commit the dataset to GitHub. If network access fails, download the official dataset from UCI manually and follow the local-file instructions in the notebook/README. Do not silently switch to an unverified smaller mirror.</w:t>
      </w:r>
    </w:p>
    <w:p>
      <w:pPr>
        <w:pStyle w:val="Heading1"/>
      </w:pPr>
      <w:r>
        <w:t>A day-by-day version (use relative days if deadlines differ)</w:t>
      </w:r>
    </w:p>
    <w:p>
      <w:pPr>
        <w:pStyle w:val="Heading2"/>
      </w:pPr>
      <w:r>
        <w:t>Day 1 — Understand and set up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color w:val="147D92"/>
          <w:sz w:val="18"/>
        </w:rPr>
        <w:t>docs/01_higgs_physics_for_beginners.md</w:t>
      </w:r>
      <w:r>
        <w:t>.</w:t>
      </w:r>
    </w:p>
    <w:p>
      <w:pPr>
        <w:pStyle w:val="ListBullet"/>
      </w:pPr>
      <w:r>
        <w:t>Create the GitHub repository and folder structure.</w:t>
      </w:r>
    </w:p>
    <w:p>
      <w:pPr>
        <w:pStyle w:val="ListBullet"/>
      </w:pPr>
      <w:r>
        <w:t>Open the notebook in Colab, check Python version, install dependencies, and verify that the source is accessible.</w:t>
      </w:r>
    </w:p>
    <w:p>
      <w:pPr>
        <w:pStyle w:val="ListBullet"/>
      </w:pPr>
      <w:r>
        <w:t>Record a first run's device, package versions, seed, source and data size.</w:t>
      </w:r>
    </w:p>
    <w:p>
      <w:r>
        <w:rPr>
          <w:b/>
        </w:rPr>
        <w:t>Exit gate:</w:t>
      </w:r>
      <w:r>
        <w:t xml:space="preserve"> imports run; no raw data or secrets are in Git.</w:t>
      </w:r>
    </w:p>
    <w:p>
      <w:pPr>
        <w:pStyle w:val="Heading2"/>
      </w:pPr>
      <w:r>
        <w:t>Day 2 — Data quality and EDA</w:t>
      </w:r>
    </w:p>
    <w:p>
      <w:pPr>
        <w:pStyle w:val="ListBullet"/>
      </w:pPr>
      <w:r>
        <w:t>Run schema checks: 29 columns when label is included, 28 features after target removal, both labels present, finite values, expected names.</w:t>
      </w:r>
    </w:p>
    <w:p>
      <w:pPr>
        <w:pStyle w:val="ListBullet"/>
      </w:pPr>
      <w:r>
        <w:t>Plot class count and a few low/high-level feature distributions.</w:t>
      </w:r>
    </w:p>
    <w:p>
      <w:pPr>
        <w:pStyle w:val="ListBullet"/>
      </w:pPr>
      <w:r>
        <w:t>Write a short explanation of what the plots establish and what they do not establish.</w:t>
      </w:r>
    </w:p>
    <w:p>
      <w:r>
        <w:rPr>
          <w:b/>
        </w:rPr>
        <w:t>Exit gate:</w:t>
      </w:r>
      <w:r>
        <w:t xml:space="preserve"> dataset and labels are understood; no preprocessing is fitted to test rows.</w:t>
      </w:r>
    </w:p>
    <w:p>
      <w:pPr>
        <w:pStyle w:val="Heading2"/>
      </w:pPr>
      <w:r>
        <w:t>Day 3 — Classical baselines</w:t>
      </w:r>
    </w:p>
    <w:p>
      <w:pPr>
        <w:pStyle w:val="ListBullet"/>
      </w:pPr>
      <w:r>
        <w:t xml:space="preserve">Fit Logistic Regression on the three feature groups using a </w:t>
      </w:r>
      <w:r>
        <w:rPr>
          <w:rFonts w:ascii="Consolas" w:hAnsi="Consolas"/>
          <w:color w:val="147D92"/>
          <w:sz w:val="18"/>
        </w:rPr>
        <w:t>StandardScaler</w:t>
      </w:r>
      <w:r>
        <w:t xml:space="preserve"> fitted only on the training partition.</w:t>
      </w:r>
    </w:p>
    <w:p>
      <w:pPr>
        <w:pStyle w:val="ListBullet"/>
      </w:pPr>
      <w:r>
        <w:t>Fit XGBoost on the same three groups. Tree models may not need standardization for performance, but feature/model inputs and split remain comparable.</w:t>
      </w:r>
    </w:p>
    <w:p>
      <w:pPr>
        <w:pStyle w:val="ListBullet"/>
      </w:pPr>
      <w:r>
        <w:t>Record fit time and predicted scores.</w:t>
      </w:r>
    </w:p>
    <w:p>
      <w:r>
        <w:rPr>
          <w:b/>
        </w:rPr>
        <w:t>Exit gate:</w:t>
      </w:r>
      <w:r>
        <w:t xml:space="preserve"> six classical runs are recorded or a failed model is clearly documented; comparisons use consistent partitions.</w:t>
      </w:r>
    </w:p>
    <w:p>
      <w:pPr>
        <w:pStyle w:val="Heading2"/>
      </w:pPr>
      <w:r>
        <w:t>Day 4 — Neural baseline</w:t>
      </w:r>
    </w:p>
    <w:p>
      <w:pPr>
        <w:pStyle w:val="ListBullet"/>
      </w:pPr>
      <w:r>
        <w:t>Fit the specified compact MLP on low-level features and all features. Scaling is fitted on training rows only.</w:t>
      </w:r>
    </w:p>
    <w:p>
      <w:pPr>
        <w:pStyle w:val="ListBullet"/>
      </w:pPr>
      <w:r>
        <w:t>Use a fixed seed, a fixed epoch/batch configuration and a reasonable early stop/time budget if implemented.</w:t>
      </w:r>
    </w:p>
    <w:p>
      <w:pPr>
        <w:pStyle w:val="ListBullet"/>
      </w:pPr>
      <w:r>
        <w:t>Save model scores for validation and test.</w:t>
      </w:r>
    </w:p>
    <w:p>
      <w:r>
        <w:rPr>
          <w:b/>
        </w:rPr>
        <w:t>Exit gate:</w:t>
      </w:r>
      <w:r>
        <w:t xml:space="preserve"> at least the low-level and all-feature MLP runs finish and probabilities are finite.</w:t>
      </w:r>
    </w:p>
    <w:p>
      <w:pPr>
        <w:pStyle w:val="Heading2"/>
      </w:pPr>
      <w:r>
        <w:t>Day 5 — Evaluation and interpretation</w:t>
      </w:r>
    </w:p>
    <w:p>
      <w:pPr>
        <w:pStyle w:val="ListBullet"/>
      </w:pPr>
      <w:r>
        <w:t>Review ROC-AUC and average precision, calibration and Brier score, training cost and inference cost.</w:t>
      </w:r>
    </w:p>
    <w:p>
      <w:pPr>
        <w:pStyle w:val="ListBullet"/>
      </w:pPr>
      <w:r>
        <w:t>Select candidates using validation performance rather than repeatedly choosing based on test results.</w:t>
      </w:r>
    </w:p>
    <w:p>
      <w:pPr>
        <w:pStyle w:val="ListBullet"/>
      </w:pPr>
      <w:r>
        <w:t>For the MVP, use one prespecified operating objective (for example, target 80% signal efficiency) and choose the threshold on validation labels/scores. Report background rejection on test with that threshold unchanged.</w:t>
      </w:r>
    </w:p>
    <w:p>
      <w:pPr>
        <w:pStyle w:val="ListBullet"/>
      </w:pPr>
      <w:r>
        <w:t>Inspect permutation importance for one strong classical model only if runtime permits.</w:t>
      </w:r>
    </w:p>
    <w:p>
      <w:r>
        <w:rPr>
          <w:b/>
        </w:rPr>
        <w:t>Exit gate:</w:t>
      </w:r>
      <w:r>
        <w:t xml:space="preserve"> tables/plots can be regenerated from saved outputs.</w:t>
      </w:r>
    </w:p>
    <w:p>
      <w:pPr>
        <w:pStyle w:val="Heading2"/>
      </w:pPr>
      <w:r>
        <w:t>Day 6 — Report and demo</w:t>
      </w:r>
    </w:p>
    <w:p>
      <w:pPr>
        <w:pStyle w:val="ListBullet"/>
      </w:pPr>
      <w:r>
        <w:t>Write problem, dataset, methods, split, results, limitations and conclusion.</w:t>
      </w:r>
    </w:p>
    <w:p>
      <w:pPr>
        <w:pStyle w:val="ListBullet"/>
      </w:pPr>
      <w:r>
        <w:t>Build a short demo: problem → dataset → experiment → metrics → lesson → limitation.</w:t>
      </w:r>
    </w:p>
    <w:p>
      <w:pPr>
        <w:pStyle w:val="ListBullet"/>
      </w:pPr>
      <w:r>
        <w:t xml:space="preserve">Verify that every reported number appears in </w:t>
      </w:r>
      <w:r>
        <w:rPr>
          <w:rFonts w:ascii="Consolas" w:hAnsi="Consolas"/>
          <w:color w:val="147D92"/>
          <w:sz w:val="18"/>
        </w:rPr>
        <w:t>results.csv</w:t>
      </w:r>
      <w:r>
        <w:t>/metadata or can be recalculated.</w:t>
      </w:r>
    </w:p>
    <w:p>
      <w:r>
        <w:rPr>
          <w:b/>
        </w:rPr>
        <w:t>Exit gate:</w:t>
      </w:r>
      <w:r>
        <w:t xml:space="preserve"> all output files match the report.</w:t>
      </w:r>
    </w:p>
    <w:p>
      <w:pPr>
        <w:pStyle w:val="Heading2"/>
      </w:pPr>
      <w:r>
        <w:t>Day 7 — Buffer and viva practice</w:t>
      </w:r>
    </w:p>
    <w:p>
      <w:pPr>
        <w:pStyle w:val="ListBullet"/>
      </w:pPr>
      <w:r>
        <w:t>Re-run all notebook cells from a clean runtime.</w:t>
      </w:r>
    </w:p>
    <w:p>
      <w:pPr>
        <w:pStyle w:val="ListBullet"/>
      </w:pPr>
      <w:r>
        <w:t>Check links, filenames, output ZIP and app artifacts.</w:t>
      </w:r>
    </w:p>
    <w:p>
      <w:pPr>
        <w:pStyle w:val="ListBullet"/>
      </w:pPr>
      <w:r>
        <w:t>Practice explaining false positives, false negatives, overfitting, why the test set is held out, why the model cannot prove a discovery, and why Higgs-generated mass is not the source of most proton mass.</w:t>
      </w:r>
    </w:p>
    <w:p>
      <w:pPr>
        <w:pStyle w:val="Heading1"/>
      </w:pPr>
      <w:r>
        <w:t>The 2-hour emergency path</w:t>
      </w:r>
    </w:p>
    <w:p>
      <w:pPr>
        <w:ind w:left="346" w:hanging="317"/>
      </w:pPr>
      <w:r>
        <w:t>1. 0–10 min: open the notebook, read intro Markdown, run imports.</w:t>
      </w:r>
    </w:p>
    <w:p>
      <w:pPr>
        <w:ind w:left="346" w:hanging="317"/>
      </w:pPr>
      <w:r>
        <w:t>2. 10–25 min: load 250k official rows and run integrity checks.</w:t>
      </w:r>
    </w:p>
    <w:p>
      <w:pPr>
        <w:ind w:left="346" w:hanging="317"/>
      </w:pPr>
      <w:r>
        <w:t>3. 25–70 min: run the classical baselines.</w:t>
      </w:r>
    </w:p>
    <w:p>
      <w:pPr>
        <w:ind w:left="346" w:hanging="317"/>
      </w:pPr>
      <w:r>
        <w:t>4. 70–100 min: run the MLP.</w:t>
      </w:r>
    </w:p>
    <w:p>
      <w:pPr>
        <w:ind w:left="346" w:hanging="317"/>
      </w:pPr>
      <w:r>
        <w:t>5. 100–115 min: inspect metrics and plots.</w:t>
      </w:r>
    </w:p>
    <w:p>
      <w:pPr>
        <w:ind w:left="346" w:hanging="317"/>
      </w:pPr>
      <w:r>
        <w:t>6. 115–120 min: download outputs and record any unfinished work.</w:t>
      </w:r>
    </w:p>
    <w:p>
      <w:r>
        <w:t>This is only a rush plan. If all models cannot finish in the window, do not fake scores or conceal the unfinished models; present the baseline that genuinely completed and state what remains.</w:t>
      </w:r>
    </w:p>
    <w:p>
      <w:pPr>
        <w:pStyle w:val="Heading1"/>
      </w:pPr>
      <w:r>
        <w:t>What to say in the mid-sem report</w:t>
      </w:r>
    </w:p>
    <w:p>
      <w:r>
        <w:t>“We are constructing a reproducible simulated HIGGS event-classification benchmark. The first phase evaluates Logistic Regression, XGBoost and an MLP across low-level, physicist-derived and combined features on a documented subset. The aim is to measure the performance/compute trade-off and establish whether a model is suitable for further study. Results are preliminary and are not a real-data discovery claim.”</w:t>
      </w:r>
    </w:p>
    <w:p>
      <w:pPr>
        <w:pStyle w:val="Heading1"/>
      </w:pPr>
      <w:r>
        <w:t>What to defer until after mid-sem</w:t>
      </w:r>
    </w:p>
    <w:p>
      <w:pPr>
        <w:pStyle w:val="ListBullet"/>
      </w:pPr>
      <w:r>
        <w:t>Full 11-million-row experiments.</w:t>
      </w:r>
    </w:p>
    <w:p>
      <w:pPr>
        <w:pStyle w:val="ListBullet"/>
      </w:pPr>
      <w:r>
        <w:t>Multi-seed or bootstrap uncertainty studies.</w:t>
      </w:r>
    </w:p>
    <w:p>
      <w:pPr>
        <w:pStyle w:val="ListBullet"/>
      </w:pPr>
      <w:r>
        <w:t>Additional hyperparameter search.</w:t>
      </w:r>
    </w:p>
    <w:p>
      <w:pPr>
        <w:pStyle w:val="ListBullet"/>
      </w:pPr>
      <w:r>
        <w:t>Advanced feature attribution such as SHAP.</w:t>
      </w:r>
    </w:p>
    <w:p>
      <w:pPr>
        <w:pStyle w:val="ListBullet"/>
      </w:pPr>
      <w:r>
        <w:t>Authentication, deployment, cloud storage, user accounts or live detector feeds.</w:t>
      </w:r>
    </w:p>
    <w:p>
      <w:pPr>
        <w:pStyle w:val="ListBullet"/>
      </w:pPr>
      <w:r>
        <w:t>Any “discovery significance” claim.</w:t>
      </w:r>
    </w:p>
    <w:p>
      <w:pPr>
        <w:pStyle w:val="Heading1"/>
      </w:pPr>
      <w:r>
        <w:t>Mid-sem acceptance checklist</w:t>
      </w:r>
    </w:p>
    <w:p>
      <w:pPr>
        <w:pStyle w:val="ListBullet"/>
      </w:pPr>
      <w:r>
        <w:t>☐ Meets the dataset budget or clearly documents the blocker and actual smaller run.</w:t>
      </w:r>
    </w:p>
    <w:p>
      <w:pPr>
        <w:pStyle w:val="ListBullet"/>
      </w:pPr>
      <w:r>
        <w:t>☐ Contains low-level, high-level and all-feature comparisons.</w:t>
      </w:r>
    </w:p>
    <w:p>
      <w:pPr>
        <w:pStyle w:val="ListBullet"/>
      </w:pPr>
      <w:r>
        <w:t>☐ Includes Logistic Regression, XGBoost, MLP; fallback if used is identified.</w:t>
      </w:r>
    </w:p>
    <w:p>
      <w:pPr>
        <w:pStyle w:val="ListBullet"/>
      </w:pPr>
      <w:r>
        <w:t>☐ Train/validation/test logic is documented and seed is fixed.</w:t>
      </w:r>
    </w:p>
    <w:p>
      <w:pPr>
        <w:pStyle w:val="ListBullet"/>
      </w:pPr>
      <w:r>
        <w:t>☐ Preprocessing uses training data only.</w:t>
      </w:r>
    </w:p>
    <w:p>
      <w:pPr>
        <w:pStyle w:val="ListBullet"/>
      </w:pPr>
      <w:r>
        <w:t>☐ Metrics and plots are generated by code.</w:t>
      </w:r>
    </w:p>
    <w:p>
      <w:pPr>
        <w:pStyle w:val="ListBullet"/>
      </w:pPr>
      <w:r>
        <w:t>☐ Model selection is based on validation, not test.</w:t>
      </w:r>
    </w:p>
    <w:p>
      <w:pPr>
        <w:pStyle w:val="ListBullet"/>
      </w:pPr>
      <w:r>
        <w:t>☐ Scientific and compute limitations are explicit.</w:t>
      </w:r>
    </w:p>
    <w:p>
      <w:pPr>
        <w:pStyle w:val="ListBullet"/>
      </w:pPr>
      <w:r>
        <w:t>☐ Team can explain the notebook rather than merely display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 xml:space="preserve">Student research blueprint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92"/>
        <w:sz w:val="16"/>
      </w:rPr>
      <w:t>HIGGSLENS  /  RESEARCH + PRODUCT BUILD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Midsem Plan</dc:title>
  <dc:subject>HiggsLens student research and product project plan</dc:subject>
  <dc:creator>HiggsLens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