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Philosophical model</w:t>
      </w:r>
    </w:p>
    <w:p>
      <w:r>
        <w:t>Chapter 1: The Primordial Observations</w:t>
      </w:r>
    </w:p>
    <w:p>
      <w:r>
        <w:t>In the very beginning, our exploration of the universe didn't start with a comprehensive set of forces or complex interactions—it began with just three fundamental observations: the inherent right-handed spin evident in entanglement, the striking presence of a vast cosmic ring, and the clear signature of a slowdown in the universe’s expansion.</w:t>
      </w:r>
    </w:p>
    <w:p>
      <w:r>
        <w:t>From these essentials, we set out to see if a deeper connection might exist. We didn’t assume extra forces or mechanisms—instead, we let these few observations guide us. The right-handed spin hinted at an intrinsic directional bias that might shape not only microscopic behavior but even the way larger structures evolve. The big ring provided a cosmic scale, a kind of natural measuring stick, while the slowdown of expansion suggested that the dynamics of the universe were subtly tempered by processes we might have overlooked.</w:t>
      </w:r>
    </w:p>
    <w:p>
      <w:r>
        <w:t>In a process of careful calibration, we allowed these observations to inform every aspect of our model. Every feature, even the intricate fractal patterns that emerge when you zoom into the structure of space, was derived from that initial trio of clues. It was as if these observations contained a seed of order—a minimal set of inputs from which the entire behavior of the cosmos could naturally unfold.</w:t>
      </w:r>
    </w:p>
    <w:p>
      <w:r>
        <w:t>This journey was less about imposing an external idea—like a ticking clock—and more about letting the universe reveal its inherent structure. By following the logic that emerged from these three observations, we gradually built up a coherent picture: one where the familiar forces and dynamics are not arbitrarily assigned, but are deeply connected to those early insights on spin, scale, and cosmic evolution.</w:t>
      </w:r>
    </w:p>
    <w:p>
      <w:r>
        <w:t>In this way, the model we constructed represents a universe built up from the simplest of seeds—demonstrating that through careful thought and calibration, even the most complex phenomena may have an elegant and unified origin.</w:t>
      </w:r>
    </w:p>
    <w:p>
      <w:r>
        <w:t>-----------------------</w:t>
      </w:r>
    </w:p>
    <w:p>
      <w:r>
        <w:t>Chapter 2: From Simple Clues to the Universe’s Signature</w:t>
      </w:r>
    </w:p>
    <w:p>
      <w:r>
        <w:t>Imagine sitting quietly with nothing more than a handful of curious observations you’ve gathered about the universe—from the gentle pull of gravity that shapes galaxies, to the mesmerizing spin of black holes, and even the curious bias in the very building blocks of life. You’ve learned of a vast, ring‐like structure stretching across the sky and noticed that the universe’s expansion seems to slow down ever so subtly.</w:t>
      </w:r>
    </w:p>
    <w:p>
      <w:r>
        <w:t>These disparate facts, spanning from the minuscule to the cosmic, stirred a profound question: might there be a hidden connection threading through all these phenomena? Instead of viewing them as isolated mysteries, you began to wonder if they are all pieces of a grand, intricate puzzle.</w:t>
      </w:r>
    </w:p>
    <w:p>
      <w:r>
        <w:t>In this moment of reflection, you started to imagine assembling the universe bit by bit. What if the way black holes spin, the gentle directionality found even in tiny amino acids, and the majestic cosmic structures we observe are governed by an unseen rhythm—a kind of universal heartbeat? This rhythm needn’t be continuous but could be composed of distinct, discrete steps. In other words, the uncertainty and randomness attributed to the quantum realm might be understood as a series of deliberate, individual beats—a cosmic clock guiding every process from the microscopic to the astronomical.</w:t>
      </w:r>
    </w:p>
    <w:p>
      <w:r>
        <w:t>-----------------------</w:t>
      </w:r>
    </w:p>
    <w:p>
      <w:r>
        <w:t>Chapter 3: The Spin, the Stretch, and the Birth of Time</w:t>
      </w:r>
    </w:p>
    <w:p>
      <w:r>
        <w:t>Imagine that beneath the grand structure of the cosmos lies a mysterious, all-encompassing mass—a tightly woven web of entanglement that connects everything. Initially, you noted the profound idea that everything might be intimately linked through this entanglement. But then a new idea emerged: what if the very force that imparts spin to entities also stretches the fabric of this entangled mass?</w:t>
      </w:r>
    </w:p>
    <w:p>
      <w:r>
        <w:t>Picture it this way: each twist, each rotation, isn’t a random flicker; it’s a deliberate pull on the hidden threads of the universe. As this spin acts, it gradually stretches the entangled network outward. This stretching isn’t mechanical in the usual sense—it’s a subtle distortion of a deeper structure.</w:t>
      </w:r>
    </w:p>
    <w:p>
      <w:r>
        <w:t>Over time, as the spinning force continues to tug, the once-coherent entanglement begins to decohere. The delicately woven quantum connections start to break down into more classical, separated regions. This natural decoherence is evident in the way the universe expands: regions once tightly interwoven move apart, forming the expanding space we observe. In this view, the stretching induced by spin not only causes expansion but, remarkably, gives birth to the progression of time itself. Time emerges as each state transforms into the next—a record of the unfolding cosmic dance.</w:t>
      </w:r>
    </w:p>
    <w:p>
      <w:r>
        <w:t>-----------------------</w:t>
      </w:r>
    </w:p>
    <w:p>
      <w:r>
        <w:t>Chapter 4: From Dimensionless Spin to the Emergence of Time and Particles</w:t>
      </w:r>
    </w:p>
    <w:p>
      <w:r>
        <w:t>Imagine the very beginning not as a singularity—a pinpoint of infinite density—but as a state without dimensions, devoid of space and time. There was no familiar structure, no ticking clock; there existed only an inherent, undifferentiated dynamism. In that primordial condition, nothing resembled our current universe—no particles, no fields, no spatial boundaries. Only a fundamental spin was present—a quality of motion without size, shape, or measure.</w:t>
      </w:r>
    </w:p>
    <w:p>
      <w:r>
        <w:t>This wasn’t a concentrated point but a formless, limitless state. With no dimensions to constrain it, the pure spin was an intrinsic property of an entirely undifferentiated existence. As this basic rotational dynamic persisted, it began to influence what was to come—a mysterious potential that, though formless, harbored the seeds of differentiation.</w:t>
      </w:r>
    </w:p>
    <w:p>
      <w:r>
        <w:t>Over time, the ceaseless spin started to stretch the undifferentiated substrate, gradually fostering a sense of order. Out of this process, even the concept of time emerged naturally—a record of transformative change rather than an imposed backdrop. Alongside time, the very fabric of existence began to unfold into what we recognize as space, and with this spatial unfolding, the first particles appeared. Matter simply emerged as the natural outcome of pure motion once stripped of its undifferentiated state.</w:t>
      </w:r>
    </w:p>
    <w:p>
      <w:r>
        <w:t>-----------------------</w:t>
      </w:r>
    </w:p>
    <w:p>
      <w:r>
        <w:t>Chapter 5: The Emergence of Sequential Nodes</w:t>
      </w:r>
    </w:p>
    <w:p>
      <w:r>
        <w:t>Soon, from that dimensionless beginning, a discernible “node” appeared—a fundamental unit embodying the essence of the initial dynamic. This node was not simply a random spark; it carried within it the full imprint of the originating process.</w:t>
      </w:r>
    </w:p>
    <w:p>
      <w:r>
        <w:t>Then, as if following an inherent command to reproduce its nature, the next node emerged. Each new node was a true and exact replica—a perfect copy—of the node that preceded it. An intrinsic drive toward self-replication was apparent, with every successive node preserving the inherent characteristics and structure of its predecessor. This was not chance at work; it was an orderly, iterative copying where the original properties were passed along unaltered.</w:t>
      </w:r>
    </w:p>
    <w:p>
      <w:r>
        <w:t>In this model, the universe grew incrementally through the sequential appearance of these nodes. Each replication marked the emergence of a localized instance of the original dynamics. Over time, as new nodes accumulated, the cosmos began to reveal a fractal network—a self-similar tapestry in which every node mirrored the very essence of the first. This inherent self-similarity established an enduring coherence throughout the evolving spatial and temporal structure.</w:t>
      </w:r>
    </w:p>
    <w:p>
      <w:r>
        <w:t>-----------------------</w:t>
      </w:r>
    </w:p>
    <w:p>
      <w:r>
        <w:t>Chapter 6: Expansion and Emergent Nodes in the Void</w:t>
      </w:r>
    </w:p>
    <w:p>
      <w:r>
        <w:t>As the sequence of nodes unfolded, a fascinating dynamic emerged. The initial nodes, each a perfect echo of its predecessor, set the foundation for a larger cosmic structure. As more nodes formed, the space between them began to widen—not as an empty void of nothingness, but as an expanse rich with the potential for further growth.</w:t>
      </w:r>
    </w:p>
    <w:p>
      <w:r>
        <w:t>Within this growing void—a space dynamically created by the increasing separation of nodes—a new phenomenon occurred. Out of the expanding gaps, new nodes began to appear. They emerged naturally, not forced by any external agent but as a direct result of the same intrinsic dynamics that governed the initial replication. The process was self-similar, echoing the same fundamental pattern throughout the cosmos.</w:t>
      </w:r>
    </w:p>
    <w:p>
      <w:r>
        <w:t>This widening void represents more than absence; it is fertile ground—a canvas of potential waiting to be realized. Each new node that appears in the midst of expansion reinforces the idea that cosmic evolution is an inherent feature of the universe’s unfolding structure. As the space between nodes increases, it sets the stage for further emergence, underscoring that growth and differentiation are built-in features of the cosmic design.</w:t>
      </w:r>
    </w:p>
    <w:p>
      <w:r>
        <w:t>-----------------------</w:t>
      </w:r>
    </w:p>
    <w:p>
      <w:r>
        <w:t>Chapter 7: The Final Vision – A Universe Woven from Intrinsic Order</w:t>
      </w:r>
    </w:p>
    <w:p>
      <w:r>
        <w:t>Finally, a simple and profound insight tied everything together. It all began with a few essential observations: the subtle right-handed bias in the fabric of entanglement, the striking presence of a cosmic ring that defined a natural scale, and the slight deceleration in the universe’s expansion. These clues, interlinked rather than isolated, sparked a revolution in how the cosmos could be envisioned.</w:t>
      </w:r>
    </w:p>
    <w:p>
      <w:r>
        <w:t>Starting from a state without dimensions—where only an intrinsic, primordial spin existed—the process unfolded naturally. The first node emerged, a discrete spark carrying the imprint of the primeval dynamics. Then, as if compelled by an internal logic, each subsequent node appeared as an exact replica of its predecessor. This self-replication produced a fractal network—a repeating, self-similar structure that underlies the entire universe.</w:t>
      </w:r>
    </w:p>
    <w:p>
      <w:r>
        <w:t>As these nodes multiplied, the very fabric of space expanded. The growing void between them was not empty; it invited the emergence of new nodes, further fueling cosmic growth. In this way, the model reinterprets the cause of cosmic expansion: it is not driven by an unknown “dark energy” but is an organic consequence of a fractal structure in constant self-replication and expansion.</w:t>
      </w:r>
    </w:p>
    <w:p>
      <w:r>
        <w:t>Within this final vision, even the key numerical parameters—like the 1.7 THz pulse that echoes as the universe’s heartbeat, the effective factors symbolized by 0.8D and 2.7D, and the critical 0.18 mm threshold distinguishing quantum coherence from classical behavior—emerge naturally as a consequence of the underlying process.</w:t>
      </w:r>
    </w:p>
    <w:p>
      <w:r>
        <w:t>In sum, the universe is portrayed as a self-organizing tapestry woven from a single intrinsic order. The ceaseless replication of nodes, the ever-expanding space between them, and the primordial spin that set everything in motion together create a cosmos where expansion, time, and the emergence of matter arise in one elegant, self-contained process.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